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DA0" w:rsidRPr="007D3A41" w:rsidRDefault="007A2DA0" w:rsidP="007A2DA0">
      <w:pPr>
        <w:pStyle w:val="Ttulo2"/>
        <w:rPr>
          <w:rStyle w:val="style6"/>
          <w:szCs w:val="24"/>
        </w:rPr>
      </w:pPr>
      <w:bookmarkStart w:id="0" w:name="_Toc218260507"/>
      <w:r w:rsidRPr="007D3A41">
        <w:rPr>
          <w:rStyle w:val="style6"/>
          <w:szCs w:val="24"/>
        </w:rPr>
        <w:t>Antecedentes generales</w:t>
      </w:r>
      <w:bookmarkEnd w:id="0"/>
    </w:p>
    <w:p w:rsidR="007A2DA0" w:rsidRPr="007D3A41" w:rsidRDefault="007A2DA0" w:rsidP="007A2DA0">
      <w:pPr>
        <w:rPr>
          <w:lang w:val="es-ES_tradnl"/>
        </w:rPr>
      </w:pPr>
    </w:p>
    <w:p w:rsidR="007A2DA0" w:rsidRPr="007D3A41" w:rsidRDefault="007A2DA0" w:rsidP="007A2DA0">
      <w:pPr>
        <w:spacing w:line="360" w:lineRule="auto"/>
        <w:jc w:val="both"/>
        <w:rPr>
          <w:rFonts w:ascii="Times New Roman" w:hAnsi="Times New Roman"/>
          <w:sz w:val="24"/>
          <w:szCs w:val="24"/>
        </w:rPr>
      </w:pPr>
      <w:r w:rsidRPr="007D3A41">
        <w:rPr>
          <w:rStyle w:val="style6"/>
          <w:rFonts w:ascii="Times New Roman" w:hAnsi="Times New Roman"/>
          <w:b/>
          <w:i/>
          <w:sz w:val="24"/>
          <w:szCs w:val="24"/>
        </w:rPr>
        <w:t>Nombre:</w:t>
      </w:r>
      <w:r w:rsidRPr="007D3A41">
        <w:rPr>
          <w:rStyle w:val="style6"/>
          <w:rFonts w:ascii="Times New Roman" w:hAnsi="Times New Roman"/>
          <w:sz w:val="24"/>
          <w:szCs w:val="24"/>
        </w:rPr>
        <w:t xml:space="preserve"> </w:t>
      </w:r>
      <w:r w:rsidRPr="007D3A41">
        <w:rPr>
          <w:rStyle w:val="style6"/>
          <w:rFonts w:ascii="Times New Roman" w:hAnsi="Times New Roman"/>
          <w:sz w:val="24"/>
          <w:szCs w:val="24"/>
        </w:rPr>
        <w:tab/>
      </w:r>
      <w:r w:rsidRPr="007D3A41">
        <w:rPr>
          <w:rStyle w:val="style6"/>
          <w:rFonts w:ascii="Times New Roman" w:hAnsi="Times New Roman"/>
          <w:sz w:val="24"/>
          <w:szCs w:val="24"/>
        </w:rPr>
        <w:tab/>
      </w:r>
      <w:r w:rsidRPr="007D3A41">
        <w:rPr>
          <w:rStyle w:val="style6"/>
          <w:rFonts w:ascii="Times New Roman" w:hAnsi="Times New Roman"/>
          <w:sz w:val="24"/>
          <w:szCs w:val="24"/>
        </w:rPr>
        <w:tab/>
      </w:r>
      <w:r w:rsidRPr="007D3A41">
        <w:rPr>
          <w:rFonts w:ascii="Times New Roman" w:hAnsi="Times New Roman"/>
          <w:sz w:val="24"/>
          <w:szCs w:val="24"/>
        </w:rPr>
        <w:t>Comercializadora Interandina S.A.</w:t>
      </w:r>
    </w:p>
    <w:p w:rsidR="007A2DA0" w:rsidRPr="007D3A41" w:rsidRDefault="007A2DA0" w:rsidP="007A2DA0">
      <w:pPr>
        <w:spacing w:line="360" w:lineRule="auto"/>
        <w:jc w:val="both"/>
        <w:rPr>
          <w:rFonts w:ascii="Times New Roman" w:hAnsi="Times New Roman"/>
          <w:sz w:val="24"/>
          <w:szCs w:val="24"/>
        </w:rPr>
      </w:pPr>
      <w:r w:rsidRPr="007D3A41">
        <w:rPr>
          <w:rFonts w:ascii="Times New Roman" w:hAnsi="Times New Roman"/>
          <w:b/>
          <w:i/>
          <w:sz w:val="24"/>
          <w:szCs w:val="24"/>
        </w:rPr>
        <w:t>Giro:</w:t>
      </w:r>
      <w:r w:rsidRPr="007D3A41">
        <w:rPr>
          <w:rFonts w:ascii="Times New Roman" w:hAnsi="Times New Roman"/>
          <w:sz w:val="24"/>
          <w:szCs w:val="24"/>
        </w:rPr>
        <w:tab/>
      </w:r>
      <w:r w:rsidRPr="007D3A41">
        <w:rPr>
          <w:rFonts w:ascii="Times New Roman" w:hAnsi="Times New Roman"/>
          <w:sz w:val="24"/>
          <w:szCs w:val="24"/>
        </w:rPr>
        <w:tab/>
      </w:r>
      <w:r w:rsidRPr="007D3A41">
        <w:rPr>
          <w:rFonts w:ascii="Times New Roman" w:hAnsi="Times New Roman"/>
          <w:sz w:val="24"/>
          <w:szCs w:val="24"/>
        </w:rPr>
        <w:tab/>
      </w:r>
      <w:r w:rsidRPr="007D3A41">
        <w:rPr>
          <w:rFonts w:ascii="Times New Roman" w:hAnsi="Times New Roman"/>
          <w:sz w:val="24"/>
          <w:szCs w:val="24"/>
        </w:rPr>
        <w:tab/>
        <w:t xml:space="preserve"> Importadora, Exportadora y Distribuidora de carne</w:t>
      </w:r>
    </w:p>
    <w:p w:rsidR="007A2DA0" w:rsidRPr="007D3A41" w:rsidRDefault="007A2DA0" w:rsidP="007A2DA0">
      <w:pPr>
        <w:spacing w:line="360" w:lineRule="auto"/>
        <w:jc w:val="both"/>
        <w:rPr>
          <w:rFonts w:ascii="Times New Roman" w:hAnsi="Times New Roman"/>
          <w:sz w:val="24"/>
          <w:szCs w:val="24"/>
        </w:rPr>
      </w:pPr>
      <w:r w:rsidRPr="007D3A41">
        <w:rPr>
          <w:rFonts w:ascii="Times New Roman" w:hAnsi="Times New Roman"/>
          <w:b/>
          <w:i/>
          <w:sz w:val="24"/>
          <w:szCs w:val="24"/>
        </w:rPr>
        <w:t>RUT</w:t>
      </w:r>
      <w:r w:rsidRPr="007D3A41">
        <w:rPr>
          <w:rFonts w:ascii="Times New Roman" w:hAnsi="Times New Roman"/>
          <w:sz w:val="24"/>
          <w:szCs w:val="24"/>
        </w:rPr>
        <w:t xml:space="preserve">: </w:t>
      </w:r>
      <w:r w:rsidRPr="007D3A41">
        <w:rPr>
          <w:rFonts w:ascii="Times New Roman" w:hAnsi="Times New Roman"/>
          <w:sz w:val="24"/>
          <w:szCs w:val="24"/>
        </w:rPr>
        <w:tab/>
      </w:r>
      <w:r w:rsidRPr="007D3A41">
        <w:rPr>
          <w:rFonts w:ascii="Times New Roman" w:hAnsi="Times New Roman"/>
          <w:sz w:val="24"/>
          <w:szCs w:val="24"/>
        </w:rPr>
        <w:tab/>
      </w:r>
      <w:r w:rsidRPr="007D3A41">
        <w:rPr>
          <w:rFonts w:ascii="Times New Roman" w:hAnsi="Times New Roman"/>
          <w:sz w:val="24"/>
          <w:szCs w:val="24"/>
        </w:rPr>
        <w:tab/>
      </w:r>
      <w:r w:rsidRPr="007D3A41">
        <w:rPr>
          <w:rFonts w:ascii="Times New Roman" w:hAnsi="Times New Roman"/>
          <w:sz w:val="24"/>
          <w:szCs w:val="24"/>
        </w:rPr>
        <w:tab/>
        <w:t>78.901.250-4</w:t>
      </w:r>
    </w:p>
    <w:p w:rsidR="007A2DA0" w:rsidRPr="007D3A41" w:rsidRDefault="007A2DA0" w:rsidP="007A2DA0">
      <w:pPr>
        <w:spacing w:line="360" w:lineRule="auto"/>
        <w:jc w:val="both"/>
        <w:rPr>
          <w:rFonts w:ascii="Times New Roman" w:hAnsi="Times New Roman"/>
          <w:sz w:val="24"/>
          <w:szCs w:val="24"/>
        </w:rPr>
      </w:pPr>
      <w:r w:rsidRPr="007D3A41">
        <w:rPr>
          <w:rFonts w:ascii="Times New Roman" w:hAnsi="Times New Roman"/>
          <w:b/>
          <w:i/>
          <w:sz w:val="24"/>
          <w:szCs w:val="24"/>
        </w:rPr>
        <w:t>Gerente General</w:t>
      </w:r>
      <w:r w:rsidRPr="007D3A41">
        <w:rPr>
          <w:rFonts w:ascii="Times New Roman" w:hAnsi="Times New Roman"/>
          <w:sz w:val="24"/>
          <w:szCs w:val="24"/>
        </w:rPr>
        <w:t>:</w:t>
      </w:r>
      <w:r w:rsidRPr="007D3A41">
        <w:rPr>
          <w:rFonts w:ascii="Times New Roman" w:hAnsi="Times New Roman"/>
          <w:sz w:val="24"/>
          <w:szCs w:val="24"/>
        </w:rPr>
        <w:tab/>
      </w:r>
      <w:r w:rsidRPr="007D3A41">
        <w:rPr>
          <w:rFonts w:ascii="Times New Roman" w:hAnsi="Times New Roman"/>
          <w:sz w:val="24"/>
          <w:szCs w:val="24"/>
        </w:rPr>
        <w:tab/>
      </w:r>
    </w:p>
    <w:p w:rsidR="007A2DA0" w:rsidRPr="007D3A41" w:rsidRDefault="007A2DA0" w:rsidP="007A2DA0">
      <w:pPr>
        <w:spacing w:line="360" w:lineRule="auto"/>
        <w:jc w:val="both"/>
        <w:rPr>
          <w:rFonts w:ascii="Times New Roman" w:hAnsi="Times New Roman"/>
          <w:sz w:val="24"/>
          <w:szCs w:val="24"/>
        </w:rPr>
      </w:pPr>
      <w:r w:rsidRPr="007D3A41">
        <w:rPr>
          <w:rFonts w:ascii="Times New Roman" w:hAnsi="Times New Roman"/>
          <w:b/>
          <w:i/>
          <w:sz w:val="24"/>
          <w:szCs w:val="24"/>
        </w:rPr>
        <w:t>Dirección:</w:t>
      </w:r>
      <w:r w:rsidRPr="007D3A41">
        <w:rPr>
          <w:rFonts w:ascii="Times New Roman" w:hAnsi="Times New Roman"/>
          <w:sz w:val="24"/>
          <w:szCs w:val="24"/>
        </w:rPr>
        <w:t xml:space="preserve"> </w:t>
      </w:r>
      <w:r w:rsidRPr="007D3A41">
        <w:rPr>
          <w:rFonts w:ascii="Times New Roman" w:hAnsi="Times New Roman"/>
          <w:sz w:val="24"/>
          <w:szCs w:val="24"/>
        </w:rPr>
        <w:tab/>
      </w:r>
      <w:r w:rsidRPr="007D3A41">
        <w:rPr>
          <w:rFonts w:ascii="Times New Roman" w:hAnsi="Times New Roman"/>
          <w:sz w:val="24"/>
          <w:szCs w:val="24"/>
        </w:rPr>
        <w:tab/>
      </w:r>
      <w:r w:rsidRPr="007D3A41">
        <w:rPr>
          <w:rFonts w:ascii="Times New Roman" w:hAnsi="Times New Roman"/>
          <w:sz w:val="24"/>
          <w:szCs w:val="24"/>
        </w:rPr>
        <w:tab/>
      </w:r>
    </w:p>
    <w:p w:rsidR="007A2DA0" w:rsidRPr="007D3A41" w:rsidRDefault="007A2DA0" w:rsidP="007A2DA0">
      <w:pPr>
        <w:spacing w:line="360" w:lineRule="auto"/>
        <w:jc w:val="both"/>
        <w:rPr>
          <w:rFonts w:ascii="Times New Roman" w:hAnsi="Times New Roman"/>
          <w:sz w:val="24"/>
          <w:szCs w:val="24"/>
        </w:rPr>
      </w:pPr>
      <w:r w:rsidRPr="007D3A41">
        <w:rPr>
          <w:rFonts w:ascii="Times New Roman" w:hAnsi="Times New Roman"/>
          <w:b/>
          <w:i/>
          <w:sz w:val="24"/>
          <w:szCs w:val="24"/>
        </w:rPr>
        <w:t>Fonos:</w:t>
      </w:r>
      <w:r w:rsidRPr="007D3A41">
        <w:rPr>
          <w:rFonts w:ascii="Times New Roman" w:hAnsi="Times New Roman"/>
          <w:sz w:val="24"/>
          <w:szCs w:val="24"/>
        </w:rPr>
        <w:t xml:space="preserve"> </w:t>
      </w:r>
      <w:r w:rsidRPr="007D3A41">
        <w:rPr>
          <w:rFonts w:ascii="Times New Roman" w:hAnsi="Times New Roman"/>
          <w:sz w:val="24"/>
          <w:szCs w:val="24"/>
        </w:rPr>
        <w:tab/>
      </w:r>
      <w:r w:rsidRPr="007D3A41">
        <w:rPr>
          <w:rFonts w:ascii="Times New Roman" w:hAnsi="Times New Roman"/>
          <w:sz w:val="24"/>
          <w:szCs w:val="24"/>
        </w:rPr>
        <w:tab/>
      </w:r>
      <w:r w:rsidRPr="007D3A41">
        <w:rPr>
          <w:rFonts w:ascii="Times New Roman" w:hAnsi="Times New Roman"/>
          <w:sz w:val="24"/>
          <w:szCs w:val="24"/>
        </w:rPr>
        <w:tab/>
        <w:t>5637625</w:t>
      </w:r>
      <w:r w:rsidRPr="007D3A41">
        <w:rPr>
          <w:rFonts w:ascii="Times New Roman" w:hAnsi="Times New Roman"/>
          <w:sz w:val="24"/>
          <w:szCs w:val="24"/>
        </w:rPr>
        <w:tab/>
        <w:t>5637626</w:t>
      </w:r>
      <w:r w:rsidRPr="007D3A41">
        <w:rPr>
          <w:rFonts w:ascii="Times New Roman" w:hAnsi="Times New Roman"/>
          <w:sz w:val="24"/>
          <w:szCs w:val="24"/>
        </w:rPr>
        <w:tab/>
        <w:t>5639574</w:t>
      </w:r>
    </w:p>
    <w:p w:rsidR="007A2DA0" w:rsidRPr="007D3A41" w:rsidRDefault="007A2DA0" w:rsidP="007A2DA0">
      <w:pPr>
        <w:spacing w:line="360" w:lineRule="auto"/>
        <w:jc w:val="both"/>
        <w:rPr>
          <w:rFonts w:ascii="Times New Roman" w:hAnsi="Times New Roman"/>
          <w:sz w:val="24"/>
          <w:szCs w:val="24"/>
        </w:rPr>
      </w:pPr>
      <w:r w:rsidRPr="007D3A41">
        <w:rPr>
          <w:rFonts w:ascii="Times New Roman" w:hAnsi="Times New Roman"/>
          <w:b/>
          <w:i/>
          <w:sz w:val="24"/>
          <w:szCs w:val="24"/>
        </w:rPr>
        <w:t>Web:</w:t>
      </w:r>
      <w:r w:rsidRPr="007D3A41">
        <w:rPr>
          <w:rFonts w:ascii="Times New Roman" w:hAnsi="Times New Roman"/>
          <w:b/>
          <w:i/>
          <w:sz w:val="24"/>
          <w:szCs w:val="24"/>
        </w:rPr>
        <w:tab/>
      </w:r>
      <w:r w:rsidRPr="007D3A41">
        <w:rPr>
          <w:rFonts w:ascii="Times New Roman" w:hAnsi="Times New Roman"/>
          <w:b/>
          <w:i/>
          <w:sz w:val="24"/>
          <w:szCs w:val="24"/>
        </w:rPr>
        <w:tab/>
      </w:r>
      <w:r w:rsidRPr="007D3A41">
        <w:rPr>
          <w:rFonts w:ascii="Times New Roman" w:hAnsi="Times New Roman"/>
          <w:b/>
          <w:i/>
          <w:sz w:val="24"/>
          <w:szCs w:val="24"/>
        </w:rPr>
        <w:tab/>
      </w:r>
      <w:r w:rsidRPr="007D3A41">
        <w:rPr>
          <w:rFonts w:ascii="Times New Roman" w:hAnsi="Times New Roman"/>
          <w:b/>
          <w:i/>
          <w:sz w:val="24"/>
          <w:szCs w:val="24"/>
        </w:rPr>
        <w:tab/>
      </w:r>
      <w:r w:rsidRPr="007D3A41">
        <w:rPr>
          <w:rFonts w:ascii="Times New Roman" w:hAnsi="Times New Roman"/>
          <w:sz w:val="24"/>
          <w:szCs w:val="24"/>
        </w:rPr>
        <w:t xml:space="preserve"> http://www.mascarne.cl</w:t>
      </w:r>
    </w:p>
    <w:p w:rsidR="007A2DA0" w:rsidRPr="007D3A41" w:rsidRDefault="007A2DA0" w:rsidP="007A2DA0">
      <w:pPr>
        <w:spacing w:line="360" w:lineRule="auto"/>
        <w:ind w:firstLine="708"/>
        <w:jc w:val="both"/>
        <w:rPr>
          <w:rStyle w:val="style4"/>
          <w:rFonts w:ascii="Times New Roman" w:hAnsi="Times New Roman"/>
          <w:sz w:val="24"/>
          <w:szCs w:val="24"/>
        </w:rPr>
      </w:pPr>
      <w:r w:rsidRPr="007D3A41">
        <w:rPr>
          <w:rFonts w:ascii="Times New Roman" w:hAnsi="Times New Roman"/>
          <w:sz w:val="24"/>
          <w:szCs w:val="24"/>
        </w:rPr>
        <w:t>Comercializadora Interandina S.A. e</w:t>
      </w:r>
      <w:r w:rsidRPr="007D3A41">
        <w:rPr>
          <w:rStyle w:val="style4"/>
          <w:rFonts w:ascii="Times New Roman" w:hAnsi="Times New Roman"/>
          <w:sz w:val="24"/>
          <w:szCs w:val="24"/>
        </w:rPr>
        <w:t>s una empresa comercializadora y distribuidora de carnes de alta calidad nacional e importada de los mejores frigoríficos de Argentina, Brasil, Uruguay, Paraguay. Canadá, Australia y Nueva Zelanda.</w:t>
      </w:r>
      <w:r w:rsidRPr="007D3A41">
        <w:rPr>
          <w:rFonts w:ascii="Times New Roman" w:hAnsi="Times New Roman"/>
          <w:sz w:val="24"/>
          <w:szCs w:val="24"/>
        </w:rPr>
        <w:br/>
      </w:r>
      <w:r w:rsidRPr="007D3A41">
        <w:rPr>
          <w:rStyle w:val="style4"/>
          <w:rFonts w:ascii="Times New Roman" w:hAnsi="Times New Roman"/>
          <w:sz w:val="24"/>
          <w:szCs w:val="24"/>
        </w:rPr>
        <w:t>Desde 1981  se preocupa de satisfacer a sus  clientes con la mejor calidad de productos y un eficiente servicio de despacho, cumpliendo con estrictas normas de higiene y sanidad.</w:t>
      </w:r>
    </w:p>
    <w:p w:rsidR="007A2DA0" w:rsidRPr="007D3A41" w:rsidRDefault="007A2DA0" w:rsidP="007A2DA0">
      <w:pPr>
        <w:spacing w:line="360" w:lineRule="auto"/>
        <w:ind w:firstLine="708"/>
        <w:jc w:val="both"/>
        <w:rPr>
          <w:rStyle w:val="style6"/>
          <w:rFonts w:ascii="Times New Roman" w:hAnsi="Times New Roman"/>
          <w:sz w:val="24"/>
          <w:szCs w:val="24"/>
        </w:rPr>
      </w:pPr>
      <w:r w:rsidRPr="007D3A41">
        <w:rPr>
          <w:rFonts w:ascii="Times New Roman" w:hAnsi="Times New Roman"/>
          <w:sz w:val="24"/>
          <w:szCs w:val="24"/>
        </w:rPr>
        <w:t xml:space="preserve">Comercializadora Interandina S.A. faena </w:t>
      </w:r>
      <w:r w:rsidRPr="007D3A41">
        <w:rPr>
          <w:rStyle w:val="style6"/>
          <w:rFonts w:ascii="Times New Roman" w:hAnsi="Times New Roman"/>
          <w:sz w:val="24"/>
          <w:szCs w:val="24"/>
        </w:rPr>
        <w:t xml:space="preserve"> novillos categoría V, de primera calidad procedente de praderas naturales de las regiones de Temuco, Osorno, y Coihaique. También procesan  cordero lechón de exportación y novillos de </w:t>
      </w:r>
      <w:proofErr w:type="spellStart"/>
      <w:r w:rsidRPr="007D3A41">
        <w:rPr>
          <w:rStyle w:val="style6"/>
          <w:rFonts w:ascii="Times New Roman" w:hAnsi="Times New Roman"/>
          <w:sz w:val="24"/>
          <w:szCs w:val="24"/>
        </w:rPr>
        <w:t>Feet</w:t>
      </w:r>
      <w:proofErr w:type="spellEnd"/>
      <w:r w:rsidRPr="007D3A41">
        <w:rPr>
          <w:rStyle w:val="style6"/>
          <w:rFonts w:ascii="Times New Roman" w:hAnsi="Times New Roman"/>
          <w:sz w:val="24"/>
          <w:szCs w:val="24"/>
        </w:rPr>
        <w:t xml:space="preserve"> Lot de la zona central del país. Los procesos de faena se realizan en el moderno frigorífico Linderos, habilitado para la exportación de carnes a EE UU, Europa y Asia, cumpliendo con los más altos estándares de calidad.</w:t>
      </w:r>
    </w:p>
    <w:p w:rsidR="007A2DA0" w:rsidRPr="007D3A41" w:rsidRDefault="007A2DA0" w:rsidP="007A2DA0">
      <w:pPr>
        <w:spacing w:line="360" w:lineRule="auto"/>
        <w:ind w:firstLine="360"/>
        <w:jc w:val="both"/>
        <w:rPr>
          <w:rStyle w:val="style6"/>
          <w:rFonts w:ascii="Times New Roman" w:hAnsi="Times New Roman"/>
          <w:sz w:val="24"/>
          <w:szCs w:val="24"/>
        </w:rPr>
      </w:pPr>
      <w:r w:rsidRPr="007D3A41">
        <w:rPr>
          <w:rStyle w:val="style6"/>
          <w:rFonts w:ascii="Times New Roman" w:hAnsi="Times New Roman"/>
          <w:sz w:val="24"/>
          <w:szCs w:val="24"/>
        </w:rPr>
        <w:t xml:space="preserve">Dentro de sus principales proveedores están los mejores </w:t>
      </w:r>
      <w:proofErr w:type="spellStart"/>
      <w:r w:rsidRPr="007D3A41">
        <w:rPr>
          <w:rStyle w:val="style6"/>
          <w:rFonts w:ascii="Times New Roman" w:hAnsi="Times New Roman"/>
          <w:sz w:val="24"/>
          <w:szCs w:val="24"/>
        </w:rPr>
        <w:t>frigorificos</w:t>
      </w:r>
      <w:proofErr w:type="spellEnd"/>
      <w:r w:rsidRPr="007D3A41">
        <w:rPr>
          <w:rStyle w:val="style6"/>
          <w:rFonts w:ascii="Times New Roman" w:hAnsi="Times New Roman"/>
          <w:sz w:val="24"/>
          <w:szCs w:val="24"/>
        </w:rPr>
        <w:t xml:space="preserve"> de Brasil, Argentina , Uruguay y Paraguay. Dentro de sus socios comerciales están:</w:t>
      </w:r>
    </w:p>
    <w:p w:rsidR="007A2DA0" w:rsidRPr="007D3A41" w:rsidRDefault="007A2DA0" w:rsidP="007A2DA0">
      <w:pPr>
        <w:spacing w:line="360" w:lineRule="auto"/>
        <w:jc w:val="both"/>
        <w:rPr>
          <w:rStyle w:val="style6"/>
          <w:rFonts w:ascii="Times New Roman" w:hAnsi="Times New Roman"/>
          <w:sz w:val="24"/>
          <w:szCs w:val="24"/>
        </w:rPr>
      </w:pPr>
    </w:p>
    <w:p w:rsidR="007A2DA0" w:rsidRPr="007D3A41" w:rsidRDefault="007A2DA0" w:rsidP="007A2DA0">
      <w:pPr>
        <w:numPr>
          <w:ilvl w:val="0"/>
          <w:numId w:val="30"/>
        </w:numPr>
        <w:spacing w:after="0" w:line="360" w:lineRule="auto"/>
        <w:jc w:val="both"/>
        <w:rPr>
          <w:rStyle w:val="style6"/>
          <w:rFonts w:ascii="Times New Roman" w:hAnsi="Times New Roman"/>
          <w:sz w:val="24"/>
          <w:szCs w:val="24"/>
        </w:rPr>
        <w:sectPr w:rsidR="007A2DA0" w:rsidRPr="007D3A41" w:rsidSect="00D0126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titlePg/>
          <w:docGrid w:linePitch="360"/>
        </w:sectPr>
      </w:pPr>
    </w:p>
    <w:p w:rsidR="007A2DA0" w:rsidRPr="007D3A41" w:rsidRDefault="007A2DA0" w:rsidP="007A2DA0">
      <w:pPr>
        <w:numPr>
          <w:ilvl w:val="0"/>
          <w:numId w:val="30"/>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lastRenderedPageBreak/>
        <w:t>En Brasil:</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MERCOSUR</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t>Bertin</w:t>
      </w:r>
      <w:proofErr w:type="spellEnd"/>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t>Friboi</w:t>
      </w:r>
      <w:proofErr w:type="spellEnd"/>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lastRenderedPageBreak/>
        <w:t>Goias</w:t>
      </w:r>
      <w:proofErr w:type="spellEnd"/>
    </w:p>
    <w:p w:rsidR="007A2DA0" w:rsidRPr="007D3A41" w:rsidRDefault="007A2DA0" w:rsidP="007A2DA0">
      <w:pPr>
        <w:spacing w:line="360" w:lineRule="auto"/>
        <w:ind w:left="360"/>
        <w:jc w:val="both"/>
        <w:rPr>
          <w:rStyle w:val="style6"/>
          <w:rFonts w:ascii="Times New Roman" w:hAnsi="Times New Roman"/>
          <w:sz w:val="24"/>
          <w:szCs w:val="24"/>
        </w:rPr>
      </w:pPr>
    </w:p>
    <w:p w:rsidR="007A2DA0" w:rsidRPr="007D3A41" w:rsidRDefault="007A2DA0" w:rsidP="007A2DA0">
      <w:pPr>
        <w:numPr>
          <w:ilvl w:val="0"/>
          <w:numId w:val="30"/>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En Argentina:</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lastRenderedPageBreak/>
        <w:t>Ecocarnes</w:t>
      </w:r>
      <w:proofErr w:type="spellEnd"/>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t>Frigorifico</w:t>
      </w:r>
      <w:proofErr w:type="spellEnd"/>
      <w:r w:rsidRPr="007D3A41">
        <w:rPr>
          <w:rStyle w:val="style6"/>
          <w:rFonts w:ascii="Times New Roman" w:hAnsi="Times New Roman"/>
          <w:sz w:val="24"/>
          <w:szCs w:val="24"/>
        </w:rPr>
        <w:t xml:space="preserve"> Rioplatense</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t>Expobeef</w:t>
      </w:r>
      <w:proofErr w:type="spellEnd"/>
    </w:p>
    <w:p w:rsidR="007A2DA0" w:rsidRPr="007D3A41" w:rsidRDefault="007A2DA0" w:rsidP="007A2DA0">
      <w:pPr>
        <w:spacing w:line="360" w:lineRule="auto"/>
        <w:jc w:val="both"/>
        <w:rPr>
          <w:rStyle w:val="style6"/>
          <w:rFonts w:ascii="Times New Roman" w:hAnsi="Times New Roman"/>
          <w:sz w:val="24"/>
          <w:szCs w:val="24"/>
        </w:rPr>
      </w:pPr>
    </w:p>
    <w:p w:rsidR="007A2DA0" w:rsidRPr="007D3A41" w:rsidRDefault="007A2DA0" w:rsidP="007A2DA0">
      <w:pPr>
        <w:numPr>
          <w:ilvl w:val="0"/>
          <w:numId w:val="30"/>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En Uruguay:</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Las Piedras</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Carrasco</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Pando</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Canelones</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t>Tacuarembo</w:t>
      </w:r>
      <w:proofErr w:type="spellEnd"/>
    </w:p>
    <w:p w:rsidR="007A2DA0" w:rsidRPr="007D3A41" w:rsidRDefault="007A2DA0" w:rsidP="007A2DA0">
      <w:pPr>
        <w:spacing w:line="360" w:lineRule="auto"/>
        <w:ind w:left="360"/>
        <w:jc w:val="both"/>
        <w:rPr>
          <w:rStyle w:val="style6"/>
          <w:rFonts w:ascii="Times New Roman" w:hAnsi="Times New Roman"/>
          <w:sz w:val="24"/>
          <w:szCs w:val="24"/>
        </w:rPr>
      </w:pPr>
    </w:p>
    <w:p w:rsidR="007A2DA0" w:rsidRPr="007D3A41" w:rsidRDefault="007A2DA0" w:rsidP="007A2DA0">
      <w:pPr>
        <w:numPr>
          <w:ilvl w:val="0"/>
          <w:numId w:val="30"/>
        </w:numPr>
        <w:spacing w:after="0" w:line="360" w:lineRule="auto"/>
        <w:jc w:val="both"/>
        <w:rPr>
          <w:rStyle w:val="style6"/>
          <w:rFonts w:ascii="Times New Roman" w:hAnsi="Times New Roman"/>
          <w:sz w:val="24"/>
          <w:szCs w:val="24"/>
        </w:rPr>
      </w:pPr>
      <w:r w:rsidRPr="007D3A41">
        <w:rPr>
          <w:rStyle w:val="style6"/>
          <w:rFonts w:ascii="Times New Roman" w:hAnsi="Times New Roman"/>
          <w:sz w:val="24"/>
          <w:szCs w:val="24"/>
        </w:rPr>
        <w:t>En Paraguay:</w:t>
      </w:r>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t>Frigochaco</w:t>
      </w:r>
      <w:proofErr w:type="spellEnd"/>
    </w:p>
    <w:p w:rsidR="007A2DA0" w:rsidRPr="007D3A41" w:rsidRDefault="007A2DA0" w:rsidP="007A2DA0">
      <w:pPr>
        <w:numPr>
          <w:ilvl w:val="0"/>
          <w:numId w:val="31"/>
        </w:numPr>
        <w:spacing w:after="0" w:line="360" w:lineRule="auto"/>
        <w:jc w:val="both"/>
        <w:rPr>
          <w:rStyle w:val="style6"/>
          <w:rFonts w:ascii="Times New Roman" w:hAnsi="Times New Roman"/>
          <w:sz w:val="24"/>
          <w:szCs w:val="24"/>
        </w:rPr>
      </w:pPr>
      <w:proofErr w:type="spellStart"/>
      <w:r w:rsidRPr="007D3A41">
        <w:rPr>
          <w:rStyle w:val="style6"/>
          <w:rFonts w:ascii="Times New Roman" w:hAnsi="Times New Roman"/>
          <w:sz w:val="24"/>
          <w:szCs w:val="24"/>
        </w:rPr>
        <w:t>Frigomerc</w:t>
      </w:r>
      <w:proofErr w:type="spellEnd"/>
    </w:p>
    <w:p w:rsidR="007A2DA0" w:rsidRPr="007D3A41" w:rsidRDefault="007A2DA0" w:rsidP="007A2DA0">
      <w:pPr>
        <w:numPr>
          <w:ilvl w:val="0"/>
          <w:numId w:val="31"/>
        </w:numPr>
        <w:spacing w:after="0" w:line="360" w:lineRule="auto"/>
        <w:jc w:val="both"/>
        <w:rPr>
          <w:rFonts w:ascii="Times New Roman" w:hAnsi="Times New Roman"/>
          <w:sz w:val="24"/>
          <w:szCs w:val="24"/>
        </w:rPr>
      </w:pPr>
      <w:proofErr w:type="spellStart"/>
      <w:r w:rsidRPr="007D3A41">
        <w:rPr>
          <w:rStyle w:val="style6"/>
          <w:rFonts w:ascii="Times New Roman" w:hAnsi="Times New Roman"/>
          <w:sz w:val="24"/>
          <w:szCs w:val="24"/>
        </w:rPr>
        <w:t>Qualitymeat</w:t>
      </w:r>
      <w:proofErr w:type="spellEnd"/>
    </w:p>
    <w:p w:rsidR="007A2DA0" w:rsidRPr="007D3A41" w:rsidRDefault="007A2DA0" w:rsidP="007A2DA0">
      <w:pPr>
        <w:spacing w:line="360" w:lineRule="auto"/>
        <w:jc w:val="both"/>
        <w:sectPr w:rsidR="007A2DA0" w:rsidRPr="007D3A41" w:rsidSect="00C11463">
          <w:type w:val="continuous"/>
          <w:pgSz w:w="11906" w:h="16838"/>
          <w:pgMar w:top="1417" w:right="1701" w:bottom="1417" w:left="1701" w:header="708" w:footer="708" w:gutter="0"/>
          <w:cols w:num="2" w:space="708"/>
          <w:titlePg/>
          <w:docGrid w:linePitch="360"/>
        </w:sectPr>
      </w:pPr>
    </w:p>
    <w:p w:rsidR="007A2DA0" w:rsidRPr="007D3A41" w:rsidRDefault="007A2DA0" w:rsidP="007A2DA0">
      <w:pPr>
        <w:spacing w:line="360" w:lineRule="auto"/>
        <w:jc w:val="center"/>
      </w:pPr>
    </w:p>
    <w:p w:rsidR="007A2DA0" w:rsidRPr="007D3A41" w:rsidRDefault="007A2DA0" w:rsidP="007A2DA0">
      <w:pPr>
        <w:pStyle w:val="Ttulo2"/>
      </w:pPr>
      <w:bookmarkStart w:id="1" w:name="_Toc218260508"/>
      <w:r w:rsidRPr="007D3A41">
        <w:t>Conocimiento general de la empresa y sus procesos</w:t>
      </w:r>
      <w:bookmarkEnd w:id="1"/>
    </w:p>
    <w:p w:rsidR="007A2DA0" w:rsidRPr="007D3A41" w:rsidRDefault="007A2DA0" w:rsidP="007A2DA0">
      <w:pPr>
        <w:rPr>
          <w:lang w:val="es-ES_tradnl"/>
        </w:rPr>
      </w:pPr>
    </w:p>
    <w:p w:rsidR="007A2DA0" w:rsidRPr="007D3A41" w:rsidRDefault="007A2DA0" w:rsidP="007A2DA0">
      <w:pPr>
        <w:spacing w:line="360" w:lineRule="auto"/>
        <w:ind w:firstLine="708"/>
        <w:jc w:val="both"/>
        <w:rPr>
          <w:rStyle w:val="style6"/>
          <w:rFonts w:ascii="Times New Roman" w:hAnsi="Times New Roman"/>
          <w:sz w:val="24"/>
          <w:szCs w:val="24"/>
        </w:rPr>
      </w:pPr>
      <w:r w:rsidRPr="007D3A41">
        <w:rPr>
          <w:rFonts w:ascii="Times New Roman" w:hAnsi="Times New Roman"/>
          <w:sz w:val="24"/>
          <w:szCs w:val="24"/>
        </w:rPr>
        <w:t>La Comercializadora Interandina S.A.  ha definido el área de comercialización como “</w:t>
      </w:r>
      <w:r w:rsidRPr="007D3A41">
        <w:rPr>
          <w:rStyle w:val="style6"/>
          <w:rFonts w:ascii="Times New Roman" w:hAnsi="Times New Roman"/>
          <w:sz w:val="24"/>
          <w:szCs w:val="24"/>
        </w:rPr>
        <w:t>Departamento encargado de satisfacer los requerimientos de los  clientes entregando los productos con la mejor relación precio- calidad, dentro de los plazos establecidos”.</w:t>
      </w:r>
    </w:p>
    <w:p w:rsidR="007A2DA0" w:rsidRPr="007D3A41" w:rsidRDefault="007A2DA0" w:rsidP="007A2DA0">
      <w:pPr>
        <w:spacing w:line="360" w:lineRule="auto"/>
        <w:ind w:firstLine="708"/>
        <w:jc w:val="both"/>
        <w:rPr>
          <w:rFonts w:ascii="Times New Roman" w:hAnsi="Times New Roman"/>
          <w:sz w:val="24"/>
          <w:szCs w:val="24"/>
          <w:lang w:val="es-CL"/>
        </w:rPr>
      </w:pPr>
      <w:r w:rsidRPr="007D3A41">
        <w:rPr>
          <w:rFonts w:ascii="Times New Roman" w:hAnsi="Times New Roman"/>
          <w:sz w:val="24"/>
          <w:szCs w:val="24"/>
          <w:lang w:val="es-MX"/>
        </w:rPr>
        <w:t xml:space="preserve">Una de las metas principales de </w:t>
      </w:r>
      <w:r w:rsidRPr="007D3A41">
        <w:rPr>
          <w:rFonts w:ascii="Times New Roman" w:hAnsi="Times New Roman"/>
          <w:sz w:val="24"/>
          <w:szCs w:val="24"/>
        </w:rPr>
        <w:t xml:space="preserve">Comercializadora Interandina S.A.  </w:t>
      </w:r>
      <w:r w:rsidRPr="007D3A41">
        <w:rPr>
          <w:rFonts w:ascii="Times New Roman" w:hAnsi="Times New Roman"/>
          <w:sz w:val="24"/>
          <w:szCs w:val="24"/>
          <w:lang w:val="es-MX"/>
        </w:rPr>
        <w:t xml:space="preserve"> es cautivar un gran número de clientes potenciales para así alcanzar sus objetivos</w:t>
      </w:r>
      <w:r w:rsidRPr="007D3A41">
        <w:rPr>
          <w:rFonts w:ascii="Times New Roman" w:hAnsi="Times New Roman"/>
          <w:sz w:val="24"/>
          <w:szCs w:val="24"/>
          <w:lang w:val="es-CL"/>
        </w:rPr>
        <w:t>. Por tanto, debe contar con la información necesaria y canales de comunicación adecuados y eficaces. La compañía capta la información del mercado en que se encuentra inmersa para llevar a cabo sus propósitos, como es la denominada “manutención de estado”, la cual provee información del estado en que se encuentran los clientes, sus requerimientos, etc.</w:t>
      </w:r>
    </w:p>
    <w:p w:rsidR="007A2DA0" w:rsidRPr="007D3A41" w:rsidRDefault="007A2DA0" w:rsidP="007A2DA0">
      <w:pPr>
        <w:spacing w:line="360" w:lineRule="auto"/>
        <w:ind w:firstLine="708"/>
        <w:jc w:val="both"/>
        <w:rPr>
          <w:rFonts w:ascii="Times New Roman" w:hAnsi="Times New Roman"/>
          <w:sz w:val="24"/>
          <w:szCs w:val="24"/>
          <w:lang w:val="es-CL"/>
        </w:rPr>
      </w:pPr>
      <w:r w:rsidRPr="007D3A41">
        <w:rPr>
          <w:rFonts w:ascii="Times New Roman" w:hAnsi="Times New Roman"/>
          <w:sz w:val="24"/>
          <w:szCs w:val="24"/>
          <w:lang w:val="es-CL"/>
        </w:rPr>
        <w:t>En lo que concierne a   la comunicación que utiliza la empresa para entregar las políticas y códigos de éticas existentes son bastante eficaces, son comunicados a su personal oportunamente para que sean aplicados, y lograr los objetivos que se proponen cumplir. En cualquier caso, esto no está exento de que cierto número de empleados no estén al tanto de estas políticas y códigos de ética, o simplemente ignoren estas reglas intencionalmente.</w:t>
      </w:r>
    </w:p>
    <w:p w:rsidR="007A2DA0" w:rsidRPr="007D3A41" w:rsidRDefault="007A2DA0" w:rsidP="007A2DA0">
      <w:pPr>
        <w:spacing w:line="360" w:lineRule="auto"/>
        <w:ind w:firstLine="708"/>
        <w:jc w:val="both"/>
        <w:rPr>
          <w:rFonts w:ascii="Times New Roman" w:hAnsi="Times New Roman"/>
          <w:sz w:val="24"/>
          <w:szCs w:val="24"/>
          <w:lang w:val="es-CL"/>
        </w:rPr>
      </w:pPr>
    </w:p>
    <w:p w:rsidR="007A2DA0" w:rsidRPr="007D3A41" w:rsidRDefault="007A2DA0" w:rsidP="007A2DA0">
      <w:pPr>
        <w:spacing w:line="360" w:lineRule="auto"/>
        <w:jc w:val="both"/>
        <w:rPr>
          <w:rFonts w:ascii="Times New Roman" w:hAnsi="Times New Roman"/>
          <w:b/>
          <w:sz w:val="24"/>
          <w:szCs w:val="24"/>
          <w:lang w:val="es-ES_tradnl"/>
        </w:rPr>
      </w:pPr>
      <w:r w:rsidRPr="007D3A41">
        <w:rPr>
          <w:rFonts w:ascii="Times New Roman" w:hAnsi="Times New Roman"/>
          <w:b/>
          <w:sz w:val="24"/>
          <w:szCs w:val="24"/>
          <w:lang w:val="es-ES_tradnl"/>
        </w:rPr>
        <w:t xml:space="preserve">Manejo de Riesgo en </w:t>
      </w:r>
      <w:proofErr w:type="spellStart"/>
      <w:r w:rsidRPr="007D3A41">
        <w:rPr>
          <w:rFonts w:ascii="Times New Roman" w:hAnsi="Times New Roman"/>
          <w:b/>
          <w:sz w:val="24"/>
          <w:szCs w:val="24"/>
          <w:lang w:val="es-ES_tradnl"/>
        </w:rPr>
        <w:t>MasCarne</w:t>
      </w:r>
      <w:proofErr w:type="spellEnd"/>
    </w:p>
    <w:p w:rsidR="007A2DA0" w:rsidRPr="007D3A41" w:rsidRDefault="007A2DA0" w:rsidP="007A2DA0">
      <w:pPr>
        <w:spacing w:after="0" w:line="360" w:lineRule="auto"/>
        <w:ind w:firstLine="708"/>
        <w:jc w:val="both"/>
        <w:rPr>
          <w:rFonts w:ascii="Times New Roman" w:eastAsia="Times New Roman" w:hAnsi="Times New Roman"/>
          <w:snapToGrid w:val="0"/>
          <w:sz w:val="24"/>
          <w:szCs w:val="20"/>
          <w:lang w:eastAsia="es-ES"/>
        </w:rPr>
      </w:pPr>
      <w:r w:rsidRPr="007D3A41">
        <w:rPr>
          <w:rFonts w:ascii="Times New Roman" w:eastAsia="Times New Roman" w:hAnsi="Times New Roman"/>
          <w:snapToGrid w:val="0"/>
          <w:sz w:val="24"/>
          <w:szCs w:val="20"/>
          <w:lang w:eastAsia="es-ES"/>
        </w:rPr>
        <w:t>Al tratarse de una empresa de alto prestigio y experiencia en términos de la participación dentro del mercado, la dirección del área de ventas no puede aventurarse en tomar decisiones apresuradas,  por lo que apreciamos  en nuestra visita, cada acontecimiento es bien analizado para que el riesgo que pueda provocar no conlleve a un  impacto negativo.</w:t>
      </w:r>
    </w:p>
    <w:p w:rsidR="007A2DA0" w:rsidRPr="007D3A41" w:rsidRDefault="007A2DA0" w:rsidP="007A2DA0">
      <w:pPr>
        <w:spacing w:after="0" w:line="360" w:lineRule="auto"/>
        <w:ind w:firstLine="708"/>
        <w:jc w:val="both"/>
        <w:rPr>
          <w:rFonts w:ascii="Times New Roman" w:eastAsia="Times New Roman" w:hAnsi="Times New Roman"/>
          <w:snapToGrid w:val="0"/>
          <w:sz w:val="24"/>
          <w:szCs w:val="20"/>
          <w:lang w:eastAsia="es-ES"/>
        </w:rPr>
      </w:pPr>
    </w:p>
    <w:p w:rsidR="007A2DA0" w:rsidRPr="007D3A41" w:rsidRDefault="007A2DA0" w:rsidP="007A2DA0">
      <w:pPr>
        <w:spacing w:after="0" w:line="360" w:lineRule="auto"/>
        <w:ind w:firstLine="708"/>
        <w:jc w:val="both"/>
        <w:rPr>
          <w:rFonts w:ascii="Times New Roman" w:eastAsia="Times New Roman" w:hAnsi="Times New Roman"/>
          <w:snapToGrid w:val="0"/>
          <w:sz w:val="24"/>
          <w:szCs w:val="20"/>
          <w:lang w:eastAsia="es-ES"/>
        </w:rPr>
      </w:pPr>
      <w:r w:rsidRPr="007D3A41">
        <w:rPr>
          <w:rFonts w:ascii="Times New Roman" w:eastAsia="Times New Roman" w:hAnsi="Times New Roman"/>
          <w:bCs/>
          <w:snapToGrid w:val="0"/>
          <w:sz w:val="24"/>
          <w:szCs w:val="20"/>
          <w:lang w:eastAsia="es-ES"/>
        </w:rPr>
        <w:t>Comercializadora Interandina S.A.</w:t>
      </w:r>
      <w:r w:rsidRPr="007D3A41">
        <w:rPr>
          <w:rFonts w:ascii="Times New Roman" w:eastAsia="Times New Roman" w:hAnsi="Times New Roman"/>
          <w:b/>
          <w:bCs/>
          <w:snapToGrid w:val="0"/>
          <w:sz w:val="24"/>
          <w:szCs w:val="20"/>
          <w:lang w:eastAsia="es-ES"/>
        </w:rPr>
        <w:t xml:space="preserve"> </w:t>
      </w:r>
      <w:r w:rsidRPr="007D3A41">
        <w:rPr>
          <w:rFonts w:ascii="Times New Roman" w:eastAsia="Times New Roman" w:hAnsi="Times New Roman"/>
          <w:snapToGrid w:val="0"/>
          <w:sz w:val="24"/>
          <w:szCs w:val="20"/>
          <w:lang w:eastAsia="es-ES"/>
        </w:rPr>
        <w:t xml:space="preserve">posee  sucursales a lo largo de todo el país, y el departamento de comercialización mantiene un contacto permanente con todas ellas, ya sea de forma personal o a través de la misma tecnología que ofrece la empresa. Esto permite que a pesar de la distancia entre sucursales, todas sepan las acciones y </w:t>
      </w:r>
      <w:r w:rsidRPr="007D3A41">
        <w:rPr>
          <w:rFonts w:ascii="Times New Roman" w:eastAsia="Times New Roman" w:hAnsi="Times New Roman"/>
          <w:snapToGrid w:val="0"/>
          <w:sz w:val="24"/>
          <w:szCs w:val="20"/>
          <w:lang w:eastAsia="es-ES"/>
        </w:rPr>
        <w:lastRenderedPageBreak/>
        <w:t xml:space="preserve">respuestas que tomarán cuando ocurran acontecimientos que afecten a la empresa y cuáles son los objetivos principales que se persiguen en el área como, por ejemplo, darle una atención primordial a todo tipo de clientes que requieran de los servicios de </w:t>
      </w:r>
      <w:r w:rsidRPr="007D3A41">
        <w:rPr>
          <w:rFonts w:ascii="Times New Roman" w:eastAsia="Times New Roman" w:hAnsi="Times New Roman"/>
          <w:sz w:val="24"/>
          <w:szCs w:val="20"/>
          <w:lang w:eastAsia="es-ES"/>
        </w:rPr>
        <w:t xml:space="preserve">Comercialización </w:t>
      </w:r>
      <w:r w:rsidRPr="007D3A41">
        <w:rPr>
          <w:rFonts w:ascii="Times New Roman" w:eastAsia="Times New Roman" w:hAnsi="Times New Roman"/>
          <w:bCs/>
          <w:sz w:val="24"/>
          <w:szCs w:val="20"/>
          <w:lang w:eastAsia="es-ES"/>
        </w:rPr>
        <w:t>Interandina S.A.</w:t>
      </w:r>
    </w:p>
    <w:p w:rsidR="007A2DA0" w:rsidRPr="007D3A41" w:rsidRDefault="007A2DA0" w:rsidP="007A2DA0">
      <w:pPr>
        <w:spacing w:after="0" w:line="360" w:lineRule="auto"/>
        <w:ind w:firstLine="708"/>
        <w:jc w:val="both"/>
        <w:rPr>
          <w:rFonts w:ascii="Times New Roman" w:eastAsia="Times New Roman" w:hAnsi="Times New Roman"/>
          <w:snapToGrid w:val="0"/>
          <w:sz w:val="24"/>
          <w:szCs w:val="20"/>
          <w:lang w:eastAsia="es-ES"/>
        </w:rPr>
      </w:pPr>
    </w:p>
    <w:p w:rsidR="007A2DA0" w:rsidRPr="007D3A41" w:rsidRDefault="007A2DA0" w:rsidP="007A2DA0">
      <w:pPr>
        <w:pStyle w:val="Ttulo3"/>
        <w:rPr>
          <w:i w:val="0"/>
          <w:szCs w:val="20"/>
        </w:rPr>
      </w:pPr>
      <w:bookmarkStart w:id="2" w:name="_Toc183353537"/>
      <w:bookmarkStart w:id="3" w:name="_Toc218260513"/>
      <w:r w:rsidRPr="007D3A41">
        <w:rPr>
          <w:i w:val="0"/>
          <w:lang w:val="es-CL" w:eastAsia="es-ES"/>
        </w:rPr>
        <w:t>Junta Directiva</w:t>
      </w:r>
      <w:bookmarkEnd w:id="2"/>
      <w:bookmarkEnd w:id="3"/>
    </w:p>
    <w:p w:rsidR="007A2DA0" w:rsidRPr="007D3A41" w:rsidRDefault="007A2DA0" w:rsidP="007A2DA0">
      <w:pPr>
        <w:spacing w:after="0" w:line="360" w:lineRule="auto"/>
        <w:jc w:val="both"/>
        <w:rPr>
          <w:rFonts w:ascii="Times New Roman" w:eastAsia="Times New Roman" w:hAnsi="Times New Roman"/>
          <w:sz w:val="24"/>
          <w:szCs w:val="20"/>
          <w:lang w:eastAsia="es-ES"/>
        </w:rPr>
      </w:pPr>
      <w:r w:rsidRPr="007D3A41">
        <w:rPr>
          <w:rFonts w:ascii="Times New Roman" w:eastAsia="Times New Roman" w:hAnsi="Times New Roman"/>
          <w:sz w:val="24"/>
          <w:szCs w:val="20"/>
          <w:lang w:eastAsia="es-ES"/>
        </w:rPr>
        <w:tab/>
        <w:t xml:space="preserve">La dirección de Comercialización </w:t>
      </w:r>
      <w:r w:rsidRPr="007D3A41">
        <w:rPr>
          <w:rFonts w:ascii="Times New Roman" w:eastAsia="Times New Roman" w:hAnsi="Times New Roman"/>
          <w:bCs/>
          <w:sz w:val="24"/>
          <w:szCs w:val="20"/>
          <w:lang w:eastAsia="es-ES"/>
        </w:rPr>
        <w:t>Interandina S.A.</w:t>
      </w:r>
      <w:r w:rsidRPr="007D3A41">
        <w:rPr>
          <w:rFonts w:ascii="Times New Roman" w:eastAsia="Times New Roman" w:hAnsi="Times New Roman"/>
          <w:b/>
          <w:bCs/>
          <w:sz w:val="24"/>
          <w:szCs w:val="20"/>
          <w:lang w:eastAsia="es-ES"/>
        </w:rPr>
        <w:t xml:space="preserve"> </w:t>
      </w:r>
      <w:r w:rsidRPr="007D3A41">
        <w:rPr>
          <w:rFonts w:ascii="Times New Roman" w:eastAsia="Times New Roman" w:hAnsi="Times New Roman"/>
          <w:sz w:val="24"/>
          <w:szCs w:val="20"/>
          <w:lang w:eastAsia="es-ES"/>
        </w:rPr>
        <w:t>en  es muy activa, ya que siempre estas renovando sus conocimientos para poder aplicarlos a la empresa, y con esto poder ser más eficiente en la gestión que ellos desempeñan, y resulta fundamental pues son quien alimenta el sistema empresa.</w:t>
      </w:r>
    </w:p>
    <w:p w:rsidR="007A2DA0" w:rsidRPr="007D3A41" w:rsidRDefault="007A2DA0" w:rsidP="007A2DA0">
      <w:pPr>
        <w:spacing w:after="0" w:line="360" w:lineRule="auto"/>
        <w:ind w:firstLine="708"/>
        <w:jc w:val="both"/>
        <w:rPr>
          <w:rFonts w:ascii="Times New Roman" w:eastAsia="Times New Roman" w:hAnsi="Times New Roman"/>
          <w:sz w:val="24"/>
          <w:szCs w:val="20"/>
          <w:lang w:eastAsia="es-ES"/>
        </w:rPr>
      </w:pPr>
    </w:p>
    <w:p w:rsidR="007A2DA0" w:rsidRPr="007D3A41" w:rsidRDefault="007A2DA0" w:rsidP="007A2DA0">
      <w:pPr>
        <w:pStyle w:val="Ttulo3"/>
        <w:rPr>
          <w:i w:val="0"/>
        </w:rPr>
      </w:pPr>
      <w:bookmarkStart w:id="4" w:name="_Toc136674309"/>
      <w:bookmarkStart w:id="5" w:name="_Toc183353538"/>
      <w:bookmarkStart w:id="6" w:name="_Toc218260514"/>
      <w:r w:rsidRPr="007D3A41">
        <w:rPr>
          <w:i w:val="0"/>
          <w:lang w:val="es-CL" w:eastAsia="es-ES"/>
        </w:rPr>
        <w:t>Integridad y Valores Éticos</w:t>
      </w:r>
      <w:bookmarkEnd w:id="4"/>
      <w:bookmarkEnd w:id="5"/>
      <w:bookmarkEnd w:id="6"/>
    </w:p>
    <w:p w:rsidR="007A2DA0" w:rsidRPr="007D3A41" w:rsidRDefault="007A2DA0" w:rsidP="007A2DA0">
      <w:pPr>
        <w:spacing w:after="0" w:line="360" w:lineRule="auto"/>
        <w:ind w:firstLine="708"/>
        <w:jc w:val="both"/>
        <w:rPr>
          <w:rFonts w:ascii="Times New Roman" w:eastAsia="Times New Roman" w:hAnsi="Times New Roman"/>
          <w:sz w:val="24"/>
          <w:szCs w:val="24"/>
          <w:lang w:eastAsia="es-ES"/>
        </w:rPr>
      </w:pPr>
    </w:p>
    <w:p w:rsidR="007A2DA0" w:rsidRPr="007D3A41" w:rsidRDefault="007A2DA0" w:rsidP="007A2DA0">
      <w:pPr>
        <w:spacing w:after="0" w:line="360" w:lineRule="auto"/>
        <w:jc w:val="both"/>
        <w:rPr>
          <w:rFonts w:ascii="Times New Roman" w:eastAsia="Times New Roman" w:hAnsi="Times New Roman"/>
          <w:snapToGrid w:val="0"/>
          <w:sz w:val="24"/>
          <w:szCs w:val="24"/>
          <w:lang w:eastAsia="es-ES"/>
        </w:rPr>
      </w:pPr>
      <w:r w:rsidRPr="007D3A41">
        <w:rPr>
          <w:rFonts w:ascii="Times New Roman" w:eastAsia="Times New Roman" w:hAnsi="Times New Roman"/>
          <w:sz w:val="24"/>
          <w:szCs w:val="24"/>
          <w:lang w:val="es-CL" w:eastAsia="es-ES"/>
        </w:rPr>
        <w:tab/>
        <w:t xml:space="preserve">Con respecto a lo anterior podemos mencionar que </w:t>
      </w:r>
      <w:r w:rsidRPr="007D3A41">
        <w:rPr>
          <w:rFonts w:ascii="Times New Roman" w:eastAsia="Times New Roman" w:hAnsi="Times New Roman"/>
          <w:sz w:val="24"/>
          <w:szCs w:val="20"/>
          <w:lang w:eastAsia="es-ES"/>
        </w:rPr>
        <w:t xml:space="preserve">Comercialización </w:t>
      </w:r>
      <w:r w:rsidRPr="007D3A41">
        <w:rPr>
          <w:rFonts w:ascii="Times New Roman" w:eastAsia="Times New Roman" w:hAnsi="Times New Roman"/>
          <w:bCs/>
          <w:sz w:val="24"/>
          <w:szCs w:val="20"/>
          <w:lang w:eastAsia="es-ES"/>
        </w:rPr>
        <w:t>Interandina S.A</w:t>
      </w:r>
      <w:r w:rsidRPr="007D3A41">
        <w:rPr>
          <w:rFonts w:ascii="Times New Roman" w:eastAsia="Times New Roman" w:hAnsi="Times New Roman"/>
          <w:sz w:val="24"/>
          <w:szCs w:val="24"/>
          <w:lang w:val="es-CL" w:eastAsia="es-ES"/>
        </w:rPr>
        <w:t>. posee un Código de ética en el se propone</w:t>
      </w:r>
      <w:r w:rsidRPr="007D3A41">
        <w:rPr>
          <w:rFonts w:ascii="Times New Roman" w:eastAsia="Times New Roman" w:hAnsi="Times New Roman"/>
          <w:sz w:val="24"/>
          <w:szCs w:val="24"/>
          <w:lang w:eastAsia="es-ES"/>
        </w:rPr>
        <w:t xml:space="preserve"> actuar con total apego a los principios y valores éticos en relación </w:t>
      </w:r>
      <w:r w:rsidRPr="007D3A41">
        <w:rPr>
          <w:rFonts w:ascii="Times New Roman" w:eastAsia="Times New Roman" w:hAnsi="Times New Roman"/>
          <w:snapToGrid w:val="0"/>
          <w:sz w:val="24"/>
          <w:szCs w:val="24"/>
          <w:lang w:val="es-CL" w:eastAsia="es-ES"/>
        </w:rPr>
        <w:t xml:space="preserve">con sus clientes, </w:t>
      </w:r>
      <w:r w:rsidRPr="007D3A41">
        <w:rPr>
          <w:rFonts w:ascii="Times New Roman" w:eastAsia="Times New Roman" w:hAnsi="Times New Roman"/>
          <w:snapToGrid w:val="0"/>
          <w:sz w:val="24"/>
          <w:szCs w:val="24"/>
          <w:lang w:eastAsia="es-ES"/>
        </w:rPr>
        <w:t>proveedores, empleados, accionistas, el gobierno, sus órganos reguladores y la comunidad en general</w:t>
      </w:r>
    </w:p>
    <w:p w:rsidR="007A2DA0" w:rsidRPr="007D3A41" w:rsidRDefault="007A2DA0" w:rsidP="007A2DA0">
      <w:pPr>
        <w:spacing w:after="0" w:line="360" w:lineRule="auto"/>
        <w:jc w:val="both"/>
        <w:rPr>
          <w:rFonts w:ascii="Times New Roman" w:eastAsia="Times New Roman" w:hAnsi="Times New Roman"/>
          <w:sz w:val="24"/>
          <w:szCs w:val="24"/>
          <w:lang w:eastAsia="es-ES"/>
        </w:rPr>
      </w:pPr>
      <w:r w:rsidRPr="007D3A41">
        <w:rPr>
          <w:rFonts w:ascii="Times New Roman" w:eastAsia="Times New Roman" w:hAnsi="Times New Roman"/>
          <w:sz w:val="24"/>
          <w:szCs w:val="24"/>
          <w:lang w:eastAsia="es-ES"/>
        </w:rPr>
        <w:tab/>
        <w:t>El área de ventas indica mantener un trato igualitario y honesto con toda la clientela y organizaciones que requieran de sus productos y servicios.</w:t>
      </w:r>
    </w:p>
    <w:p w:rsidR="007A2DA0" w:rsidRPr="007D3A41" w:rsidRDefault="007A2DA0" w:rsidP="007A2DA0">
      <w:pPr>
        <w:spacing w:after="0" w:line="360" w:lineRule="auto"/>
        <w:jc w:val="both"/>
        <w:rPr>
          <w:rFonts w:ascii="Times New Roman" w:eastAsia="Times New Roman" w:hAnsi="Times New Roman"/>
          <w:sz w:val="24"/>
          <w:szCs w:val="24"/>
          <w:lang w:eastAsia="es-ES"/>
        </w:rPr>
      </w:pPr>
    </w:p>
    <w:p w:rsidR="007A2DA0" w:rsidRPr="007D3A41" w:rsidRDefault="007A2DA0" w:rsidP="007A2DA0">
      <w:pPr>
        <w:spacing w:after="0" w:line="360" w:lineRule="auto"/>
        <w:jc w:val="both"/>
        <w:rPr>
          <w:rFonts w:ascii="Times New Roman" w:eastAsia="Times New Roman" w:hAnsi="Times New Roman"/>
          <w:snapToGrid w:val="0"/>
          <w:sz w:val="24"/>
          <w:szCs w:val="24"/>
          <w:lang w:eastAsia="es-ES"/>
        </w:rPr>
      </w:pPr>
    </w:p>
    <w:p w:rsidR="007A2DA0" w:rsidRPr="007D3A41" w:rsidRDefault="007A2DA0" w:rsidP="007A2DA0">
      <w:pPr>
        <w:pStyle w:val="Ttulo3"/>
        <w:rPr>
          <w:i w:val="0"/>
          <w:szCs w:val="20"/>
        </w:rPr>
      </w:pPr>
      <w:bookmarkStart w:id="7" w:name="_Toc136674310"/>
      <w:bookmarkStart w:id="8" w:name="_Toc183353539"/>
      <w:bookmarkStart w:id="9" w:name="_Toc218260515"/>
      <w:r w:rsidRPr="007D3A41">
        <w:rPr>
          <w:i w:val="0"/>
          <w:lang w:val="es-CL" w:eastAsia="es-ES"/>
        </w:rPr>
        <w:t>Competencia Profesional</w:t>
      </w:r>
      <w:bookmarkEnd w:id="7"/>
      <w:bookmarkEnd w:id="8"/>
      <w:bookmarkEnd w:id="9"/>
    </w:p>
    <w:p w:rsidR="007A2DA0" w:rsidRPr="007D3A41" w:rsidRDefault="007A2DA0" w:rsidP="007A2DA0">
      <w:pPr>
        <w:spacing w:after="0" w:line="360" w:lineRule="auto"/>
        <w:ind w:firstLine="709"/>
        <w:jc w:val="both"/>
        <w:rPr>
          <w:rFonts w:ascii="Times New Roman" w:eastAsia="Times New Roman" w:hAnsi="Times New Roman"/>
          <w:sz w:val="24"/>
          <w:szCs w:val="20"/>
          <w:lang w:eastAsia="es-ES"/>
        </w:rPr>
      </w:pPr>
    </w:p>
    <w:p w:rsidR="007A2DA0" w:rsidRPr="007D3A41" w:rsidRDefault="007A2DA0" w:rsidP="007A2DA0">
      <w:pPr>
        <w:spacing w:after="0" w:line="360" w:lineRule="auto"/>
        <w:ind w:firstLine="709"/>
        <w:jc w:val="both"/>
        <w:rPr>
          <w:rFonts w:ascii="Times New Roman" w:eastAsia="Times New Roman" w:hAnsi="Times New Roman"/>
          <w:sz w:val="24"/>
          <w:szCs w:val="20"/>
          <w:lang w:eastAsia="es-ES"/>
        </w:rPr>
      </w:pPr>
      <w:r w:rsidRPr="007D3A41">
        <w:rPr>
          <w:rFonts w:ascii="Times New Roman" w:eastAsia="Times New Roman" w:hAnsi="Times New Roman"/>
          <w:sz w:val="24"/>
          <w:szCs w:val="20"/>
          <w:lang w:eastAsia="es-ES"/>
        </w:rPr>
        <w:t xml:space="preserve">En el general los departamentos, esto de ve reflejado en que existe la especificación de cada cargo y cuál es el grado al que pueden llegar con su propio juicio de valor. Esto se lleva a cabo gracias a que fueron bien definidas las competencias que debían tener las personas para realizar las tareas que se le asignan. Para mantener este nivel, Comercialización </w:t>
      </w:r>
      <w:r w:rsidRPr="007D3A41">
        <w:rPr>
          <w:rFonts w:ascii="Times New Roman" w:eastAsia="Times New Roman" w:hAnsi="Times New Roman"/>
          <w:bCs/>
          <w:sz w:val="24"/>
          <w:szCs w:val="20"/>
          <w:lang w:eastAsia="es-ES"/>
        </w:rPr>
        <w:t>Interandina S.A</w:t>
      </w:r>
      <w:r w:rsidRPr="007D3A41">
        <w:rPr>
          <w:rFonts w:ascii="Times New Roman" w:eastAsia="Times New Roman" w:hAnsi="Times New Roman"/>
          <w:sz w:val="24"/>
          <w:szCs w:val="20"/>
          <w:lang w:eastAsia="es-ES"/>
        </w:rPr>
        <w:t xml:space="preserve">. se preocupa de realizar programas de capacitación y perfeccionamiento a sus empleados con el afán de que mantengan un nivel de competencia que refleje el conocimiento y las habilidades necesarias para que cada uno de sus trabajadores sepa que debe hacer en el puesto que le correspondió ejecutar. </w:t>
      </w:r>
    </w:p>
    <w:p w:rsidR="007A2DA0" w:rsidRPr="007D3A41" w:rsidRDefault="007A2DA0" w:rsidP="007A2DA0">
      <w:pPr>
        <w:spacing w:after="0" w:line="360" w:lineRule="auto"/>
        <w:jc w:val="both"/>
        <w:rPr>
          <w:rFonts w:ascii="Times New Roman" w:eastAsia="Times New Roman" w:hAnsi="Times New Roman"/>
          <w:sz w:val="24"/>
          <w:szCs w:val="20"/>
          <w:lang w:eastAsia="es-ES"/>
        </w:rPr>
      </w:pPr>
    </w:p>
    <w:p w:rsidR="007A2DA0" w:rsidRPr="007D3A41" w:rsidRDefault="007A2DA0" w:rsidP="007A2DA0">
      <w:pPr>
        <w:pStyle w:val="Ttulo3"/>
        <w:rPr>
          <w:i w:val="0"/>
        </w:rPr>
      </w:pPr>
      <w:bookmarkStart w:id="10" w:name="_Toc136674313"/>
      <w:bookmarkStart w:id="11" w:name="_Toc183353541"/>
      <w:bookmarkStart w:id="12" w:name="_Toc218260517"/>
      <w:r w:rsidRPr="007D3A41">
        <w:rPr>
          <w:i w:val="0"/>
          <w:lang w:val="es-CL" w:eastAsia="es-ES"/>
        </w:rPr>
        <w:t>Estructura Organizativa</w:t>
      </w:r>
      <w:bookmarkEnd w:id="10"/>
      <w:bookmarkEnd w:id="11"/>
      <w:bookmarkEnd w:id="12"/>
    </w:p>
    <w:p w:rsidR="007A2DA0" w:rsidRPr="007D3A41" w:rsidRDefault="007A2DA0" w:rsidP="007A2DA0">
      <w:pPr>
        <w:spacing w:after="0" w:line="360" w:lineRule="auto"/>
        <w:rPr>
          <w:rFonts w:ascii="Times New Roman" w:eastAsia="Times New Roman" w:hAnsi="Times New Roman"/>
          <w:sz w:val="24"/>
          <w:szCs w:val="24"/>
          <w:lang w:val="es-CL" w:eastAsia="es-ES"/>
        </w:rPr>
      </w:pPr>
      <w:r w:rsidRPr="007D3A41">
        <w:rPr>
          <w:rFonts w:ascii="Times New Roman" w:eastAsia="Times New Roman" w:hAnsi="Times New Roman"/>
          <w:sz w:val="24"/>
          <w:szCs w:val="24"/>
          <w:lang w:val="es-CL" w:eastAsia="es-ES"/>
        </w:rPr>
        <w:tab/>
        <w:t xml:space="preserve"> </w:t>
      </w:r>
    </w:p>
    <w:p w:rsidR="007A2DA0" w:rsidRPr="007D3A41" w:rsidRDefault="007A2DA0" w:rsidP="007A2DA0">
      <w:pPr>
        <w:spacing w:after="0" w:line="360" w:lineRule="auto"/>
        <w:rPr>
          <w:rFonts w:ascii="Times New Roman" w:eastAsia="Times New Roman" w:hAnsi="Times New Roman"/>
          <w:sz w:val="24"/>
          <w:szCs w:val="24"/>
          <w:lang w:val="es-CL" w:eastAsia="es-ES"/>
        </w:rPr>
      </w:pPr>
    </w:p>
    <w:p w:rsidR="007A2DA0" w:rsidRPr="007D3A41" w:rsidRDefault="007A2DA0" w:rsidP="007A2DA0">
      <w:pPr>
        <w:spacing w:after="0" w:line="360" w:lineRule="auto"/>
        <w:jc w:val="both"/>
        <w:rPr>
          <w:rFonts w:ascii="Times New Roman" w:eastAsia="Times New Roman" w:hAnsi="Times New Roman"/>
          <w:snapToGrid w:val="0"/>
          <w:sz w:val="24"/>
          <w:szCs w:val="20"/>
          <w:lang w:eastAsia="es-ES"/>
        </w:rPr>
      </w:pPr>
      <w:r w:rsidRPr="007D3A41">
        <w:rPr>
          <w:rFonts w:ascii="Times New Roman" w:eastAsia="Times New Roman" w:hAnsi="Times New Roman"/>
          <w:sz w:val="24"/>
          <w:szCs w:val="24"/>
          <w:lang w:val="es-CL" w:eastAsia="es-ES"/>
        </w:rPr>
        <w:tab/>
      </w:r>
      <w:r w:rsidRPr="007D3A41">
        <w:rPr>
          <w:rFonts w:ascii="Times New Roman" w:eastAsia="Times New Roman" w:hAnsi="Times New Roman"/>
          <w:snapToGrid w:val="0"/>
          <w:sz w:val="24"/>
          <w:szCs w:val="20"/>
          <w:lang w:eastAsia="es-ES"/>
        </w:rPr>
        <w:t xml:space="preserve">No tiene mayores problemas debido a que no es tan extensa (no existen muchos niveles entre el cargo más alto y el más bajo), lo que debería traducirse en un óptimo flujo de información vertical y horizontal. No obstante, han ocurrido casos en que las líneas de comunicación horizontales no son lo suficientemente efectivas como deberían ya que, por ejemplo, un vendedor informa sobre un hecho importante a su supervisor y éste lo comunica a sus superiores hasta llegar  a la Gerencia. </w:t>
      </w:r>
    </w:p>
    <w:p w:rsidR="007A2DA0" w:rsidRPr="007D3A41" w:rsidRDefault="007A2DA0" w:rsidP="007A2DA0">
      <w:pPr>
        <w:spacing w:after="0" w:line="360" w:lineRule="auto"/>
        <w:ind w:firstLine="708"/>
        <w:jc w:val="both"/>
        <w:rPr>
          <w:rFonts w:ascii="Times New Roman" w:eastAsia="Times New Roman" w:hAnsi="Times New Roman"/>
          <w:snapToGrid w:val="0"/>
          <w:sz w:val="24"/>
          <w:szCs w:val="20"/>
          <w:lang w:eastAsia="es-ES"/>
        </w:rPr>
      </w:pPr>
    </w:p>
    <w:p w:rsidR="007A2DA0" w:rsidRPr="007D3A41" w:rsidRDefault="007A2DA0" w:rsidP="007A2DA0">
      <w:pPr>
        <w:pStyle w:val="Ttulo3"/>
        <w:rPr>
          <w:i w:val="0"/>
        </w:rPr>
      </w:pPr>
      <w:bookmarkStart w:id="13" w:name="_Toc136674314"/>
      <w:bookmarkStart w:id="14" w:name="_Toc183353542"/>
      <w:bookmarkStart w:id="15" w:name="_Toc218260518"/>
      <w:r w:rsidRPr="007D3A41">
        <w:rPr>
          <w:i w:val="0"/>
          <w:lang w:val="es-CL" w:eastAsia="es-ES"/>
        </w:rPr>
        <w:t>Asignación de Autoridad y Responsabilidad</w:t>
      </w:r>
      <w:bookmarkEnd w:id="13"/>
      <w:bookmarkEnd w:id="14"/>
      <w:bookmarkEnd w:id="15"/>
    </w:p>
    <w:p w:rsidR="007A2DA0" w:rsidRPr="007D3A41" w:rsidRDefault="007A2DA0" w:rsidP="007A2DA0">
      <w:pPr>
        <w:spacing w:after="0" w:line="360" w:lineRule="auto"/>
        <w:jc w:val="both"/>
        <w:rPr>
          <w:rFonts w:ascii="Times New Roman" w:eastAsia="Times New Roman" w:hAnsi="Times New Roman"/>
          <w:sz w:val="24"/>
          <w:szCs w:val="24"/>
          <w:lang w:val="es-CL" w:eastAsia="es-ES"/>
        </w:rPr>
      </w:pPr>
      <w:r w:rsidRPr="007D3A41">
        <w:rPr>
          <w:rFonts w:ascii="Times New Roman" w:eastAsia="Times New Roman" w:hAnsi="Times New Roman"/>
          <w:sz w:val="24"/>
          <w:szCs w:val="24"/>
          <w:lang w:val="es-CL" w:eastAsia="es-ES"/>
        </w:rPr>
        <w:tab/>
      </w:r>
    </w:p>
    <w:p w:rsidR="007A2DA0" w:rsidRPr="007D3A41" w:rsidRDefault="007A2DA0" w:rsidP="007A2DA0">
      <w:pPr>
        <w:spacing w:after="0" w:line="360" w:lineRule="auto"/>
        <w:ind w:firstLine="708"/>
        <w:jc w:val="both"/>
        <w:rPr>
          <w:rFonts w:ascii="Times New Roman" w:eastAsia="Times New Roman" w:hAnsi="Times New Roman"/>
          <w:sz w:val="24"/>
          <w:szCs w:val="24"/>
          <w:lang w:eastAsia="es-ES"/>
        </w:rPr>
      </w:pPr>
      <w:r w:rsidRPr="007D3A41">
        <w:rPr>
          <w:rFonts w:ascii="Times New Roman" w:eastAsia="Times New Roman" w:hAnsi="Times New Roman"/>
          <w:sz w:val="24"/>
          <w:szCs w:val="24"/>
          <w:lang w:eastAsia="es-ES"/>
        </w:rPr>
        <w:t xml:space="preserve">La información sobre el cargo, y lo que se debe efectuar en él, se le entrega al empleado en el proceso de inducción, es decir todo sale especificado en su </w:t>
      </w:r>
      <w:proofErr w:type="spellStart"/>
      <w:r w:rsidRPr="007D3A41">
        <w:rPr>
          <w:rFonts w:ascii="Times New Roman" w:eastAsia="Times New Roman" w:hAnsi="Times New Roman"/>
          <w:sz w:val="24"/>
          <w:szCs w:val="24"/>
          <w:lang w:eastAsia="es-ES"/>
        </w:rPr>
        <w:t>contrato.Si</w:t>
      </w:r>
      <w:proofErr w:type="spellEnd"/>
      <w:r w:rsidRPr="007D3A41">
        <w:rPr>
          <w:rFonts w:ascii="Times New Roman" w:eastAsia="Times New Roman" w:hAnsi="Times New Roman"/>
          <w:sz w:val="24"/>
          <w:szCs w:val="24"/>
          <w:lang w:eastAsia="es-ES"/>
        </w:rPr>
        <w:t xml:space="preserve"> las disposiciones que se presentan en el contrato llegaran a sufrir algún cambio, se les informa a los empleados, de manera oportuna, a través de comunicados, escritos, acciones o palabras.</w:t>
      </w:r>
    </w:p>
    <w:p w:rsidR="007A2DA0" w:rsidRPr="007D3A41" w:rsidRDefault="007A2DA0" w:rsidP="007A2DA0">
      <w:pPr>
        <w:spacing w:after="0" w:line="360" w:lineRule="auto"/>
        <w:jc w:val="both"/>
        <w:rPr>
          <w:rFonts w:ascii="Times New Roman" w:eastAsia="Times New Roman" w:hAnsi="Times New Roman"/>
          <w:sz w:val="24"/>
          <w:szCs w:val="20"/>
          <w:lang w:eastAsia="es-ES"/>
        </w:rPr>
      </w:pPr>
    </w:p>
    <w:p w:rsidR="007A2DA0" w:rsidRPr="007D3A41" w:rsidRDefault="007A2DA0" w:rsidP="007A2DA0">
      <w:pPr>
        <w:pStyle w:val="Ttulo3"/>
        <w:rPr>
          <w:i w:val="0"/>
        </w:rPr>
      </w:pPr>
      <w:bookmarkStart w:id="16" w:name="_Toc136674315"/>
      <w:bookmarkStart w:id="17" w:name="_Toc183353543"/>
      <w:bookmarkStart w:id="18" w:name="_Toc218260519"/>
      <w:r w:rsidRPr="007D3A41">
        <w:rPr>
          <w:i w:val="0"/>
          <w:lang w:val="es-CL" w:eastAsia="es-ES"/>
        </w:rPr>
        <w:t>Políticas y Prácticas en Materia de Recursos Humanos</w:t>
      </w:r>
      <w:bookmarkEnd w:id="16"/>
      <w:bookmarkEnd w:id="17"/>
      <w:bookmarkEnd w:id="18"/>
    </w:p>
    <w:p w:rsidR="007A2DA0" w:rsidRPr="007D3A41" w:rsidRDefault="007A2DA0" w:rsidP="007A2DA0">
      <w:pPr>
        <w:spacing w:after="0" w:line="360" w:lineRule="auto"/>
        <w:ind w:firstLine="708"/>
        <w:jc w:val="both"/>
        <w:rPr>
          <w:rFonts w:ascii="Times New Roman" w:eastAsia="Times New Roman" w:hAnsi="Times New Roman"/>
          <w:sz w:val="24"/>
          <w:szCs w:val="20"/>
          <w:lang w:eastAsia="es-ES"/>
        </w:rPr>
      </w:pPr>
      <w:r w:rsidRPr="007D3A41">
        <w:rPr>
          <w:rFonts w:ascii="Times New Roman" w:eastAsia="Times New Roman" w:hAnsi="Times New Roman"/>
          <w:sz w:val="24"/>
          <w:szCs w:val="20"/>
          <w:lang w:eastAsia="es-ES"/>
        </w:rPr>
        <w:t xml:space="preserve">Comercialización </w:t>
      </w:r>
      <w:r w:rsidRPr="007D3A41">
        <w:rPr>
          <w:rFonts w:ascii="Times New Roman" w:eastAsia="Times New Roman" w:hAnsi="Times New Roman"/>
          <w:bCs/>
          <w:sz w:val="24"/>
          <w:szCs w:val="20"/>
          <w:lang w:eastAsia="es-ES"/>
        </w:rPr>
        <w:t>Interandina S.A,</w:t>
      </w:r>
      <w:r w:rsidRPr="007D3A41">
        <w:rPr>
          <w:rFonts w:ascii="Times New Roman" w:eastAsia="Times New Roman" w:hAnsi="Times New Roman"/>
          <w:sz w:val="24"/>
          <w:szCs w:val="20"/>
          <w:lang w:eastAsia="es-ES"/>
        </w:rPr>
        <w:t xml:space="preserve"> posee en su código de conducta políticas para el personal. En este se refiere que no existirá ningún grado de desigualdad y discriminación hacia y entre los empleados de toda la organización, además de indicar que se respetara el derecho de los trabajadores de construir Sindicatos y afiliarse a ellos.</w:t>
      </w:r>
    </w:p>
    <w:p w:rsidR="007A2DA0" w:rsidRPr="007D3A41" w:rsidRDefault="007A2DA0" w:rsidP="007A2DA0">
      <w:pPr>
        <w:pStyle w:val="Prrafodelista"/>
        <w:ind w:left="360"/>
        <w:rPr>
          <w:sz w:val="24"/>
          <w:szCs w:val="24"/>
          <w:lang w:val="es-ES_tradnl"/>
        </w:rPr>
      </w:pPr>
    </w:p>
    <w:p w:rsidR="007A2DA0" w:rsidRPr="007D3A41" w:rsidRDefault="007A2DA0" w:rsidP="007A2DA0">
      <w:pPr>
        <w:pStyle w:val="Ttulo2"/>
      </w:pPr>
      <w:bookmarkStart w:id="19" w:name="_Toc218260520"/>
      <w:r w:rsidRPr="007D3A41">
        <w:t xml:space="preserve"> Establecimiento de objetivos</w:t>
      </w:r>
      <w:bookmarkEnd w:id="19"/>
    </w:p>
    <w:p w:rsidR="007A2DA0" w:rsidRPr="007D3A41" w:rsidRDefault="007A2DA0" w:rsidP="007A2DA0">
      <w:pPr>
        <w:pStyle w:val="Prrafodelista"/>
        <w:spacing w:line="360" w:lineRule="auto"/>
        <w:ind w:left="360"/>
        <w:jc w:val="both"/>
        <w:rPr>
          <w:rFonts w:ascii="Times New Roman" w:hAnsi="Times New Roman"/>
          <w:sz w:val="24"/>
          <w:szCs w:val="24"/>
          <w:lang w:val="es-CL"/>
        </w:rPr>
      </w:pPr>
    </w:p>
    <w:p w:rsidR="007A2DA0" w:rsidRPr="007D3A41" w:rsidRDefault="007A2DA0" w:rsidP="007A2DA0">
      <w:pPr>
        <w:pStyle w:val="Prrafodelista"/>
        <w:spacing w:line="360" w:lineRule="auto"/>
        <w:ind w:left="0"/>
        <w:jc w:val="both"/>
        <w:rPr>
          <w:rFonts w:ascii="Times New Roman" w:hAnsi="Times New Roman"/>
          <w:sz w:val="24"/>
          <w:szCs w:val="24"/>
          <w:lang w:val="es-CL"/>
        </w:rPr>
      </w:pPr>
      <w:r w:rsidRPr="007D3A41">
        <w:rPr>
          <w:rFonts w:ascii="Times New Roman" w:hAnsi="Times New Roman"/>
          <w:sz w:val="24"/>
          <w:szCs w:val="24"/>
          <w:lang w:val="es-CL"/>
        </w:rPr>
        <w:tab/>
        <w:t xml:space="preserve">Si bien es cierto que la empresa no cuenta con una visión y misión claramente,  el área de comercialización de </w:t>
      </w:r>
      <w:r w:rsidRPr="007D3A41">
        <w:rPr>
          <w:rFonts w:ascii="Times New Roman" w:hAnsi="Times New Roman"/>
          <w:bCs/>
          <w:sz w:val="24"/>
          <w:szCs w:val="24"/>
        </w:rPr>
        <w:t>Comercializadora Interandina S.A.</w:t>
      </w:r>
      <w:r w:rsidRPr="007D3A41">
        <w:rPr>
          <w:rFonts w:ascii="Times New Roman" w:hAnsi="Times New Roman"/>
          <w:b/>
          <w:bCs/>
          <w:sz w:val="24"/>
          <w:szCs w:val="24"/>
        </w:rPr>
        <w:t xml:space="preserve"> </w:t>
      </w:r>
      <w:r w:rsidRPr="007D3A41">
        <w:rPr>
          <w:rFonts w:ascii="Times New Roman" w:hAnsi="Times New Roman"/>
          <w:sz w:val="24"/>
          <w:szCs w:val="24"/>
          <w:lang w:val="es-CL"/>
        </w:rPr>
        <w:t>tienen tres objetivos fundamentales, que son los objetivos estratégicos de la función de comercialización:</w:t>
      </w:r>
    </w:p>
    <w:p w:rsidR="007A2DA0" w:rsidRPr="007D3A41" w:rsidRDefault="007A2DA0" w:rsidP="007A2DA0">
      <w:pPr>
        <w:pStyle w:val="Prrafodelista"/>
        <w:spacing w:line="360" w:lineRule="auto"/>
        <w:ind w:left="0"/>
        <w:jc w:val="both"/>
        <w:rPr>
          <w:rFonts w:ascii="Times New Roman" w:hAnsi="Times New Roman"/>
          <w:sz w:val="24"/>
          <w:szCs w:val="24"/>
          <w:lang w:val="es-CL"/>
        </w:rPr>
      </w:pPr>
    </w:p>
    <w:p w:rsidR="007A2DA0" w:rsidRPr="007D3A41" w:rsidRDefault="007A2DA0" w:rsidP="007A2DA0">
      <w:pPr>
        <w:pStyle w:val="Prrafodelista"/>
        <w:tabs>
          <w:tab w:val="left" w:pos="426"/>
        </w:tabs>
        <w:spacing w:line="360" w:lineRule="auto"/>
        <w:ind w:left="426"/>
        <w:jc w:val="both"/>
        <w:rPr>
          <w:rFonts w:ascii="Times New Roman" w:hAnsi="Times New Roman"/>
          <w:sz w:val="24"/>
          <w:szCs w:val="24"/>
          <w:lang w:val="es-CL"/>
        </w:rPr>
      </w:pPr>
    </w:p>
    <w:p w:rsidR="007A2DA0" w:rsidRPr="007D3A41" w:rsidRDefault="007A2DA0" w:rsidP="007A2DA0">
      <w:pPr>
        <w:pStyle w:val="Prrafodelista"/>
        <w:numPr>
          <w:ilvl w:val="0"/>
          <w:numId w:val="4"/>
        </w:numPr>
        <w:spacing w:line="360" w:lineRule="auto"/>
        <w:jc w:val="both"/>
        <w:rPr>
          <w:rFonts w:ascii="Times New Roman" w:hAnsi="Times New Roman"/>
          <w:sz w:val="24"/>
          <w:szCs w:val="24"/>
          <w:lang w:val="es-CL"/>
        </w:rPr>
      </w:pPr>
      <w:r w:rsidRPr="007D3A41">
        <w:rPr>
          <w:rFonts w:ascii="Times New Roman" w:hAnsi="Times New Roman"/>
          <w:sz w:val="24"/>
          <w:szCs w:val="24"/>
          <w:lang w:val="es-CL"/>
        </w:rPr>
        <w:lastRenderedPageBreak/>
        <w:t>Mantener relaciones cercanas y serias con los proveedores nacionales e internacionales.</w:t>
      </w:r>
    </w:p>
    <w:p w:rsidR="007A2DA0" w:rsidRPr="007D3A41" w:rsidRDefault="007A2DA0" w:rsidP="007A2DA0">
      <w:pPr>
        <w:pStyle w:val="Prrafodelista"/>
        <w:numPr>
          <w:ilvl w:val="0"/>
          <w:numId w:val="4"/>
        </w:numPr>
        <w:spacing w:line="360" w:lineRule="auto"/>
        <w:jc w:val="both"/>
        <w:rPr>
          <w:rFonts w:ascii="Times New Roman" w:hAnsi="Times New Roman"/>
          <w:sz w:val="24"/>
          <w:szCs w:val="24"/>
          <w:lang w:val="es-CL"/>
        </w:rPr>
      </w:pPr>
      <w:r w:rsidRPr="007D3A41">
        <w:rPr>
          <w:rFonts w:ascii="Times New Roman" w:hAnsi="Times New Roman"/>
          <w:sz w:val="24"/>
          <w:szCs w:val="24"/>
          <w:lang w:val="es-CL"/>
        </w:rPr>
        <w:t xml:space="preserve">Realizar un seguimiento de las mercaderías por </w:t>
      </w:r>
      <w:proofErr w:type="spellStart"/>
      <w:r w:rsidRPr="007D3A41">
        <w:rPr>
          <w:rFonts w:ascii="Times New Roman" w:hAnsi="Times New Roman"/>
          <w:sz w:val="24"/>
          <w:szCs w:val="24"/>
          <w:lang w:val="es-CL"/>
        </w:rPr>
        <w:t>recepcionar</w:t>
      </w:r>
      <w:proofErr w:type="spellEnd"/>
      <w:r w:rsidRPr="007D3A41">
        <w:rPr>
          <w:rFonts w:ascii="Times New Roman" w:hAnsi="Times New Roman"/>
          <w:sz w:val="24"/>
          <w:szCs w:val="24"/>
          <w:lang w:val="es-CL"/>
        </w:rPr>
        <w:t xml:space="preserve"> óptimo, que  permita saber dónde y  en qué condiciones se encuentran estas mercaderías.</w:t>
      </w:r>
    </w:p>
    <w:p w:rsidR="007A2DA0" w:rsidRPr="007D3A41" w:rsidRDefault="007A2DA0" w:rsidP="007A2DA0">
      <w:pPr>
        <w:pStyle w:val="Prrafodelista"/>
        <w:numPr>
          <w:ilvl w:val="0"/>
          <w:numId w:val="4"/>
        </w:numPr>
        <w:spacing w:line="360" w:lineRule="auto"/>
        <w:jc w:val="both"/>
        <w:rPr>
          <w:rFonts w:ascii="Times New Roman" w:hAnsi="Times New Roman"/>
          <w:sz w:val="24"/>
          <w:szCs w:val="24"/>
          <w:lang w:val="es-CL"/>
        </w:rPr>
      </w:pPr>
      <w:r w:rsidRPr="007D3A41">
        <w:rPr>
          <w:rFonts w:ascii="Times New Roman" w:hAnsi="Times New Roman"/>
          <w:sz w:val="24"/>
          <w:szCs w:val="24"/>
          <w:lang w:val="es-CL"/>
        </w:rPr>
        <w:t>Conseguir que el 100% de las mercaderías por recibir lleguen  fechas establecidas.</w:t>
      </w:r>
    </w:p>
    <w:p w:rsidR="007A2DA0" w:rsidRPr="007D3A41" w:rsidRDefault="007A2DA0" w:rsidP="007A2DA0">
      <w:pPr>
        <w:pStyle w:val="Prrafodelista"/>
        <w:numPr>
          <w:ilvl w:val="0"/>
          <w:numId w:val="4"/>
        </w:numPr>
        <w:spacing w:line="360" w:lineRule="auto"/>
        <w:jc w:val="both"/>
        <w:rPr>
          <w:rFonts w:ascii="Times New Roman" w:hAnsi="Times New Roman"/>
          <w:sz w:val="24"/>
          <w:szCs w:val="24"/>
          <w:lang w:val="es-CL"/>
        </w:rPr>
      </w:pPr>
      <w:r w:rsidRPr="007D3A41">
        <w:rPr>
          <w:rFonts w:ascii="Times New Roman" w:hAnsi="Times New Roman"/>
          <w:sz w:val="24"/>
          <w:szCs w:val="24"/>
          <w:lang w:val="es-CL"/>
        </w:rPr>
        <w:t>Mantener listas de precios actualizadas.</w:t>
      </w:r>
    </w:p>
    <w:p w:rsidR="007A2DA0" w:rsidRPr="007D3A41" w:rsidRDefault="007A2DA0" w:rsidP="007A2DA0">
      <w:pPr>
        <w:pStyle w:val="Prrafodelista"/>
        <w:numPr>
          <w:ilvl w:val="0"/>
          <w:numId w:val="4"/>
        </w:numPr>
        <w:spacing w:line="360" w:lineRule="auto"/>
        <w:jc w:val="both"/>
        <w:rPr>
          <w:rFonts w:ascii="Times New Roman" w:hAnsi="Times New Roman"/>
          <w:sz w:val="24"/>
          <w:szCs w:val="24"/>
          <w:lang w:val="es-CL"/>
        </w:rPr>
      </w:pPr>
      <w:r w:rsidRPr="007D3A41">
        <w:rPr>
          <w:rFonts w:ascii="Times New Roman" w:hAnsi="Times New Roman"/>
          <w:sz w:val="24"/>
          <w:szCs w:val="24"/>
          <w:lang w:val="es-CL"/>
        </w:rPr>
        <w:t>Mantener precios competitivos con el mercado.</w:t>
      </w:r>
    </w:p>
    <w:p w:rsidR="007A2DA0" w:rsidRPr="007D3A41" w:rsidRDefault="007A2DA0" w:rsidP="007A2DA0">
      <w:pPr>
        <w:pStyle w:val="Prrafodelista"/>
        <w:numPr>
          <w:ilvl w:val="0"/>
          <w:numId w:val="4"/>
        </w:numPr>
        <w:spacing w:line="360" w:lineRule="auto"/>
        <w:jc w:val="both"/>
        <w:rPr>
          <w:rFonts w:ascii="Times New Roman" w:hAnsi="Times New Roman"/>
          <w:sz w:val="24"/>
          <w:szCs w:val="24"/>
          <w:lang w:val="es-CL"/>
        </w:rPr>
      </w:pPr>
      <w:r w:rsidRPr="007D3A41">
        <w:rPr>
          <w:rFonts w:ascii="Times New Roman" w:hAnsi="Times New Roman"/>
          <w:sz w:val="24"/>
          <w:szCs w:val="24"/>
          <w:lang w:val="es-CL"/>
        </w:rPr>
        <w:t>Mantener una coordinación adecuada con las subgerencias de logística y comercio exterior que permitan ofrecer al cliente un servicio oportuno el 100% de las veces.</w:t>
      </w:r>
    </w:p>
    <w:p w:rsidR="007A2DA0" w:rsidRPr="007D3A41" w:rsidRDefault="007A2DA0" w:rsidP="007A2DA0">
      <w:pPr>
        <w:pStyle w:val="Prrafodelista"/>
        <w:spacing w:line="360" w:lineRule="auto"/>
        <w:ind w:left="360"/>
        <w:jc w:val="both"/>
        <w:rPr>
          <w:rFonts w:ascii="Times New Roman" w:hAnsi="Times New Roman"/>
          <w:sz w:val="24"/>
          <w:szCs w:val="24"/>
          <w:lang w:val="es-CL"/>
        </w:rPr>
      </w:pPr>
    </w:p>
    <w:p w:rsidR="007A2DA0" w:rsidRPr="007D3A41" w:rsidRDefault="007A2DA0" w:rsidP="007A2DA0">
      <w:pPr>
        <w:pStyle w:val="Ttulo2"/>
      </w:pPr>
      <w:bookmarkStart w:id="20" w:name="_Toc218260523"/>
      <w:r w:rsidRPr="007D3A41">
        <w:t>Identificación de Acontecimientos</w:t>
      </w:r>
      <w:bookmarkEnd w:id="20"/>
    </w:p>
    <w:p w:rsidR="007A2DA0" w:rsidRPr="007D3A41" w:rsidRDefault="007A2DA0" w:rsidP="007A2DA0">
      <w:pPr>
        <w:pStyle w:val="Prrafodelista"/>
        <w:spacing w:line="360" w:lineRule="auto"/>
        <w:ind w:left="360"/>
        <w:jc w:val="both"/>
        <w:rPr>
          <w:rFonts w:ascii="Times New Roman" w:hAnsi="Times New Roman"/>
          <w:b/>
          <w:sz w:val="24"/>
          <w:szCs w:val="24"/>
          <w:u w:val="single"/>
          <w:lang w:val="es-CL"/>
        </w:rPr>
      </w:pPr>
    </w:p>
    <w:p w:rsidR="007A2DA0" w:rsidRPr="007D3A41" w:rsidRDefault="007A2DA0" w:rsidP="007A2DA0">
      <w:pPr>
        <w:pStyle w:val="Prrafodelista"/>
        <w:spacing w:line="360" w:lineRule="auto"/>
        <w:ind w:left="357"/>
        <w:jc w:val="both"/>
        <w:rPr>
          <w:rFonts w:ascii="Times New Roman" w:hAnsi="Times New Roman"/>
          <w:sz w:val="24"/>
          <w:szCs w:val="24"/>
          <w:lang w:val="es-CL"/>
        </w:rPr>
      </w:pPr>
      <w:r w:rsidRPr="007D3A41">
        <w:rPr>
          <w:rFonts w:ascii="Times New Roman" w:hAnsi="Times New Roman"/>
          <w:sz w:val="24"/>
          <w:szCs w:val="24"/>
          <w:lang w:val="es-CL"/>
        </w:rPr>
        <w:tab/>
      </w:r>
      <w:r w:rsidRPr="007D3A41">
        <w:rPr>
          <w:rFonts w:ascii="Times New Roman" w:hAnsi="Times New Roman"/>
          <w:bCs/>
          <w:sz w:val="24"/>
          <w:szCs w:val="24"/>
        </w:rPr>
        <w:t>Comercializadora Interandina S.A.</w:t>
      </w:r>
      <w:r w:rsidRPr="007D3A41">
        <w:rPr>
          <w:rFonts w:ascii="Times New Roman" w:hAnsi="Times New Roman"/>
          <w:b/>
          <w:bCs/>
          <w:sz w:val="24"/>
          <w:szCs w:val="24"/>
        </w:rPr>
        <w:t xml:space="preserve"> </w:t>
      </w:r>
      <w:r w:rsidRPr="007D3A41">
        <w:rPr>
          <w:rFonts w:ascii="Times New Roman" w:hAnsi="Times New Roman"/>
          <w:sz w:val="24"/>
          <w:szCs w:val="24"/>
          <w:lang w:val="es-CL"/>
        </w:rPr>
        <w:t>realiza el proceso de identificación de acontecimientos de manera inconsciente, ya que tiene claros algunos acontecimientos potenciales gracias a su permanencia en el mercado desde 1981.</w:t>
      </w:r>
    </w:p>
    <w:p w:rsidR="007A2DA0" w:rsidRPr="007D3A41" w:rsidRDefault="007A2DA0" w:rsidP="007A2DA0">
      <w:pPr>
        <w:pStyle w:val="Prrafodelista"/>
        <w:spacing w:line="360" w:lineRule="auto"/>
        <w:ind w:left="357"/>
        <w:jc w:val="both"/>
        <w:rPr>
          <w:rFonts w:ascii="Times New Roman" w:hAnsi="Times New Roman"/>
          <w:sz w:val="24"/>
          <w:szCs w:val="24"/>
          <w:lang w:val="es-CL"/>
        </w:rPr>
      </w:pPr>
    </w:p>
    <w:p w:rsidR="007A2DA0" w:rsidRPr="007D3A41" w:rsidRDefault="007A2DA0" w:rsidP="007A2DA0">
      <w:pPr>
        <w:pStyle w:val="Prrafodelista"/>
        <w:spacing w:line="360" w:lineRule="auto"/>
        <w:ind w:left="357"/>
        <w:jc w:val="both"/>
        <w:rPr>
          <w:rFonts w:ascii="Times New Roman" w:hAnsi="Times New Roman"/>
          <w:sz w:val="24"/>
          <w:szCs w:val="24"/>
          <w:lang w:val="es-CL"/>
        </w:rPr>
      </w:pPr>
      <w:r w:rsidRPr="007D3A41">
        <w:rPr>
          <w:rFonts w:ascii="Times New Roman" w:hAnsi="Times New Roman"/>
          <w:sz w:val="24"/>
          <w:szCs w:val="24"/>
          <w:lang w:val="es-CL"/>
        </w:rPr>
        <w:tab/>
        <w:t>A modo de análisis hemos clasificado estos acontecimientos para facilitar su estudio.</w:t>
      </w:r>
    </w:p>
    <w:p w:rsidR="007A2DA0" w:rsidRPr="007D3A41" w:rsidRDefault="007A2DA0" w:rsidP="007A2DA0">
      <w:pPr>
        <w:pStyle w:val="Prrafodelista"/>
        <w:ind w:left="360"/>
        <w:rPr>
          <w:rFonts w:ascii="Times New Roman" w:hAnsi="Times New Roman"/>
          <w:sz w:val="24"/>
          <w:szCs w:val="24"/>
          <w:lang w:val="es-ES_tradnl"/>
        </w:rPr>
      </w:pPr>
    </w:p>
    <w:p w:rsidR="007A2DA0" w:rsidRPr="007D3A41" w:rsidRDefault="007A2DA0" w:rsidP="007A2DA0">
      <w:pPr>
        <w:pStyle w:val="Ttulo2"/>
        <w:rPr>
          <w:szCs w:val="24"/>
        </w:rPr>
      </w:pPr>
      <w:bookmarkStart w:id="21" w:name="_Toc218260531"/>
      <w:r w:rsidRPr="007D3A41">
        <w:t xml:space="preserve"> Actividades de Control</w:t>
      </w:r>
      <w:bookmarkEnd w:id="21"/>
    </w:p>
    <w:p w:rsidR="007A2DA0" w:rsidRPr="007D3A41" w:rsidRDefault="007A2DA0" w:rsidP="007A2DA0">
      <w:pPr>
        <w:pStyle w:val="Prrafodelista"/>
        <w:spacing w:line="360" w:lineRule="auto"/>
        <w:ind w:left="0"/>
        <w:rPr>
          <w:rFonts w:ascii="Times New Roman" w:eastAsia="Times New Roman" w:hAnsi="Times New Roman"/>
          <w:sz w:val="24"/>
          <w:szCs w:val="20"/>
          <w:lang w:eastAsia="es-ES"/>
        </w:rPr>
      </w:pPr>
      <w:r w:rsidRPr="007D3A41">
        <w:rPr>
          <w:rFonts w:ascii="Times New Roman" w:eastAsia="Times New Roman" w:hAnsi="Times New Roman"/>
          <w:sz w:val="24"/>
          <w:szCs w:val="20"/>
          <w:lang w:eastAsia="es-ES"/>
        </w:rPr>
        <w:t xml:space="preserve"> </w:t>
      </w:r>
    </w:p>
    <w:p w:rsidR="007A2DA0" w:rsidRPr="007D3A41" w:rsidRDefault="007A2DA0" w:rsidP="007A2DA0">
      <w:pPr>
        <w:pStyle w:val="Prrafodelista"/>
        <w:spacing w:line="360" w:lineRule="auto"/>
        <w:ind w:left="0"/>
        <w:rPr>
          <w:rFonts w:ascii="Times New Roman" w:hAnsi="Times New Roman"/>
          <w:sz w:val="24"/>
          <w:szCs w:val="24"/>
          <w:lang w:val="es-ES_tradnl"/>
        </w:rPr>
      </w:pPr>
      <w:r w:rsidRPr="007D3A41">
        <w:rPr>
          <w:rFonts w:ascii="Times New Roman" w:eastAsia="Times New Roman" w:hAnsi="Times New Roman"/>
          <w:sz w:val="24"/>
          <w:szCs w:val="24"/>
          <w:lang w:eastAsia="es-ES"/>
        </w:rPr>
        <w:t>se lleva un control de las ventas que ocurren en la empresa, este también se encarga de que se cumplan las políticas y procedimientos del departamento y se preocupa de que se logren los objetivos establecidos anteriormente.</w:t>
      </w:r>
    </w:p>
    <w:p w:rsidR="007A2DA0" w:rsidRPr="007D3A41" w:rsidRDefault="007A2DA0" w:rsidP="007A2DA0">
      <w:pPr>
        <w:spacing w:after="0" w:line="360" w:lineRule="auto"/>
        <w:ind w:firstLine="709"/>
        <w:jc w:val="both"/>
        <w:rPr>
          <w:rFonts w:ascii="Times New Roman" w:eastAsia="Times New Roman" w:hAnsi="Times New Roman"/>
          <w:sz w:val="24"/>
          <w:szCs w:val="24"/>
          <w:lang w:eastAsia="es-ES"/>
        </w:rPr>
      </w:pPr>
      <w:r w:rsidRPr="007D3A41">
        <w:rPr>
          <w:rFonts w:ascii="Times New Roman" w:eastAsia="Times New Roman" w:hAnsi="Times New Roman"/>
          <w:sz w:val="24"/>
          <w:szCs w:val="24"/>
          <w:lang w:eastAsia="es-ES"/>
        </w:rPr>
        <w:t>A su vez, la empresa exige al personal de supervisión que asista a cursos de formación sobre legislación, normativas laborales y sobre las políticas de personal de la empresa, para que estos tengan en su conocimiento los tipos de control y su funcionamiento. Además las políticas y procedimientos internos son revisadas regularmente por el asesor jurídico de la empresa, para así  dar cumplimiento a la legislación y normativa vigente.</w:t>
      </w:r>
    </w:p>
    <w:p w:rsidR="007A2DA0" w:rsidRPr="007D3A41" w:rsidRDefault="007A2DA0" w:rsidP="007A2DA0">
      <w:pPr>
        <w:pStyle w:val="Prrafodelista"/>
        <w:ind w:left="480"/>
        <w:rPr>
          <w:rFonts w:ascii="Times New Roman" w:hAnsi="Times New Roman"/>
          <w:sz w:val="24"/>
          <w:szCs w:val="24"/>
          <w:lang w:val="es-ES_tradnl"/>
        </w:rPr>
      </w:pPr>
    </w:p>
    <w:p w:rsidR="007A2DA0" w:rsidRPr="007D3A41" w:rsidRDefault="007A2DA0" w:rsidP="007A2DA0">
      <w:pPr>
        <w:pStyle w:val="Ttulo2"/>
        <w:rPr>
          <w:szCs w:val="24"/>
        </w:rPr>
      </w:pPr>
      <w:bookmarkStart w:id="22" w:name="_Toc218260542"/>
      <w:r w:rsidRPr="007D3A41">
        <w:t xml:space="preserve"> Supervisión</w:t>
      </w:r>
      <w:bookmarkEnd w:id="22"/>
      <w:r w:rsidRPr="007D3A41">
        <w:t xml:space="preserve"> de actividades</w:t>
      </w:r>
    </w:p>
    <w:p w:rsidR="007A2DA0" w:rsidRPr="007D3A41" w:rsidRDefault="007A2DA0" w:rsidP="007A2DA0">
      <w:pPr>
        <w:spacing w:before="100" w:after="100" w:line="360" w:lineRule="auto"/>
        <w:ind w:right="170"/>
        <w:jc w:val="both"/>
        <w:rPr>
          <w:rFonts w:ascii="Times New Roman" w:eastAsia="Times New Roman" w:hAnsi="Times New Roman"/>
          <w:sz w:val="24"/>
          <w:szCs w:val="20"/>
          <w:lang w:val="es-CL" w:eastAsia="es-ES"/>
        </w:rPr>
      </w:pPr>
    </w:p>
    <w:p w:rsidR="007A2DA0" w:rsidRPr="007D3A41" w:rsidRDefault="007A2DA0" w:rsidP="007A2DA0">
      <w:pPr>
        <w:spacing w:after="0" w:line="360" w:lineRule="auto"/>
        <w:ind w:right="170"/>
        <w:jc w:val="both"/>
        <w:rPr>
          <w:rFonts w:ascii="Times New Roman" w:eastAsia="Times New Roman" w:hAnsi="Times New Roman"/>
          <w:sz w:val="24"/>
          <w:szCs w:val="20"/>
          <w:lang w:val="es-CL" w:eastAsia="es-ES"/>
        </w:rPr>
      </w:pPr>
      <w:r w:rsidRPr="007D3A41">
        <w:rPr>
          <w:rFonts w:ascii="Times New Roman" w:eastAsia="Times New Roman" w:hAnsi="Times New Roman"/>
          <w:sz w:val="24"/>
          <w:szCs w:val="20"/>
          <w:lang w:val="es-CL" w:eastAsia="es-ES"/>
        </w:rPr>
        <w:tab/>
        <w:t>El proceso de supervisión consiste en una evaluación del plan y del funcionamiento de los controles sobre una base oportuna, efectuada por personal adecuado. Éste se aplica a todas las actividades dentro de una organización y a veces alcanza a lo realizado por contratistas externos.</w:t>
      </w:r>
    </w:p>
    <w:p w:rsidR="007A2DA0" w:rsidRPr="007D3A41" w:rsidRDefault="007A2DA0" w:rsidP="007A2DA0">
      <w:pPr>
        <w:spacing w:after="0" w:line="360" w:lineRule="auto"/>
        <w:ind w:right="170"/>
        <w:jc w:val="both"/>
        <w:rPr>
          <w:rFonts w:ascii="Times New Roman" w:eastAsia="Times New Roman" w:hAnsi="Times New Roman"/>
          <w:sz w:val="24"/>
          <w:szCs w:val="20"/>
          <w:lang w:val="es-CL" w:eastAsia="es-ES"/>
        </w:rPr>
      </w:pPr>
    </w:p>
    <w:p w:rsidR="007A2DA0" w:rsidRPr="007D3A41" w:rsidRDefault="007A2DA0" w:rsidP="007A2DA0">
      <w:pPr>
        <w:spacing w:after="0" w:line="360" w:lineRule="auto"/>
        <w:ind w:right="170"/>
        <w:jc w:val="both"/>
        <w:rPr>
          <w:rFonts w:ascii="Times New Roman" w:eastAsia="Times New Roman" w:hAnsi="Times New Roman"/>
          <w:sz w:val="24"/>
          <w:szCs w:val="20"/>
          <w:lang w:val="es-CL" w:eastAsia="es-ES"/>
        </w:rPr>
      </w:pPr>
      <w:r w:rsidRPr="007D3A41">
        <w:rPr>
          <w:rFonts w:ascii="Times New Roman" w:eastAsia="Times New Roman" w:hAnsi="Times New Roman"/>
          <w:sz w:val="24"/>
          <w:szCs w:val="20"/>
          <w:lang w:val="es-CL" w:eastAsia="es-ES"/>
        </w:rPr>
        <w:t>Las actividades continuadas se construyen con el proceso del negocio y pueden ser evaluadas en forma separada por la dirección, auditores internos o agentes externos.</w:t>
      </w:r>
    </w:p>
    <w:p w:rsidR="007A2DA0" w:rsidRPr="007D3A41" w:rsidRDefault="007A2DA0" w:rsidP="007A2DA0">
      <w:pPr>
        <w:spacing w:after="0" w:line="360" w:lineRule="auto"/>
        <w:ind w:right="170"/>
        <w:jc w:val="both"/>
        <w:rPr>
          <w:rFonts w:ascii="Times New Roman" w:eastAsia="Times New Roman" w:hAnsi="Times New Roman"/>
          <w:sz w:val="24"/>
          <w:szCs w:val="20"/>
          <w:lang w:val="es-CL" w:eastAsia="es-ES"/>
        </w:rPr>
      </w:pPr>
    </w:p>
    <w:p w:rsidR="007A2DA0" w:rsidRPr="007D3A41" w:rsidRDefault="007A2DA0" w:rsidP="007A2DA0">
      <w:pPr>
        <w:spacing w:after="0" w:line="360" w:lineRule="auto"/>
        <w:ind w:right="170"/>
        <w:jc w:val="both"/>
        <w:rPr>
          <w:rFonts w:ascii="Times New Roman" w:eastAsia="Times New Roman" w:hAnsi="Times New Roman"/>
          <w:sz w:val="24"/>
          <w:szCs w:val="24"/>
          <w:lang w:eastAsia="es-ES"/>
        </w:rPr>
      </w:pPr>
      <w:r w:rsidRPr="007D3A41">
        <w:rPr>
          <w:rFonts w:ascii="Times New Roman" w:eastAsia="Times New Roman" w:hAnsi="Times New Roman"/>
          <w:sz w:val="24"/>
          <w:szCs w:val="24"/>
          <w:lang w:eastAsia="es-ES"/>
        </w:rPr>
        <w:tab/>
        <w:t xml:space="preserve"> Normalmente el funcionamiento de </w:t>
      </w:r>
      <w:r w:rsidRPr="007D3A41">
        <w:rPr>
          <w:rFonts w:ascii="Times New Roman" w:hAnsi="Times New Roman"/>
          <w:bCs/>
          <w:sz w:val="24"/>
          <w:szCs w:val="24"/>
        </w:rPr>
        <w:t>Comercializadora Interandina S.A</w:t>
      </w:r>
      <w:r w:rsidRPr="007D3A41">
        <w:rPr>
          <w:rFonts w:ascii="Times New Roman" w:eastAsia="Times New Roman" w:hAnsi="Times New Roman"/>
          <w:sz w:val="24"/>
          <w:szCs w:val="24"/>
          <w:lang w:eastAsia="es-ES"/>
        </w:rPr>
        <w:t>. en las evaluaciones se efectúa por trabajadores adentrados en la materia, los cuales manejan el conocimiento necesario para dicha labor.</w:t>
      </w:r>
      <w:bookmarkStart w:id="23" w:name="_Toc218260553"/>
    </w:p>
    <w:p w:rsidR="007A2DA0" w:rsidRPr="007D3A41" w:rsidRDefault="007A2DA0" w:rsidP="007A2DA0">
      <w:pPr>
        <w:spacing w:after="0" w:line="360" w:lineRule="auto"/>
        <w:ind w:right="170"/>
        <w:jc w:val="both"/>
        <w:rPr>
          <w:rFonts w:ascii="Times New Roman" w:eastAsia="Times New Roman" w:hAnsi="Times New Roman"/>
          <w:sz w:val="24"/>
          <w:szCs w:val="24"/>
          <w:lang w:eastAsia="es-ES"/>
        </w:rPr>
      </w:pPr>
    </w:p>
    <w:bookmarkEnd w:id="23"/>
    <w:p w:rsidR="007A2DA0" w:rsidRPr="007D3A41" w:rsidRDefault="007A2DA0" w:rsidP="007A2DA0">
      <w:pPr>
        <w:spacing w:after="0" w:line="360" w:lineRule="auto"/>
        <w:jc w:val="center"/>
        <w:rPr>
          <w:rFonts w:ascii="Times New Roman" w:hAnsi="Times New Roman"/>
          <w:b/>
          <w:sz w:val="26"/>
          <w:szCs w:val="26"/>
          <w:lang w:val="es-MX"/>
        </w:rPr>
      </w:pPr>
    </w:p>
    <w:p w:rsidR="00126C36" w:rsidRPr="007D3A41" w:rsidRDefault="007D3A41"/>
    <w:sectPr w:rsidR="00126C36" w:rsidRPr="007D3A41" w:rsidSect="00801DC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81D" w:rsidRDefault="0070081D" w:rsidP="007A2DA0">
      <w:pPr>
        <w:spacing w:after="0" w:line="240" w:lineRule="auto"/>
      </w:pPr>
      <w:r>
        <w:separator/>
      </w:r>
    </w:p>
  </w:endnote>
  <w:endnote w:type="continuationSeparator" w:id="1">
    <w:p w:rsidR="0070081D" w:rsidRDefault="0070081D" w:rsidP="007A2D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102" w:rsidRDefault="00D6710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0E44A1CD70084CB3AF09519EC04A61A5"/>
      </w:placeholder>
      <w:temporary/>
      <w:showingPlcHdr/>
    </w:sdtPr>
    <w:sdtContent>
      <w:p w:rsidR="00D67102" w:rsidRDefault="00D67102">
        <w:pPr>
          <w:pStyle w:val="Piedepgina"/>
        </w:pPr>
        <w:r>
          <w:t>[Escribir texto]</w:t>
        </w:r>
      </w:p>
    </w:sdtContent>
  </w:sdt>
  <w:p w:rsidR="007A2DA0" w:rsidRDefault="007A2DA0">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102" w:rsidRDefault="00D6710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81D" w:rsidRDefault="0070081D" w:rsidP="007A2DA0">
      <w:pPr>
        <w:spacing w:after="0" w:line="240" w:lineRule="auto"/>
      </w:pPr>
      <w:r>
        <w:separator/>
      </w:r>
    </w:p>
  </w:footnote>
  <w:footnote w:type="continuationSeparator" w:id="1">
    <w:p w:rsidR="0070081D" w:rsidRDefault="0070081D" w:rsidP="007A2D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102" w:rsidRDefault="00D6710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DA0" w:rsidRDefault="007A2DA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102" w:rsidRDefault="00D6710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5B44"/>
    <w:multiLevelType w:val="hybridMultilevel"/>
    <w:tmpl w:val="21622E9A"/>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
    <w:nsid w:val="03DB251F"/>
    <w:multiLevelType w:val="hybridMultilevel"/>
    <w:tmpl w:val="98F8EAC6"/>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
    <w:nsid w:val="057579F2"/>
    <w:multiLevelType w:val="hybridMultilevel"/>
    <w:tmpl w:val="074E9566"/>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3">
    <w:nsid w:val="08764232"/>
    <w:multiLevelType w:val="hybridMultilevel"/>
    <w:tmpl w:val="F91E9456"/>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14D74D5"/>
    <w:multiLevelType w:val="hybridMultilevel"/>
    <w:tmpl w:val="6A34BF5E"/>
    <w:lvl w:ilvl="0" w:tplc="6C3495E8">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80C2C41"/>
    <w:multiLevelType w:val="hybridMultilevel"/>
    <w:tmpl w:val="8B525A7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nsid w:val="1B985129"/>
    <w:multiLevelType w:val="hybridMultilevel"/>
    <w:tmpl w:val="FD3EF41C"/>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7">
    <w:nsid w:val="1C227FB8"/>
    <w:multiLevelType w:val="hybridMultilevel"/>
    <w:tmpl w:val="19DC8658"/>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8">
    <w:nsid w:val="1EB70CD6"/>
    <w:multiLevelType w:val="hybridMultilevel"/>
    <w:tmpl w:val="47A01996"/>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9">
    <w:nsid w:val="1F431724"/>
    <w:multiLevelType w:val="hybridMultilevel"/>
    <w:tmpl w:val="05A273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nsid w:val="260E321F"/>
    <w:multiLevelType w:val="hybridMultilevel"/>
    <w:tmpl w:val="2A7EAAC8"/>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1">
    <w:nsid w:val="280B5CE8"/>
    <w:multiLevelType w:val="hybridMultilevel"/>
    <w:tmpl w:val="2F901EAE"/>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2">
    <w:nsid w:val="30002488"/>
    <w:multiLevelType w:val="hybridMultilevel"/>
    <w:tmpl w:val="64684A3C"/>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3">
    <w:nsid w:val="32B50E2C"/>
    <w:multiLevelType w:val="hybridMultilevel"/>
    <w:tmpl w:val="BDE6A06A"/>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4">
    <w:nsid w:val="33D372FE"/>
    <w:multiLevelType w:val="hybridMultilevel"/>
    <w:tmpl w:val="BFBE814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nsid w:val="3DAB1887"/>
    <w:multiLevelType w:val="hybridMultilevel"/>
    <w:tmpl w:val="6B4EE768"/>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6">
    <w:nsid w:val="3E5034A4"/>
    <w:multiLevelType w:val="hybridMultilevel"/>
    <w:tmpl w:val="7C763AB4"/>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7">
    <w:nsid w:val="41E073BE"/>
    <w:multiLevelType w:val="hybridMultilevel"/>
    <w:tmpl w:val="0D42F54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nsid w:val="4B9D1068"/>
    <w:multiLevelType w:val="hybridMultilevel"/>
    <w:tmpl w:val="259E6584"/>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9">
    <w:nsid w:val="51FD2D38"/>
    <w:multiLevelType w:val="hybridMultilevel"/>
    <w:tmpl w:val="DA5A711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nsid w:val="53ED7076"/>
    <w:multiLevelType w:val="hybridMultilevel"/>
    <w:tmpl w:val="5F6ADBC8"/>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1">
    <w:nsid w:val="566E73BF"/>
    <w:multiLevelType w:val="hybridMultilevel"/>
    <w:tmpl w:val="45B49ACA"/>
    <w:lvl w:ilvl="0" w:tplc="47D404FA">
      <w:start w:val="4"/>
      <w:numFmt w:val="decimal"/>
      <w:lvlText w:val="%1."/>
      <w:lvlJc w:val="left"/>
      <w:pPr>
        <w:ind w:left="1440" w:hanging="360"/>
      </w:pPr>
      <w:rPr>
        <w:rFonts w:eastAsia="Calibri" w:hint="default"/>
      </w:r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22">
    <w:nsid w:val="58B84700"/>
    <w:multiLevelType w:val="hybridMultilevel"/>
    <w:tmpl w:val="20363D26"/>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3">
    <w:nsid w:val="5B7E3DF1"/>
    <w:multiLevelType w:val="hybridMultilevel"/>
    <w:tmpl w:val="290C0836"/>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4">
    <w:nsid w:val="5C8D509D"/>
    <w:multiLevelType w:val="hybridMultilevel"/>
    <w:tmpl w:val="8C4EFA7E"/>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5">
    <w:nsid w:val="68C521EF"/>
    <w:multiLevelType w:val="hybridMultilevel"/>
    <w:tmpl w:val="F7647C40"/>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6">
    <w:nsid w:val="6C9318C6"/>
    <w:multiLevelType w:val="hybridMultilevel"/>
    <w:tmpl w:val="DADCC9C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nsid w:val="700C3D6D"/>
    <w:multiLevelType w:val="hybridMultilevel"/>
    <w:tmpl w:val="783C12EE"/>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8">
    <w:nsid w:val="70CF7226"/>
    <w:multiLevelType w:val="hybridMultilevel"/>
    <w:tmpl w:val="C1F08634"/>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9">
    <w:nsid w:val="74D56260"/>
    <w:multiLevelType w:val="hybridMultilevel"/>
    <w:tmpl w:val="8A046506"/>
    <w:lvl w:ilvl="0" w:tplc="040A0001">
      <w:start w:val="1"/>
      <w:numFmt w:val="bullet"/>
      <w:lvlText w:val=""/>
      <w:lvlJc w:val="left"/>
      <w:pPr>
        <w:tabs>
          <w:tab w:val="num" w:pos="720"/>
        </w:tabs>
        <w:ind w:left="720" w:hanging="36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30">
    <w:nsid w:val="7822001E"/>
    <w:multiLevelType w:val="hybridMultilevel"/>
    <w:tmpl w:val="501465C6"/>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31">
    <w:nsid w:val="7C6C1D73"/>
    <w:multiLevelType w:val="hybridMultilevel"/>
    <w:tmpl w:val="68FC0C94"/>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32">
    <w:nsid w:val="7FA773EF"/>
    <w:multiLevelType w:val="hybridMultilevel"/>
    <w:tmpl w:val="D9C288D4"/>
    <w:lvl w:ilvl="0" w:tplc="040A0001">
      <w:start w:val="1"/>
      <w:numFmt w:val="bullet"/>
      <w:lvlText w:val=""/>
      <w:lvlJc w:val="left"/>
      <w:pPr>
        <w:tabs>
          <w:tab w:val="num" w:pos="1080"/>
        </w:tabs>
        <w:ind w:left="1080" w:hanging="720"/>
      </w:pPr>
      <w:rPr>
        <w:rFonts w:ascii="Symbol" w:hAnsi="Symbol"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num w:numId="1">
    <w:abstractNumId w:val="7"/>
  </w:num>
  <w:num w:numId="2">
    <w:abstractNumId w:val="16"/>
  </w:num>
  <w:num w:numId="3">
    <w:abstractNumId w:val="17"/>
  </w:num>
  <w:num w:numId="4">
    <w:abstractNumId w:val="19"/>
  </w:num>
  <w:num w:numId="5">
    <w:abstractNumId w:val="9"/>
  </w:num>
  <w:num w:numId="6">
    <w:abstractNumId w:val="14"/>
  </w:num>
  <w:num w:numId="7">
    <w:abstractNumId w:val="26"/>
  </w:num>
  <w:num w:numId="8">
    <w:abstractNumId w:val="31"/>
  </w:num>
  <w:num w:numId="9">
    <w:abstractNumId w:val="24"/>
  </w:num>
  <w:num w:numId="10">
    <w:abstractNumId w:val="6"/>
  </w:num>
  <w:num w:numId="11">
    <w:abstractNumId w:val="22"/>
  </w:num>
  <w:num w:numId="12">
    <w:abstractNumId w:val="30"/>
  </w:num>
  <w:num w:numId="13">
    <w:abstractNumId w:val="23"/>
  </w:num>
  <w:num w:numId="14">
    <w:abstractNumId w:val="12"/>
  </w:num>
  <w:num w:numId="15">
    <w:abstractNumId w:val="13"/>
  </w:num>
  <w:num w:numId="16">
    <w:abstractNumId w:val="15"/>
  </w:num>
  <w:num w:numId="17">
    <w:abstractNumId w:val="32"/>
  </w:num>
  <w:num w:numId="18">
    <w:abstractNumId w:val="20"/>
  </w:num>
  <w:num w:numId="19">
    <w:abstractNumId w:val="1"/>
  </w:num>
  <w:num w:numId="20">
    <w:abstractNumId w:val="10"/>
  </w:num>
  <w:num w:numId="21">
    <w:abstractNumId w:val="27"/>
  </w:num>
  <w:num w:numId="22">
    <w:abstractNumId w:val="18"/>
  </w:num>
  <w:num w:numId="23">
    <w:abstractNumId w:val="25"/>
  </w:num>
  <w:num w:numId="24">
    <w:abstractNumId w:val="8"/>
  </w:num>
  <w:num w:numId="25">
    <w:abstractNumId w:val="29"/>
  </w:num>
  <w:num w:numId="26">
    <w:abstractNumId w:val="2"/>
  </w:num>
  <w:num w:numId="27">
    <w:abstractNumId w:val="28"/>
  </w:num>
  <w:num w:numId="28">
    <w:abstractNumId w:val="0"/>
  </w:num>
  <w:num w:numId="29">
    <w:abstractNumId w:val="11"/>
  </w:num>
  <w:num w:numId="30">
    <w:abstractNumId w:val="3"/>
  </w:num>
  <w:num w:numId="31">
    <w:abstractNumId w:val="4"/>
  </w:num>
  <w:num w:numId="32">
    <w:abstractNumId w:val="5"/>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7A2DA0"/>
    <w:rsid w:val="00177569"/>
    <w:rsid w:val="001D7229"/>
    <w:rsid w:val="00283902"/>
    <w:rsid w:val="00332CC6"/>
    <w:rsid w:val="0070081D"/>
    <w:rsid w:val="007A2DA0"/>
    <w:rsid w:val="007D3A41"/>
    <w:rsid w:val="007D7822"/>
    <w:rsid w:val="00801DC2"/>
    <w:rsid w:val="00862EF1"/>
    <w:rsid w:val="009B07DF"/>
    <w:rsid w:val="00B00216"/>
    <w:rsid w:val="00CC4E77"/>
    <w:rsid w:val="00D67102"/>
    <w:rsid w:val="00E96E32"/>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DA0"/>
    <w:rPr>
      <w:rFonts w:ascii="Calibri" w:eastAsia="Calibri" w:hAnsi="Calibri" w:cs="Times New Roman"/>
      <w:lang w:val="es-ES"/>
    </w:rPr>
  </w:style>
  <w:style w:type="paragraph" w:styleId="Ttulo1">
    <w:name w:val="heading 1"/>
    <w:basedOn w:val="Normal"/>
    <w:next w:val="Normal"/>
    <w:link w:val="Ttulo1Car"/>
    <w:uiPriority w:val="9"/>
    <w:qFormat/>
    <w:rsid w:val="007A2DA0"/>
    <w:pPr>
      <w:keepNext/>
      <w:keepLines/>
      <w:spacing w:before="480" w:after="0"/>
      <w:jc w:val="center"/>
      <w:outlineLvl w:val="0"/>
    </w:pPr>
    <w:rPr>
      <w:rFonts w:ascii="Times New Roman" w:eastAsia="Times New Roman" w:hAnsi="Times New Roman"/>
      <w:b/>
      <w:bCs/>
      <w:sz w:val="26"/>
      <w:szCs w:val="28"/>
    </w:rPr>
  </w:style>
  <w:style w:type="paragraph" w:styleId="Ttulo2">
    <w:name w:val="heading 2"/>
    <w:basedOn w:val="Normal"/>
    <w:next w:val="Normal"/>
    <w:link w:val="Ttulo2Car"/>
    <w:qFormat/>
    <w:rsid w:val="007A2DA0"/>
    <w:pPr>
      <w:keepNext/>
      <w:spacing w:before="240" w:after="60"/>
      <w:outlineLvl w:val="1"/>
    </w:pPr>
    <w:rPr>
      <w:rFonts w:ascii="Times New Roman" w:eastAsia="Times New Roman" w:hAnsi="Times New Roman"/>
      <w:b/>
      <w:bCs/>
      <w:iCs/>
      <w:sz w:val="24"/>
      <w:szCs w:val="28"/>
      <w:lang w:val="es-ES_tradnl"/>
    </w:rPr>
  </w:style>
  <w:style w:type="paragraph" w:styleId="Ttulo3">
    <w:name w:val="heading 3"/>
    <w:basedOn w:val="Normal"/>
    <w:next w:val="Normal"/>
    <w:link w:val="Ttulo3Car"/>
    <w:qFormat/>
    <w:rsid w:val="007A2DA0"/>
    <w:pPr>
      <w:keepNext/>
      <w:spacing w:before="240" w:after="60"/>
      <w:outlineLvl w:val="2"/>
    </w:pPr>
    <w:rPr>
      <w:rFonts w:ascii="Times New Roman" w:hAnsi="Times New Roman" w:cs="Arial"/>
      <w:b/>
      <w:bCs/>
      <w:i/>
      <w:sz w:val="24"/>
      <w:szCs w:val="26"/>
      <w:lang w:val="es-ES_tradnl"/>
    </w:rPr>
  </w:style>
  <w:style w:type="paragraph" w:styleId="Ttulo4">
    <w:name w:val="heading 4"/>
    <w:basedOn w:val="Normal"/>
    <w:next w:val="Normal"/>
    <w:link w:val="Ttulo4Car"/>
    <w:uiPriority w:val="9"/>
    <w:unhideWhenUsed/>
    <w:qFormat/>
    <w:rsid w:val="007A2DA0"/>
    <w:pPr>
      <w:keepNext/>
      <w:keepLines/>
      <w:spacing w:before="200" w:after="0"/>
      <w:outlineLvl w:val="3"/>
    </w:pPr>
    <w:rPr>
      <w:rFonts w:ascii="Times New Roman" w:eastAsia="Times New Roman" w:hAnsi="Times New Roman"/>
      <w:bCs/>
      <w:i/>
      <w:iCs/>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A2DA0"/>
    <w:rPr>
      <w:rFonts w:ascii="Times New Roman" w:eastAsia="Times New Roman" w:hAnsi="Times New Roman" w:cs="Times New Roman"/>
      <w:b/>
      <w:bCs/>
      <w:sz w:val="26"/>
      <w:szCs w:val="28"/>
      <w:lang w:val="es-ES"/>
    </w:rPr>
  </w:style>
  <w:style w:type="character" w:customStyle="1" w:styleId="Ttulo2Car">
    <w:name w:val="Título 2 Car"/>
    <w:basedOn w:val="Fuentedeprrafopredeter"/>
    <w:link w:val="Ttulo2"/>
    <w:rsid w:val="007A2DA0"/>
    <w:rPr>
      <w:rFonts w:ascii="Times New Roman" w:eastAsia="Times New Roman" w:hAnsi="Times New Roman" w:cs="Times New Roman"/>
      <w:b/>
      <w:bCs/>
      <w:iCs/>
      <w:sz w:val="24"/>
      <w:szCs w:val="28"/>
    </w:rPr>
  </w:style>
  <w:style w:type="character" w:customStyle="1" w:styleId="Ttulo3Car">
    <w:name w:val="Título 3 Car"/>
    <w:basedOn w:val="Fuentedeprrafopredeter"/>
    <w:link w:val="Ttulo3"/>
    <w:rsid w:val="007A2DA0"/>
    <w:rPr>
      <w:rFonts w:ascii="Times New Roman" w:eastAsia="Calibri" w:hAnsi="Times New Roman" w:cs="Arial"/>
      <w:b/>
      <w:bCs/>
      <w:i/>
      <w:sz w:val="24"/>
      <w:szCs w:val="26"/>
    </w:rPr>
  </w:style>
  <w:style w:type="character" w:customStyle="1" w:styleId="Ttulo4Car">
    <w:name w:val="Título 4 Car"/>
    <w:basedOn w:val="Fuentedeprrafopredeter"/>
    <w:link w:val="Ttulo4"/>
    <w:uiPriority w:val="9"/>
    <w:rsid w:val="007A2DA0"/>
    <w:rPr>
      <w:rFonts w:ascii="Times New Roman" w:eastAsia="Times New Roman" w:hAnsi="Times New Roman" w:cs="Times New Roman"/>
      <w:bCs/>
      <w:i/>
      <w:iCs/>
      <w:sz w:val="24"/>
      <w:lang w:val="es-ES"/>
    </w:rPr>
  </w:style>
  <w:style w:type="paragraph" w:styleId="Prrafodelista">
    <w:name w:val="List Paragraph"/>
    <w:basedOn w:val="Normal"/>
    <w:uiPriority w:val="34"/>
    <w:qFormat/>
    <w:rsid w:val="007A2DA0"/>
    <w:pPr>
      <w:ind w:left="720"/>
      <w:contextualSpacing/>
    </w:pPr>
  </w:style>
  <w:style w:type="paragraph" w:styleId="Encabezado">
    <w:name w:val="header"/>
    <w:basedOn w:val="Normal"/>
    <w:link w:val="EncabezadoCar"/>
    <w:uiPriority w:val="99"/>
    <w:unhideWhenUsed/>
    <w:rsid w:val="007A2DA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2DA0"/>
    <w:rPr>
      <w:rFonts w:ascii="Calibri" w:eastAsia="Calibri" w:hAnsi="Calibri" w:cs="Times New Roman"/>
      <w:lang w:val="es-ES"/>
    </w:rPr>
  </w:style>
  <w:style w:type="paragraph" w:styleId="Piedepgina">
    <w:name w:val="footer"/>
    <w:basedOn w:val="Normal"/>
    <w:link w:val="PiedepginaCar"/>
    <w:uiPriority w:val="99"/>
    <w:unhideWhenUsed/>
    <w:rsid w:val="007A2DA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2DA0"/>
    <w:rPr>
      <w:rFonts w:ascii="Calibri" w:eastAsia="Calibri" w:hAnsi="Calibri" w:cs="Times New Roman"/>
      <w:lang w:val="es-ES"/>
    </w:rPr>
  </w:style>
  <w:style w:type="paragraph" w:styleId="Textonotapie">
    <w:name w:val="footnote text"/>
    <w:basedOn w:val="Normal"/>
    <w:link w:val="TextonotapieCar"/>
    <w:semiHidden/>
    <w:rsid w:val="007A2DA0"/>
    <w:pPr>
      <w:spacing w:after="0" w:line="240" w:lineRule="auto"/>
    </w:pPr>
    <w:rPr>
      <w:rFonts w:ascii="Times New Roman" w:eastAsia="Times New Roman" w:hAnsi="Times New Roman"/>
      <w:sz w:val="20"/>
      <w:szCs w:val="20"/>
      <w:lang w:val="es-MX" w:eastAsia="es-MX"/>
    </w:rPr>
  </w:style>
  <w:style w:type="character" w:customStyle="1" w:styleId="TextonotapieCar">
    <w:name w:val="Texto nota pie Car"/>
    <w:basedOn w:val="Fuentedeprrafopredeter"/>
    <w:link w:val="Textonotapie"/>
    <w:semiHidden/>
    <w:rsid w:val="007A2DA0"/>
    <w:rPr>
      <w:rFonts w:ascii="Times New Roman" w:eastAsia="Times New Roman" w:hAnsi="Times New Roman" w:cs="Times New Roman"/>
      <w:sz w:val="20"/>
      <w:szCs w:val="20"/>
      <w:lang w:val="es-MX" w:eastAsia="es-MX"/>
    </w:rPr>
  </w:style>
  <w:style w:type="character" w:styleId="Refdenotaalpie">
    <w:name w:val="footnote reference"/>
    <w:basedOn w:val="Fuentedeprrafopredeter"/>
    <w:semiHidden/>
    <w:rsid w:val="007A2DA0"/>
    <w:rPr>
      <w:vertAlign w:val="superscript"/>
    </w:rPr>
  </w:style>
  <w:style w:type="paragraph" w:styleId="Ttulo">
    <w:name w:val="Title"/>
    <w:basedOn w:val="Normal"/>
    <w:link w:val="TtuloCar"/>
    <w:qFormat/>
    <w:rsid w:val="007A2DA0"/>
    <w:pPr>
      <w:spacing w:after="0" w:line="240" w:lineRule="auto"/>
      <w:jc w:val="center"/>
    </w:pPr>
    <w:rPr>
      <w:rFonts w:ascii="Times New Roman" w:eastAsia="Times New Roman" w:hAnsi="Times New Roman"/>
      <w:i/>
      <w:iCs/>
      <w:sz w:val="24"/>
      <w:szCs w:val="24"/>
      <w:lang w:eastAsia="es-ES"/>
    </w:rPr>
  </w:style>
  <w:style w:type="character" w:customStyle="1" w:styleId="TtuloCar">
    <w:name w:val="Título Car"/>
    <w:basedOn w:val="Fuentedeprrafopredeter"/>
    <w:link w:val="Ttulo"/>
    <w:rsid w:val="007A2DA0"/>
    <w:rPr>
      <w:rFonts w:ascii="Times New Roman" w:eastAsia="Times New Roman" w:hAnsi="Times New Roman" w:cs="Times New Roman"/>
      <w:i/>
      <w:iCs/>
      <w:sz w:val="24"/>
      <w:szCs w:val="24"/>
      <w:lang w:val="es-ES" w:eastAsia="es-ES"/>
    </w:rPr>
  </w:style>
  <w:style w:type="character" w:customStyle="1" w:styleId="style6">
    <w:name w:val="style6"/>
    <w:basedOn w:val="Fuentedeprrafopredeter"/>
    <w:rsid w:val="007A2DA0"/>
  </w:style>
  <w:style w:type="character" w:customStyle="1" w:styleId="style4">
    <w:name w:val="style4"/>
    <w:basedOn w:val="Fuentedeprrafopredeter"/>
    <w:rsid w:val="007A2DA0"/>
  </w:style>
  <w:style w:type="paragraph" w:styleId="Textodeglobo">
    <w:name w:val="Balloon Text"/>
    <w:basedOn w:val="Normal"/>
    <w:link w:val="TextodegloboCar"/>
    <w:uiPriority w:val="99"/>
    <w:semiHidden/>
    <w:unhideWhenUsed/>
    <w:rsid w:val="00E96E3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96E32"/>
    <w:rPr>
      <w:rFonts w:ascii="Tahoma" w:eastAsia="Calibri"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E44A1CD70084CB3AF09519EC04A61A5"/>
        <w:category>
          <w:name w:val="General"/>
          <w:gallery w:val="placeholder"/>
        </w:category>
        <w:types>
          <w:type w:val="bbPlcHdr"/>
        </w:types>
        <w:behaviors>
          <w:behavior w:val="content"/>
        </w:behaviors>
        <w:guid w:val="{5DEA6C8A-33C2-4C8F-98B0-94F0C6529A15}"/>
      </w:docPartPr>
      <w:docPartBody>
        <w:p w:rsidR="00E80E99" w:rsidRDefault="0024420E" w:rsidP="0024420E">
          <w:pPr>
            <w:pStyle w:val="0E44A1CD70084CB3AF09519EC04A61A5"/>
          </w:pPr>
          <w:r>
            <w:rPr>
              <w:lang w:val="es-ES"/>
            </w:rPr>
            <w:t>[Escribir texto]</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4420E"/>
    <w:rsid w:val="0024420E"/>
    <w:rsid w:val="00E80E99"/>
    <w:rsid w:val="00FC57DC"/>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_tradnl" w:eastAsia="es-ES_trad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E9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76285467B344CF1937B6B631CA0465E">
    <w:name w:val="D76285467B344CF1937B6B631CA0465E"/>
    <w:rsid w:val="0024420E"/>
  </w:style>
  <w:style w:type="paragraph" w:customStyle="1" w:styleId="0E44A1CD70084CB3AF09519EC04A61A5">
    <w:name w:val="0E44A1CD70084CB3AF09519EC04A61A5"/>
    <w:rsid w:val="0024420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1405</Words>
  <Characters>7730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test</cp:lastModifiedBy>
  <cp:revision>3</cp:revision>
  <dcterms:created xsi:type="dcterms:W3CDTF">2009-01-10T02:47:00Z</dcterms:created>
  <dcterms:modified xsi:type="dcterms:W3CDTF">2011-09-01T12:49:00Z</dcterms:modified>
</cp:coreProperties>
</file>