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C0" w:rsidRDefault="00F75BC0" w:rsidP="00F75BC0">
      <w:pPr>
        <w:pBdr>
          <w:top w:val="thinThickSmallGap" w:sz="24" w:space="1" w:color="3366FF"/>
          <w:left w:val="thinThickSmallGap" w:sz="24" w:space="4" w:color="3366FF"/>
          <w:bottom w:val="thickThinSmallGap" w:sz="24" w:space="1" w:color="3366FF"/>
          <w:right w:val="thickThinSmallGap" w:sz="24" w:space="4" w:color="3366FF"/>
        </w:pBdr>
        <w:jc w:val="center"/>
        <w:rPr>
          <w:rFonts w:ascii="Comic Sans MS" w:hAnsi="Comic Sans MS"/>
          <w:b/>
          <w:color w:val="3366FF"/>
          <w:sz w:val="36"/>
          <w:szCs w:val="36"/>
          <w:u w:val="single"/>
        </w:rPr>
      </w:pPr>
      <w:r w:rsidRPr="00F75BC0">
        <w:rPr>
          <w:rFonts w:ascii="Comic Sans MS" w:hAnsi="Comic Sans MS"/>
          <w:b/>
          <w:color w:val="3366FF"/>
          <w:sz w:val="36"/>
          <w:szCs w:val="36"/>
          <w:u w:val="single"/>
        </w:rPr>
        <w:t>ACCIONES PSICOEDUCATIVAS EN LA VEJEZ.</w:t>
      </w:r>
    </w:p>
    <w:p w:rsidR="00A85533" w:rsidRDefault="00A8553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8D21E3" w:rsidRPr="008D21E3" w:rsidRDefault="008D21E3" w:rsidP="00F75BC0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  <w:r w:rsidRPr="008D21E3">
        <w:rPr>
          <w:rFonts w:ascii="Comic Sans MS" w:hAnsi="Comic Sans MS"/>
          <w:b/>
          <w:color w:val="3366FF"/>
          <w:sz w:val="22"/>
          <w:szCs w:val="22"/>
          <w:u w:val="single"/>
        </w:rPr>
        <w:t>CONCEPTOS PREVIOS.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GERIATRÍA:</w:t>
      </w:r>
      <w:r>
        <w:rPr>
          <w:rFonts w:ascii="Comic Sans MS" w:hAnsi="Comic Sans MS"/>
          <w:sz w:val="22"/>
          <w:szCs w:val="22"/>
        </w:rPr>
        <w:t xml:space="preserve"> Estudio científico de la vejez desde un puno de vista patológico.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8D21E3">
      <w:pPr>
        <w:ind w:left="1980" w:hanging="1980"/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GERONTOLOGÍA:</w:t>
      </w:r>
      <w:r>
        <w:rPr>
          <w:rFonts w:ascii="Comic Sans MS" w:hAnsi="Comic Sans MS"/>
          <w:sz w:val="22"/>
          <w:szCs w:val="22"/>
        </w:rPr>
        <w:t xml:space="preserve"> Estudia el proceso de envejecimiento, que es un proceso dinámico, continuamente se producen cambios. También estudia la etapa de la vejez como una etapa más del Ciclo Vital y a la persona que está en esta etapa, es decir, la persona vieja.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8D21E3">
      <w:pPr>
        <w:ind w:left="1980" w:hanging="1980"/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GERONTOLOGÍA SOCIAL:</w:t>
      </w:r>
      <w:r>
        <w:rPr>
          <w:rFonts w:ascii="Comic Sans MS" w:hAnsi="Comic Sans MS"/>
          <w:sz w:val="22"/>
          <w:szCs w:val="22"/>
        </w:rPr>
        <w:t xml:space="preserve"> Estudia la vejez en la sociedad, ya que cada vez hay más personas viejas. También estudia el fenómeno de la jubilación desde un punto de vista psicológico.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8D21E3">
      <w:pPr>
        <w:ind w:left="1980" w:hanging="1980"/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GERONTOLOGÍA PSICOSOCIAL:</w:t>
      </w:r>
      <w:r>
        <w:rPr>
          <w:rFonts w:ascii="Comic Sans MS" w:hAnsi="Comic Sans MS"/>
          <w:sz w:val="22"/>
          <w:szCs w:val="22"/>
        </w:rPr>
        <w:t xml:space="preserve"> Ya comienza a haber temas más concretos, más psicológicos. Se da relevancia a </w:t>
      </w:r>
      <w:smartTag w:uri="urn:schemas-microsoft-com:office:smarttags" w:element="PersonName">
        <w:smartTagPr>
          <w:attr w:name="ProductID" w:val="la Gerontolog￭a Psicol￳gica."/>
        </w:smartTagPr>
        <w:smartTag w:uri="urn:schemas-microsoft-com:office:smarttags" w:element="PersonName">
          <w:smartTagPr>
            <w:attr w:name="ProductID" w:val="la Gerontolog￭a"/>
          </w:smartTagPr>
          <w:r>
            <w:rPr>
              <w:rFonts w:ascii="Comic Sans MS" w:hAnsi="Comic Sans MS"/>
              <w:sz w:val="22"/>
              <w:szCs w:val="22"/>
            </w:rPr>
            <w:t>la Gerontología</w:t>
          </w:r>
        </w:smartTag>
        <w:r>
          <w:rPr>
            <w:rFonts w:ascii="Comic Sans MS" w:hAnsi="Comic Sans MS"/>
            <w:sz w:val="22"/>
            <w:szCs w:val="22"/>
          </w:rPr>
          <w:t xml:space="preserve"> Psicológica.</w:t>
        </w:r>
      </w:smartTag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8D21E3">
      <w:pPr>
        <w:ind w:left="1980" w:hanging="1980"/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GERONTOLOGÍA CONDUCTUAL:</w:t>
      </w:r>
      <w:r>
        <w:rPr>
          <w:rFonts w:ascii="Comic Sans MS" w:hAnsi="Comic Sans MS"/>
          <w:sz w:val="22"/>
          <w:szCs w:val="22"/>
        </w:rPr>
        <w:t xml:space="preserve"> Trata de intervenir en la modificación de conductas y hábitos que tiene la persona mayor. Hay una más preventiva (conductista) y otra más……………………………con personas con problemas.</w:t>
      </w:r>
    </w:p>
    <w:p w:rsidR="008D21E3" w:rsidRDefault="008D21E3" w:rsidP="00F75BC0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8D21E3" w:rsidRPr="008D21E3" w:rsidRDefault="008D21E3" w:rsidP="00F75BC0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8D21E3" w:rsidRDefault="008D21E3" w:rsidP="008D21E3">
      <w:pPr>
        <w:ind w:left="1980" w:hanging="1980"/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GERONTOLOGÍA EDUCATIVA</w:t>
      </w:r>
      <w:r>
        <w:rPr>
          <w:rFonts w:ascii="Comic Sans MS" w:hAnsi="Comic Sans MS"/>
          <w:sz w:val="22"/>
          <w:szCs w:val="22"/>
        </w:rPr>
        <w:t xml:space="preserve">: Se desarrolla a través de diferentes ámbitos. Nos interesa en el contexto de </w:t>
      </w:r>
      <w:smartTag w:uri="urn:schemas-microsoft-com:office:smarttags" w:element="PersonName">
        <w:smartTagPr>
          <w:attr w:name="ProductID" w:val="la Educaci￳n Formal"/>
        </w:smartTagPr>
        <w:smartTag w:uri="urn:schemas-microsoft-com:office:smarttags" w:element="PersonName">
          <w:smartTagPr>
            <w:attr w:name="ProductID" w:val="la Educaci￳n"/>
          </w:smartTagPr>
          <w:r>
            <w:rPr>
              <w:rFonts w:ascii="Comic Sans MS" w:hAnsi="Comic Sans MS"/>
              <w:sz w:val="22"/>
              <w:szCs w:val="22"/>
            </w:rPr>
            <w:t>la Educación</w:t>
          </w:r>
        </w:smartTag>
        <w:r>
          <w:rPr>
            <w:rFonts w:ascii="Comic Sans MS" w:hAnsi="Comic Sans MS"/>
            <w:sz w:val="22"/>
            <w:szCs w:val="22"/>
          </w:rPr>
          <w:t xml:space="preserve"> Formal</w:t>
        </w:r>
      </w:smartTag>
      <w:r>
        <w:rPr>
          <w:rFonts w:ascii="Comic Sans MS" w:hAnsi="Comic Sans MS"/>
          <w:sz w:val="22"/>
          <w:szCs w:val="22"/>
        </w:rPr>
        <w:t xml:space="preserve"> (Universidad) y en </w:t>
      </w:r>
      <w:smartTag w:uri="urn:schemas-microsoft-com:office:smarttags" w:element="PersonName">
        <w:smartTagPr>
          <w:attr w:name="ProductID" w:val="la Ecuaci￳n No"/>
        </w:smartTagPr>
        <w:smartTag w:uri="urn:schemas-microsoft-com:office:smarttags" w:element="PersonName">
          <w:smartTagPr>
            <w:attr w:name="ProductID" w:val="la Ecuaci￳n"/>
          </w:smartTagPr>
          <w:r>
            <w:rPr>
              <w:rFonts w:ascii="Comic Sans MS" w:hAnsi="Comic Sans MS"/>
              <w:sz w:val="22"/>
              <w:szCs w:val="22"/>
            </w:rPr>
            <w:t>la Ecuación</w:t>
          </w:r>
        </w:smartTag>
        <w:r>
          <w:rPr>
            <w:rFonts w:ascii="Comic Sans MS" w:hAnsi="Comic Sans MS"/>
            <w:sz w:val="22"/>
            <w:szCs w:val="22"/>
          </w:rPr>
          <w:t xml:space="preserve"> No</w:t>
        </w:r>
      </w:smartTag>
      <w:r>
        <w:rPr>
          <w:rFonts w:ascii="Comic Sans MS" w:hAnsi="Comic Sans MS"/>
          <w:sz w:val="22"/>
          <w:szCs w:val="22"/>
        </w:rPr>
        <w:t xml:space="preserve"> Formal (Servicios Sociales).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  <w:r w:rsidRPr="008D21E3">
        <w:rPr>
          <w:rFonts w:ascii="Comic Sans MS" w:hAnsi="Comic Sans MS"/>
          <w:b/>
          <w:sz w:val="22"/>
          <w:szCs w:val="22"/>
          <w:u w:val="single"/>
        </w:rPr>
        <w:t>GERONTAGOGÍA:</w:t>
      </w:r>
      <w:r>
        <w:rPr>
          <w:rFonts w:ascii="Comic Sans MS" w:hAnsi="Comic Sans MS"/>
          <w:sz w:val="22"/>
          <w:szCs w:val="22"/>
        </w:rPr>
        <w:t xml:space="preserve"> Conducción, formación de la persona vieja.</w:t>
      </w: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8D21E3" w:rsidRDefault="008D21E3" w:rsidP="00F75BC0">
      <w:pPr>
        <w:jc w:val="both"/>
        <w:rPr>
          <w:rFonts w:ascii="Comic Sans MS" w:hAnsi="Comic Sans MS"/>
          <w:sz w:val="22"/>
          <w:szCs w:val="22"/>
        </w:rPr>
      </w:pPr>
    </w:p>
    <w:p w:rsidR="00A85533" w:rsidRDefault="00A85533" w:rsidP="00A85533">
      <w:pPr>
        <w:pBdr>
          <w:top w:val="thinThickSmallGap" w:sz="24" w:space="1" w:color="3366FF"/>
          <w:left w:val="thinThickSmallGap" w:sz="24" w:space="4" w:color="3366FF"/>
          <w:bottom w:val="thickThinSmallGap" w:sz="24" w:space="1" w:color="3366FF"/>
          <w:right w:val="thickThinSmallGap" w:sz="24" w:space="4" w:color="3366FF"/>
        </w:pBdr>
        <w:jc w:val="center"/>
        <w:rPr>
          <w:rFonts w:ascii="Comic Sans MS" w:hAnsi="Comic Sans MS"/>
          <w:b/>
          <w:color w:val="3366FF"/>
          <w:sz w:val="36"/>
          <w:szCs w:val="36"/>
          <w:u w:val="single"/>
        </w:rPr>
      </w:pPr>
      <w:r w:rsidRPr="00A85533">
        <w:rPr>
          <w:rFonts w:ascii="Comic Sans MS" w:hAnsi="Comic Sans MS"/>
          <w:b/>
          <w:color w:val="3366FF"/>
          <w:sz w:val="36"/>
          <w:szCs w:val="36"/>
          <w:u w:val="single"/>
        </w:rPr>
        <w:lastRenderedPageBreak/>
        <w:t>TEMA 1: CONCEPTOS BÁSICOS Y GERONTOLOGÍA.</w:t>
      </w:r>
    </w:p>
    <w:p w:rsidR="00A85533" w:rsidRDefault="00A85533" w:rsidP="00A85533">
      <w:pPr>
        <w:jc w:val="both"/>
        <w:rPr>
          <w:rFonts w:ascii="Comic Sans MS" w:hAnsi="Comic Sans MS"/>
          <w:sz w:val="22"/>
          <w:szCs w:val="22"/>
        </w:rPr>
      </w:pPr>
    </w:p>
    <w:p w:rsidR="00A85533" w:rsidRDefault="00A85533" w:rsidP="00A85533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El concepto de educación en la vejez ha ido evolucionando de acuerdo a como ha ido evolucionando la explicación del proceso de envejecimiento y de la vejez.</w:t>
      </w:r>
    </w:p>
    <w:p w:rsidR="00A85533" w:rsidRDefault="00A85533" w:rsidP="00A85533">
      <w:pPr>
        <w:jc w:val="both"/>
        <w:rPr>
          <w:rFonts w:ascii="Comic Sans MS" w:hAnsi="Comic Sans MS"/>
          <w:sz w:val="22"/>
          <w:szCs w:val="22"/>
        </w:rPr>
      </w:pPr>
    </w:p>
    <w:p w:rsidR="00A85533" w:rsidRPr="00C920E7" w:rsidRDefault="00C920E7" w:rsidP="00A85533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  <w:r w:rsidRPr="00C920E7">
        <w:rPr>
          <w:rFonts w:ascii="Comic Sans MS" w:hAnsi="Comic Sans MS"/>
          <w:b/>
          <w:color w:val="3366FF"/>
          <w:sz w:val="22"/>
          <w:szCs w:val="22"/>
          <w:u w:val="single"/>
        </w:rPr>
        <w:t>1. CUATRO ESTADÍOS EN LA FORMA DE ENTENDER LA EDUCACIÓN EN LA VEJEZ.</w:t>
      </w:r>
    </w:p>
    <w:p w:rsidR="00A85533" w:rsidRDefault="00A85533" w:rsidP="00A85533">
      <w:pPr>
        <w:jc w:val="both"/>
        <w:rPr>
          <w:rFonts w:ascii="Comic Sans MS" w:hAnsi="Comic Sans MS"/>
          <w:sz w:val="22"/>
          <w:szCs w:val="22"/>
        </w:rPr>
      </w:pPr>
    </w:p>
    <w:p w:rsidR="00A85533" w:rsidRDefault="00A85533" w:rsidP="00A85533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A85533">
        <w:rPr>
          <w:rFonts w:ascii="Comic Sans MS" w:hAnsi="Comic Sans MS"/>
          <w:b/>
          <w:color w:val="3366FF"/>
          <w:sz w:val="22"/>
          <w:szCs w:val="22"/>
        </w:rPr>
        <w:t>ESTADIO DEL RECHAZO:</w:t>
      </w:r>
      <w:r w:rsidRPr="00A8553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Rechazo a educar a las personas mayores.</w:t>
      </w:r>
    </w:p>
    <w:p w:rsidR="00A85533" w:rsidRDefault="00A85533" w:rsidP="00A85533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A85533">
        <w:rPr>
          <w:rFonts w:ascii="Comic Sans MS" w:hAnsi="Comic Sans MS"/>
          <w:b/>
          <w:color w:val="3366FF"/>
          <w:sz w:val="22"/>
          <w:szCs w:val="22"/>
        </w:rPr>
        <w:t>ESTADIO DE LOS SERVICIOS SOCIALES:</w:t>
      </w:r>
      <w:r>
        <w:rPr>
          <w:rFonts w:ascii="Comic Sans MS" w:hAnsi="Comic Sans MS"/>
          <w:sz w:val="22"/>
          <w:szCs w:val="22"/>
        </w:rPr>
        <w:t xml:space="preserve"> La finalidad de la educación es entretener y mantener ocupadas a las personas mayores (hogar del jubilado, hogar del pensionista).</w:t>
      </w:r>
    </w:p>
    <w:p w:rsidR="00A85533" w:rsidRDefault="00A85533" w:rsidP="00A85533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A85533">
        <w:rPr>
          <w:rFonts w:ascii="Comic Sans MS" w:hAnsi="Comic Sans MS"/>
          <w:b/>
          <w:color w:val="3366FF"/>
          <w:sz w:val="22"/>
          <w:szCs w:val="22"/>
        </w:rPr>
        <w:t>ESTADIO DE LA PARTICIPACIÓN:</w:t>
      </w:r>
      <w:r>
        <w:rPr>
          <w:rFonts w:ascii="Comic Sans MS" w:hAnsi="Comic Sans MS"/>
          <w:sz w:val="22"/>
          <w:szCs w:val="22"/>
        </w:rPr>
        <w:t xml:space="preserve"> Consiste en que las personas participen en actividades para que se adapten a su nuevo rol de viejo (centros de día).</w:t>
      </w:r>
    </w:p>
    <w:p w:rsidR="00A85533" w:rsidRDefault="00A85533" w:rsidP="00A85533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A85533">
        <w:rPr>
          <w:rFonts w:ascii="Comic Sans MS" w:hAnsi="Comic Sans MS"/>
          <w:b/>
          <w:color w:val="3366FF"/>
          <w:sz w:val="22"/>
          <w:szCs w:val="22"/>
        </w:rPr>
        <w:t>ESTADIO DE LA AUTORREALIZACIÓN:</w:t>
      </w:r>
      <w:r>
        <w:rPr>
          <w:rFonts w:ascii="Comic Sans MS" w:hAnsi="Comic Sans MS"/>
          <w:sz w:val="22"/>
          <w:szCs w:val="22"/>
        </w:rPr>
        <w:t xml:space="preserve"> El objeto es que las personas mayores tengan capacidad para utilizar sus propios recursos personales con el fin de realizar un envejecimiento activo y exitoso.</w:t>
      </w:r>
    </w:p>
    <w:p w:rsidR="002D4862" w:rsidRDefault="002D4862" w:rsidP="002D4862">
      <w:pPr>
        <w:jc w:val="both"/>
        <w:rPr>
          <w:rFonts w:ascii="Comic Sans MS" w:hAnsi="Comic Sans MS"/>
          <w:b/>
          <w:color w:val="3366FF"/>
          <w:sz w:val="22"/>
          <w:szCs w:val="22"/>
        </w:rPr>
      </w:pPr>
    </w:p>
    <w:p w:rsidR="002D4862" w:rsidRDefault="00C920E7" w:rsidP="002D4862">
      <w:pPr>
        <w:jc w:val="both"/>
        <w:rPr>
          <w:rFonts w:ascii="Comic Sans MS" w:hAnsi="Comic Sans MS"/>
          <w:color w:val="3366FF"/>
          <w:sz w:val="22"/>
          <w:szCs w:val="22"/>
        </w:rPr>
      </w:pPr>
      <w:r>
        <w:rPr>
          <w:rFonts w:ascii="Comic Sans MS" w:hAnsi="Comic Sans MS"/>
          <w:b/>
          <w:color w:val="3366FF"/>
          <w:sz w:val="22"/>
          <w:szCs w:val="22"/>
          <w:u w:val="single"/>
        </w:rPr>
        <w:t xml:space="preserve">2. </w:t>
      </w:r>
      <w:r w:rsidR="002D4862" w:rsidRPr="002D4862">
        <w:rPr>
          <w:rFonts w:ascii="Comic Sans MS" w:hAnsi="Comic Sans MS"/>
          <w:b/>
          <w:color w:val="3366FF"/>
          <w:sz w:val="22"/>
          <w:szCs w:val="22"/>
          <w:u w:val="single"/>
        </w:rPr>
        <w:t>CONCEPCIÓN DEL ENVEJECIMIENTO DESDE LA EXPLICACIÓN PSICOLÓGICA.</w:t>
      </w:r>
    </w:p>
    <w:p w:rsidR="002D4862" w:rsidRDefault="002D4862" w:rsidP="002D4862">
      <w:pPr>
        <w:jc w:val="both"/>
        <w:rPr>
          <w:rFonts w:ascii="Comic Sans MS" w:hAnsi="Comic Sans MS"/>
          <w:color w:val="3366FF"/>
          <w:sz w:val="22"/>
          <w:szCs w:val="22"/>
        </w:rPr>
      </w:pP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sz w:val="22"/>
          <w:szCs w:val="22"/>
          <w:u w:val="single"/>
        </w:rPr>
        <w:t>MODELO ORGANICISTA:</w:t>
      </w:r>
      <w:r>
        <w:rPr>
          <w:rFonts w:ascii="Comic Sans MS" w:hAnsi="Comic Sans MS"/>
          <w:sz w:val="22"/>
          <w:szCs w:val="22"/>
        </w:rPr>
        <w:t xml:space="preserve"> La herencia es el principal causante del envejecimiento.</w:t>
      </w: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sz w:val="22"/>
          <w:szCs w:val="22"/>
          <w:u w:val="single"/>
        </w:rPr>
        <w:t>MODELO MECANICISTA:</w:t>
      </w:r>
      <w:r>
        <w:rPr>
          <w:rFonts w:ascii="Comic Sans MS" w:hAnsi="Comic Sans MS"/>
          <w:sz w:val="22"/>
          <w:szCs w:val="22"/>
        </w:rPr>
        <w:t xml:space="preserve"> El medio es el principal causante del envejecimiento.</w:t>
      </w: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- De estos dos modelos surge el concepto tradicional del envejecimiento, es decir, una </w:t>
      </w:r>
      <w:r w:rsidRPr="0067147F">
        <w:rPr>
          <w:rFonts w:ascii="Comic Sans MS" w:hAnsi="Comic Sans MS"/>
          <w:b/>
          <w:sz w:val="22"/>
          <w:szCs w:val="22"/>
          <w:u w:val="single"/>
        </w:rPr>
        <w:t>CONCEPCIÓN DEFICITARIA</w:t>
      </w:r>
      <w:r>
        <w:rPr>
          <w:rFonts w:ascii="Comic Sans MS" w:hAnsi="Comic Sans MS"/>
          <w:sz w:val="22"/>
          <w:szCs w:val="22"/>
        </w:rPr>
        <w:t>. Y de esta concepción surgen 2 estadíos:</w:t>
      </w: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</w:p>
    <w:p w:rsidR="002D4862" w:rsidRDefault="002D4862" w:rsidP="002D4862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color w:val="FF0000"/>
          <w:sz w:val="22"/>
          <w:szCs w:val="22"/>
          <w:u w:val="single"/>
        </w:rPr>
        <w:t>ESTADÍO DEL RECHAZO:</w:t>
      </w:r>
      <w:r>
        <w:rPr>
          <w:rFonts w:ascii="Comic Sans MS" w:hAnsi="Comic Sans MS"/>
          <w:sz w:val="22"/>
          <w:szCs w:val="22"/>
        </w:rPr>
        <w:t xml:space="preserve"> Todas las personas</w:t>
      </w:r>
      <w:r w:rsidR="0067147F">
        <w:rPr>
          <w:rFonts w:ascii="Comic Sans MS" w:hAnsi="Comic Sans MS"/>
          <w:sz w:val="22"/>
          <w:szCs w:val="22"/>
        </w:rPr>
        <w:t xml:space="preserve"> envejecen de la misma forma, de forma universal. Las personas mayores no son objeto de educación.</w:t>
      </w:r>
    </w:p>
    <w:p w:rsidR="0067147F" w:rsidRPr="0067147F" w:rsidRDefault="0067147F" w:rsidP="002D4862">
      <w:pPr>
        <w:jc w:val="both"/>
        <w:rPr>
          <w:rFonts w:ascii="Comic Sans MS" w:hAnsi="Comic Sans MS"/>
          <w:color w:val="FF0000"/>
          <w:sz w:val="22"/>
          <w:szCs w:val="22"/>
        </w:rPr>
      </w:pPr>
    </w:p>
    <w:p w:rsidR="0067147F" w:rsidRDefault="0067147F" w:rsidP="002D4862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color w:val="FF0000"/>
          <w:sz w:val="22"/>
          <w:szCs w:val="22"/>
          <w:u w:val="single"/>
        </w:rPr>
        <w:t>ESTADÍO DE LOS SERVICIOS SOCIALES:</w:t>
      </w:r>
      <w:r>
        <w:rPr>
          <w:rFonts w:ascii="Comic Sans MS" w:hAnsi="Comic Sans MS"/>
          <w:sz w:val="22"/>
          <w:szCs w:val="22"/>
        </w:rPr>
        <w:t xml:space="preserve"> El envejecimiento es selectivo, las personas mayores envejecen de forma desigual.</w:t>
      </w:r>
    </w:p>
    <w:p w:rsidR="0067147F" w:rsidRDefault="0067147F" w:rsidP="002D4862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67147F" w:rsidRDefault="0067147F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67147F" w:rsidRDefault="0067147F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67147F" w:rsidRDefault="0067147F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7C19C2" w:rsidRDefault="007C19C2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7C19C2" w:rsidRDefault="007C19C2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7C19C2" w:rsidRDefault="007C19C2" w:rsidP="002D4862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</w:p>
    <w:p w:rsidR="0067147F" w:rsidRDefault="00C920E7" w:rsidP="002D486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3366FF"/>
          <w:sz w:val="22"/>
          <w:szCs w:val="22"/>
          <w:u w:val="single"/>
        </w:rPr>
        <w:lastRenderedPageBreak/>
        <w:t xml:space="preserve">3. </w:t>
      </w:r>
      <w:r w:rsidR="0067147F" w:rsidRPr="0067147F">
        <w:rPr>
          <w:rFonts w:ascii="Comic Sans MS" w:hAnsi="Comic Sans MS"/>
          <w:b/>
          <w:color w:val="3366FF"/>
          <w:sz w:val="22"/>
          <w:szCs w:val="22"/>
          <w:u w:val="single"/>
        </w:rPr>
        <w:t xml:space="preserve">CONCEPCIÓN DEL ENVEJECIMIENTO DESDE </w:t>
      </w:r>
      <w:smartTag w:uri="urn:schemas-microsoft-com:office:smarttags" w:element="PersonName">
        <w:smartTagPr>
          <w:attr w:name="ProductID" w:val="LA TEORￍA DEL"/>
        </w:smartTagPr>
        <w:r w:rsidR="0067147F" w:rsidRPr="0067147F">
          <w:rPr>
            <w:rFonts w:ascii="Comic Sans MS" w:hAnsi="Comic Sans MS"/>
            <w:b/>
            <w:color w:val="3366FF"/>
            <w:sz w:val="22"/>
            <w:szCs w:val="22"/>
            <w:u w:val="single"/>
          </w:rPr>
          <w:t>LA TEORÍA DEL</w:t>
        </w:r>
      </w:smartTag>
      <w:r w:rsidR="0067147F" w:rsidRPr="0067147F">
        <w:rPr>
          <w:rFonts w:ascii="Comic Sans MS" w:hAnsi="Comic Sans MS"/>
          <w:b/>
          <w:color w:val="3366FF"/>
          <w:sz w:val="22"/>
          <w:szCs w:val="22"/>
          <w:u w:val="single"/>
        </w:rPr>
        <w:t xml:space="preserve"> CICLO VITAL.</w:t>
      </w:r>
    </w:p>
    <w:p w:rsidR="0067147F" w:rsidRDefault="0067147F" w:rsidP="002D4862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67147F">
      <w:pPr>
        <w:numPr>
          <w:ilvl w:val="0"/>
          <w:numId w:val="2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Existe plasticidad cerebral, cambios en el cerebro y posibilidad de aprender.</w:t>
      </w: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- De estos cambios surge el:</w:t>
      </w:r>
    </w:p>
    <w:p w:rsidR="0067147F" w:rsidRPr="0067147F" w:rsidRDefault="0067147F" w:rsidP="0067147F">
      <w:pPr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color w:val="FF0000"/>
          <w:sz w:val="22"/>
          <w:szCs w:val="22"/>
          <w:u w:val="single"/>
        </w:rPr>
        <w:t>ESTADÍO DE LA PARTICIPACIÓN:</w:t>
      </w:r>
      <w:r>
        <w:rPr>
          <w:rFonts w:ascii="Comic Sans MS" w:hAnsi="Comic Sans MS"/>
          <w:sz w:val="22"/>
          <w:szCs w:val="22"/>
        </w:rPr>
        <w:t xml:space="preserve"> Posibilidad de aprender y adquirir nuevos roles para adaptarse al envejecimiento.</w:t>
      </w: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67147F">
      <w:pPr>
        <w:numPr>
          <w:ilvl w:val="0"/>
          <w:numId w:val="2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En la vejez existe estabilidad en las funciones psicológicas.</w:t>
      </w:r>
    </w:p>
    <w:p w:rsidR="0067147F" w:rsidRDefault="0067147F" w:rsidP="0067147F">
      <w:pPr>
        <w:numPr>
          <w:ilvl w:val="0"/>
          <w:numId w:val="2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Algunas capacidades se modifican negativamente. Hay pérdidas pero también ganancias.</w:t>
      </w:r>
    </w:p>
    <w:p w:rsidR="0067147F" w:rsidRDefault="0067147F" w:rsidP="0067147F">
      <w:pPr>
        <w:numPr>
          <w:ilvl w:val="0"/>
          <w:numId w:val="2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La persona mayor puede ser competente para aprender a utilizar sus recursos personales y su autonomía personal y social.</w:t>
      </w: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- De estos cambios surge el:</w:t>
      </w:r>
    </w:p>
    <w:p w:rsidR="0067147F" w:rsidRPr="0067147F" w:rsidRDefault="0067147F" w:rsidP="0067147F">
      <w:pPr>
        <w:jc w:val="both"/>
        <w:rPr>
          <w:rFonts w:ascii="Comic Sans MS" w:hAnsi="Comic Sans MS"/>
          <w:b/>
          <w:color w:val="FF0000"/>
          <w:sz w:val="22"/>
          <w:szCs w:val="22"/>
          <w:u w:val="single"/>
        </w:rPr>
      </w:pP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  <w:r w:rsidRPr="0067147F">
        <w:rPr>
          <w:rFonts w:ascii="Comic Sans MS" w:hAnsi="Comic Sans MS"/>
          <w:b/>
          <w:color w:val="FF0000"/>
          <w:sz w:val="22"/>
          <w:szCs w:val="22"/>
          <w:u w:val="single"/>
        </w:rPr>
        <w:t>ESTADÍO DE LA AUTORREALIZACIÓN:</w:t>
      </w:r>
      <w:r>
        <w:rPr>
          <w:rFonts w:ascii="Comic Sans MS" w:hAnsi="Comic Sans MS"/>
          <w:sz w:val="22"/>
          <w:szCs w:val="22"/>
        </w:rPr>
        <w:t xml:space="preserve"> El envejecimiento debe ser activo, exitoso y salutogénico. La vejez es un periodo de crecimiento psicológico, de desarrollo personal y social. Se puede aprender a envejecer de forma exitosa.</w:t>
      </w:r>
    </w:p>
    <w:p w:rsidR="006D48E2" w:rsidRDefault="006D48E2" w:rsidP="0067147F">
      <w:pPr>
        <w:jc w:val="both"/>
        <w:rPr>
          <w:rFonts w:ascii="Comic Sans MS" w:hAnsi="Comic Sans MS"/>
          <w:sz w:val="22"/>
          <w:szCs w:val="22"/>
        </w:rPr>
      </w:pPr>
    </w:p>
    <w:p w:rsidR="006D48E2" w:rsidRDefault="006D48E2" w:rsidP="0067147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(CONTENIDOS DE OTROS AÑOS RECORDADOS EN CLASE):</w:t>
      </w:r>
    </w:p>
    <w:p w:rsidR="006D48E2" w:rsidRDefault="006D48E2" w:rsidP="0067147F">
      <w:pPr>
        <w:jc w:val="both"/>
        <w:rPr>
          <w:rFonts w:ascii="Comic Sans MS" w:hAnsi="Comic Sans MS"/>
          <w:sz w:val="22"/>
          <w:szCs w:val="22"/>
        </w:rPr>
      </w:pPr>
    </w:p>
    <w:p w:rsidR="006D48E2" w:rsidRPr="006D48E2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 w:rsidRPr="006D48E2">
        <w:rPr>
          <w:rFonts w:ascii="Comic Sans MS" w:hAnsi="Comic Sans MS"/>
          <w:b/>
          <w:color w:val="800080"/>
          <w:sz w:val="22"/>
          <w:szCs w:val="22"/>
          <w:u w:val="single"/>
        </w:rPr>
        <w:t>MECANICISMO</w:t>
      </w:r>
    </w:p>
    <w:p w:rsidR="006D48E2" w:rsidRPr="006D48E2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 w:rsidRPr="006D48E2">
        <w:rPr>
          <w:rFonts w:ascii="Comic Sans MS" w:hAnsi="Comic Sans MS"/>
          <w:b/>
          <w:color w:val="800080"/>
          <w:sz w:val="22"/>
          <w:szCs w:val="22"/>
          <w:u w:val="single"/>
        </w:rPr>
        <w:t>ORGANICISMO</w:t>
      </w:r>
    </w:p>
    <w:p w:rsidR="0067147F" w:rsidRDefault="006D48E2" w:rsidP="0067147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207pt;margin-top:.1pt;width:9pt;height:45pt;z-index:251654656" strokecolor="purple" strokeweight="2pt"/>
        </w:pict>
      </w:r>
    </w:p>
    <w:p w:rsidR="0067147F" w:rsidRDefault="0067147F" w:rsidP="0067147F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7147F" w:rsidP="002D4862">
      <w:pPr>
        <w:jc w:val="both"/>
        <w:rPr>
          <w:rFonts w:ascii="Comic Sans MS" w:hAnsi="Comic Sans MS"/>
          <w:sz w:val="22"/>
          <w:szCs w:val="22"/>
        </w:rPr>
      </w:pPr>
    </w:p>
    <w:p w:rsidR="0067147F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 w:rsidRPr="006D48E2">
        <w:rPr>
          <w:rFonts w:ascii="Comic Sans MS" w:hAnsi="Comic Sans MS"/>
          <w:b/>
          <w:color w:val="800080"/>
          <w:sz w:val="22"/>
          <w:szCs w:val="22"/>
          <w:u w:val="single"/>
        </w:rPr>
        <w:t>MODELO DIALÉCTICO-CONTEXTUAL</w:t>
      </w:r>
    </w:p>
    <w:p w:rsidR="006D48E2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>
        <w:rPr>
          <w:rFonts w:ascii="Comic Sans MS" w:hAnsi="Comic Sans MS"/>
          <w:b/>
          <w:noProof/>
          <w:color w:val="800080"/>
          <w:sz w:val="22"/>
          <w:szCs w:val="22"/>
          <w:u w:val="single"/>
        </w:rPr>
        <w:pict>
          <v:shape id="_x0000_s1029" type="#_x0000_t67" style="position:absolute;left:0;text-align:left;margin-left:207pt;margin-top:1.8pt;width:9pt;height:45pt;z-index:251655680" strokecolor="purple" strokeweight="2pt"/>
        </w:pict>
      </w: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30" type="#_x0000_t67" style="position:absolute;left:0;text-align:left;margin-left:207pt;margin-top:18.8pt;width:9pt;height:45pt;z-index:251656704" strokecolor="purple" strokeweight="2pt"/>
        </w:pict>
      </w:r>
      <w:r>
        <w:rPr>
          <w:rFonts w:ascii="Comic Sans MS" w:hAnsi="Comic Sans MS"/>
          <w:sz w:val="22"/>
          <w:szCs w:val="22"/>
        </w:rPr>
        <w:t>Se concreta en</w:t>
      </w: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 w:rsidRPr="006D48E2">
        <w:rPr>
          <w:rFonts w:ascii="Comic Sans MS" w:hAnsi="Comic Sans MS"/>
          <w:b/>
          <w:color w:val="800080"/>
          <w:sz w:val="22"/>
          <w:szCs w:val="22"/>
          <w:u w:val="single"/>
        </w:rPr>
        <w:t>TEOR</w:t>
      </w:r>
      <w:r>
        <w:rPr>
          <w:rFonts w:ascii="Comic Sans MS" w:hAnsi="Comic Sans MS"/>
          <w:b/>
          <w:color w:val="800080"/>
          <w:sz w:val="22"/>
          <w:szCs w:val="22"/>
          <w:u w:val="single"/>
        </w:rPr>
        <w:t>ÍA DEL C</w:t>
      </w:r>
      <w:r w:rsidRPr="006D48E2">
        <w:rPr>
          <w:rFonts w:ascii="Comic Sans MS" w:hAnsi="Comic Sans MS"/>
          <w:b/>
          <w:color w:val="800080"/>
          <w:sz w:val="22"/>
          <w:szCs w:val="22"/>
          <w:u w:val="single"/>
        </w:rPr>
        <w:t>ICLO VITAL</w:t>
      </w:r>
    </w:p>
    <w:p w:rsidR="006D48E2" w:rsidRDefault="006D48E2" w:rsidP="006D48E2">
      <w:pPr>
        <w:jc w:val="center"/>
        <w:rPr>
          <w:rFonts w:ascii="Comic Sans MS" w:hAnsi="Comic Sans MS"/>
          <w:b/>
          <w:color w:val="800080"/>
          <w:sz w:val="22"/>
          <w:szCs w:val="22"/>
          <w:u w:val="single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35" type="#_x0000_t67" style="position:absolute;left:0;text-align:left;margin-left:207pt;margin-top:95.15pt;width:9pt;height:18pt;z-index:251659776" strokecolor="purple" strokeweight="2pt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34" type="#_x0000_t67" style="position:absolute;left:0;text-align:left;margin-left:207pt;margin-top:5.15pt;width:9pt;height:27pt;z-index:251658752" strokecolor="purple" strokeweight="2pt"/>
        </w:pict>
      </w:r>
      <w:r>
        <w:rPr>
          <w:rFonts w:ascii="Comic Sans MS" w:hAnsi="Comic Sans MS"/>
          <w:b/>
          <w:noProof/>
          <w:color w:val="800080"/>
          <w:sz w:val="22"/>
          <w:szCs w:val="22"/>
          <w:u w:val="single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3" type="#_x0000_t16" style="position:absolute;left:0;text-align:left;margin-left:108pt;margin-top:32.15pt;width:207pt;height:63pt;z-index:251657728">
            <v:textbox>
              <w:txbxContent>
                <w:p w:rsidR="006D48E2" w:rsidRPr="006D48E2" w:rsidRDefault="006D48E2" w:rsidP="006D48E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48E2">
                    <w:rPr>
                      <w:rFonts w:ascii="Comic Sans MS" w:hAnsi="Comic Sans MS"/>
                      <w:sz w:val="20"/>
                      <w:szCs w:val="20"/>
                    </w:rPr>
                    <w:t>La cual explica de forma distinta el proceso de desarrollo y de envejecimiento.</w:t>
                  </w:r>
                </w:p>
              </w:txbxContent>
            </v:textbox>
          </v:shape>
        </w:pict>
      </w: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tabs>
          <w:tab w:val="left" w:pos="69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p w:rsidR="006D48E2" w:rsidRDefault="006D48E2" w:rsidP="006D48E2">
      <w:pPr>
        <w:tabs>
          <w:tab w:val="left" w:pos="6960"/>
        </w:tabs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>
          <v:shape id="_x0000_s1036" type="#_x0000_t67" style="position:absolute;left:0;text-align:left;margin-left:207pt;margin-top:18pt;width:9pt;height:27pt;z-index:251660800" strokecolor="purple" strokeweight="2pt"/>
        </w:pict>
      </w:r>
      <w:r>
        <w:rPr>
          <w:rFonts w:ascii="Comic Sans MS" w:hAnsi="Comic Sans MS"/>
          <w:sz w:val="22"/>
          <w:szCs w:val="22"/>
        </w:rPr>
        <w:t>Esta teoría explica cómo evolucionamos y que el envejecimiento se produce por</w:t>
      </w:r>
    </w:p>
    <w:p w:rsidR="006D48E2" w:rsidRP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rPr>
          <w:rFonts w:ascii="Comic Sans MS" w:hAnsi="Comic Sans MS"/>
          <w:sz w:val="22"/>
          <w:szCs w:val="22"/>
        </w:rPr>
      </w:pPr>
    </w:p>
    <w:p w:rsidR="006D48E2" w:rsidRDefault="006D48E2" w:rsidP="006D48E2">
      <w:pPr>
        <w:jc w:val="center"/>
        <w:rPr>
          <w:rFonts w:ascii="Comic Sans MS" w:hAnsi="Comic Sans MS"/>
          <w:sz w:val="22"/>
          <w:szCs w:val="22"/>
        </w:rPr>
      </w:pPr>
      <w:r w:rsidRPr="006D48E2">
        <w:rPr>
          <w:rFonts w:ascii="Comic Sans MS" w:hAnsi="Comic Sans MS"/>
          <w:b/>
          <w:color w:val="800080"/>
          <w:sz w:val="22"/>
          <w:szCs w:val="22"/>
        </w:rPr>
        <w:t>FACTORES ONTOGENÉTICOS</w:t>
      </w:r>
      <w:r>
        <w:rPr>
          <w:rFonts w:ascii="Comic Sans MS" w:hAnsi="Comic Sans MS"/>
          <w:sz w:val="22"/>
          <w:szCs w:val="22"/>
        </w:rPr>
        <w:t xml:space="preserve"> (herencia + ambiente)</w:t>
      </w:r>
    </w:p>
    <w:p w:rsidR="006D48E2" w:rsidRDefault="006D48E2" w:rsidP="006D48E2">
      <w:pPr>
        <w:jc w:val="center"/>
        <w:rPr>
          <w:rFonts w:ascii="Comic Sans MS" w:hAnsi="Comic Sans MS"/>
          <w:sz w:val="22"/>
          <w:szCs w:val="22"/>
        </w:rPr>
      </w:pPr>
      <w:r w:rsidRPr="006D48E2">
        <w:rPr>
          <w:rFonts w:ascii="Comic Sans MS" w:hAnsi="Comic Sans MS"/>
          <w:b/>
          <w:color w:val="800080"/>
          <w:sz w:val="22"/>
          <w:szCs w:val="22"/>
        </w:rPr>
        <w:t>FACTORES GENERACIONALES</w:t>
      </w:r>
      <w:r>
        <w:rPr>
          <w:rFonts w:ascii="Comic Sans MS" w:hAnsi="Comic Sans MS"/>
          <w:sz w:val="22"/>
          <w:szCs w:val="22"/>
        </w:rPr>
        <w:t xml:space="preserve"> (Historia, cultura…)</w:t>
      </w:r>
    </w:p>
    <w:p w:rsidR="006D48E2" w:rsidRDefault="006D48E2" w:rsidP="006D48E2">
      <w:pPr>
        <w:jc w:val="center"/>
        <w:rPr>
          <w:rFonts w:ascii="Comic Sans MS" w:hAnsi="Comic Sans MS"/>
          <w:sz w:val="22"/>
          <w:szCs w:val="22"/>
        </w:rPr>
      </w:pPr>
      <w:r w:rsidRPr="006D48E2">
        <w:rPr>
          <w:rFonts w:ascii="Comic Sans MS" w:hAnsi="Comic Sans MS"/>
          <w:b/>
          <w:color w:val="800080"/>
          <w:sz w:val="22"/>
          <w:szCs w:val="22"/>
        </w:rPr>
        <w:t>FACTORES NO NORMATIVOS</w:t>
      </w:r>
      <w:r>
        <w:rPr>
          <w:rFonts w:ascii="Comic Sans MS" w:hAnsi="Comic Sans MS"/>
          <w:sz w:val="22"/>
          <w:szCs w:val="22"/>
        </w:rPr>
        <w:t xml:space="preserve"> (Experiencias personales, no extrapolables)</w:t>
      </w:r>
    </w:p>
    <w:p w:rsidR="006D48E2" w:rsidRDefault="006D48E2" w:rsidP="006D48E2">
      <w:pPr>
        <w:jc w:val="both"/>
        <w:rPr>
          <w:rFonts w:ascii="Comic Sans MS" w:hAnsi="Comic Sans MS"/>
          <w:sz w:val="22"/>
          <w:szCs w:val="22"/>
        </w:rPr>
      </w:pPr>
    </w:p>
    <w:p w:rsidR="006D48E2" w:rsidRDefault="00C920E7" w:rsidP="006D48E2">
      <w:pPr>
        <w:jc w:val="both"/>
        <w:rPr>
          <w:rFonts w:ascii="Comic Sans MS" w:hAnsi="Comic Sans MS"/>
          <w:sz w:val="22"/>
          <w:szCs w:val="22"/>
        </w:rPr>
      </w:pPr>
      <w:r w:rsidRPr="00C920E7">
        <w:rPr>
          <w:rFonts w:ascii="Comic Sans MS" w:hAnsi="Comic Sans MS"/>
          <w:b/>
          <w:color w:val="3366FF"/>
          <w:sz w:val="22"/>
          <w:szCs w:val="22"/>
          <w:u w:val="single"/>
        </w:rPr>
        <w:t>4. CAMBIOS EN LA PERCEPCIÓN DEL ENVEJ</w:t>
      </w:r>
      <w:r>
        <w:rPr>
          <w:rFonts w:ascii="Comic Sans MS" w:hAnsi="Comic Sans MS"/>
          <w:b/>
          <w:color w:val="3366FF"/>
          <w:sz w:val="22"/>
          <w:szCs w:val="22"/>
          <w:u w:val="single"/>
        </w:rPr>
        <w:t>ECIMIEN</w:t>
      </w:r>
      <w:r w:rsidRPr="00C920E7">
        <w:rPr>
          <w:rFonts w:ascii="Comic Sans MS" w:hAnsi="Comic Sans MS"/>
          <w:b/>
          <w:color w:val="3366FF"/>
          <w:sz w:val="22"/>
          <w:szCs w:val="22"/>
          <w:u w:val="single"/>
        </w:rPr>
        <w:t>TO.</w:t>
      </w:r>
    </w:p>
    <w:p w:rsidR="00C920E7" w:rsidRDefault="00C920E7" w:rsidP="006D48E2">
      <w:pPr>
        <w:jc w:val="both"/>
        <w:rPr>
          <w:rFonts w:ascii="Comic Sans MS" w:hAnsi="Comic Sans MS"/>
          <w:sz w:val="22"/>
          <w:szCs w:val="22"/>
        </w:rPr>
      </w:pPr>
    </w:p>
    <w:p w:rsidR="00C920E7" w:rsidRDefault="00C920E7" w:rsidP="006D48E2">
      <w:pPr>
        <w:jc w:val="both"/>
        <w:rPr>
          <w:rFonts w:ascii="Comic Sans MS" w:hAnsi="Comic Sans MS"/>
          <w:sz w:val="22"/>
          <w:szCs w:val="22"/>
        </w:rPr>
      </w:pPr>
      <w:r w:rsidRPr="00093339">
        <w:rPr>
          <w:rFonts w:ascii="Comic Sans MS" w:hAnsi="Comic Sans MS"/>
          <w:b/>
          <w:sz w:val="22"/>
          <w:szCs w:val="22"/>
          <w:u w:val="single"/>
        </w:rPr>
        <w:t xml:space="preserve">A) CAMBIOS EN LOS APOYOS INSTITUCIONALES: </w:t>
      </w:r>
      <w:r>
        <w:rPr>
          <w:rFonts w:ascii="Comic Sans MS" w:hAnsi="Comic Sans MS"/>
          <w:sz w:val="22"/>
          <w:szCs w:val="22"/>
        </w:rPr>
        <w:t>Manifestados en medidas sanitarias, sociales, económicas… La finalidad de estas acciones es generar una mayor calidad de vida</w:t>
      </w:r>
      <w:r w:rsidR="00093339">
        <w:rPr>
          <w:rFonts w:ascii="Comic Sans MS" w:hAnsi="Comic Sans MS"/>
          <w:sz w:val="22"/>
          <w:szCs w:val="22"/>
        </w:rPr>
        <w:t xml:space="preserve"> y la participación en programas educativos para lograr así un envejecimiento exitoso.</w:t>
      </w: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  <w:r w:rsidRPr="00093339">
        <w:rPr>
          <w:rFonts w:ascii="Comic Sans MS" w:hAnsi="Comic Sans MS"/>
          <w:b/>
          <w:sz w:val="22"/>
          <w:szCs w:val="22"/>
          <w:u w:val="single"/>
        </w:rPr>
        <w:t>B) CAMBIOS EN EL PROPIO SUJETO:</w:t>
      </w:r>
      <w:r>
        <w:rPr>
          <w:rFonts w:ascii="Comic Sans MS" w:hAnsi="Comic Sans MS"/>
          <w:sz w:val="22"/>
          <w:szCs w:val="22"/>
        </w:rPr>
        <w:t xml:space="preserve"> Cambios en la percepción sobre sí mismo, en las expectativas sobre su edad y estado evolutivo, en sus motivaciones e intereses. Estos cambios han propiciado un aumento en los índices de participación en programas educativos. Las personas mayores están empezando a comprender que la educación es un indicador de calidad de vida.</w:t>
      </w: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  <w:r w:rsidRPr="00093339">
        <w:rPr>
          <w:rFonts w:ascii="Comic Sans MS" w:hAnsi="Comic Sans MS"/>
          <w:b/>
          <w:sz w:val="22"/>
          <w:szCs w:val="22"/>
          <w:u w:val="single"/>
        </w:rPr>
        <w:t xml:space="preserve">C) CAMBIOS EN LOS PROFESIONALES DE LA EDUCACIÓN: </w:t>
      </w:r>
      <w:r>
        <w:rPr>
          <w:rFonts w:ascii="Comic Sans MS" w:hAnsi="Comic Sans MS"/>
          <w:sz w:val="22"/>
          <w:szCs w:val="22"/>
        </w:rPr>
        <w:t>Ha aumentado el conocimiento psicológico y evolutivo de la etapa de la vejez. Cambios en la percepción de los mitos (se han modificado o desaparecido). Han aumentado las expectativas y las motivaciones sobre qué enseñar a las personas mayores (gracias a estos intereses se crea la Gerontología Institucional). Se han modificado y mejorado los métodos de enseñanza-aprendizaje, los contenido y el qué y cómo enseñar.</w:t>
      </w: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Todos estos cambios confluyen en dos objetivos comunes:</w:t>
      </w:r>
    </w:p>
    <w:p w:rsidR="00093339" w:rsidRDefault="00093339" w:rsidP="006D48E2">
      <w:pPr>
        <w:jc w:val="both"/>
        <w:rPr>
          <w:rFonts w:ascii="Comic Sans MS" w:hAnsi="Comic Sans MS"/>
          <w:sz w:val="22"/>
          <w:szCs w:val="22"/>
        </w:rPr>
      </w:pPr>
    </w:p>
    <w:p w:rsidR="00093339" w:rsidRDefault="00093339" w:rsidP="00093339">
      <w:pPr>
        <w:numPr>
          <w:ilvl w:val="0"/>
          <w:numId w:val="3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Aumentar la calidad de vida de las personas mayores.</w:t>
      </w:r>
    </w:p>
    <w:p w:rsidR="00093339" w:rsidRDefault="00093339" w:rsidP="00093339">
      <w:pPr>
        <w:numPr>
          <w:ilvl w:val="0"/>
          <w:numId w:val="3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Generar un envejecimiento activo y exitoso. Bienestar.</w:t>
      </w:r>
    </w:p>
    <w:p w:rsidR="00093339" w:rsidRDefault="00093339" w:rsidP="00093339">
      <w:pPr>
        <w:jc w:val="both"/>
        <w:rPr>
          <w:rFonts w:ascii="Comic Sans MS" w:hAnsi="Comic Sans MS"/>
          <w:sz w:val="22"/>
          <w:szCs w:val="22"/>
        </w:rPr>
      </w:pPr>
    </w:p>
    <w:p w:rsidR="00093339" w:rsidRDefault="00093339" w:rsidP="00093339">
      <w:pPr>
        <w:jc w:val="both"/>
        <w:rPr>
          <w:rFonts w:ascii="Comic Sans MS" w:hAnsi="Comic Sans MS"/>
          <w:sz w:val="22"/>
          <w:szCs w:val="22"/>
        </w:rPr>
      </w:pPr>
      <w:r w:rsidRPr="00093339">
        <w:rPr>
          <w:rFonts w:ascii="Comic Sans MS" w:hAnsi="Comic Sans MS"/>
          <w:b/>
          <w:color w:val="3366FF"/>
          <w:sz w:val="22"/>
          <w:szCs w:val="22"/>
          <w:u w:val="single"/>
        </w:rPr>
        <w:t>5. TEORÍAS QUE SUSTENTAN EL APRENDIZAJE DE LA PERSONA MAYOR. LA PERSONA MAYOR COMO OBJETO DE APRENDIZAJE.</w:t>
      </w: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</w:p>
    <w:p w:rsidR="00B96DE8" w:rsidRPr="00B96DE8" w:rsidRDefault="00B96DE8" w:rsidP="00093339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  <w:r w:rsidRPr="00B96DE8">
        <w:rPr>
          <w:rFonts w:ascii="Comic Sans MS" w:hAnsi="Comic Sans MS"/>
          <w:b/>
          <w:color w:val="3366FF"/>
          <w:sz w:val="22"/>
          <w:szCs w:val="22"/>
          <w:u w:val="single"/>
        </w:rPr>
        <w:t>PARADIGMAS DEL APRENDIZAJE:</w:t>
      </w: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  <w:r w:rsidRPr="00B81128">
        <w:rPr>
          <w:rFonts w:ascii="Comic Sans MS" w:hAnsi="Comic Sans MS"/>
          <w:b/>
          <w:color w:val="FF0000"/>
          <w:sz w:val="22"/>
          <w:szCs w:val="22"/>
          <w:u w:val="single"/>
        </w:rPr>
        <w:t>PARADIGMA CONDUCTISTA:</w:t>
      </w:r>
      <w:r>
        <w:rPr>
          <w:rFonts w:ascii="Comic Sans MS" w:hAnsi="Comic Sans MS"/>
          <w:sz w:val="22"/>
          <w:szCs w:val="22"/>
        </w:rPr>
        <w:t xml:space="preserve"> Pretende promover la modificación de conductas en las personas mayores (que mejoren). Desarrollar habilidades nuevas y nuevos esquemas de pensamiento, ideas nuevas sobre el aprendizaje y sobre sí mismo.</w:t>
      </w: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  <w:r w:rsidRPr="00B81128">
        <w:rPr>
          <w:rFonts w:ascii="Comic Sans MS" w:hAnsi="Comic Sans MS"/>
          <w:b/>
          <w:color w:val="FF0000"/>
          <w:sz w:val="22"/>
          <w:szCs w:val="22"/>
          <w:u w:val="single"/>
        </w:rPr>
        <w:t>PARADIGMA COGNITIVISTA:</w:t>
      </w:r>
      <w:r>
        <w:rPr>
          <w:rFonts w:ascii="Comic Sans MS" w:hAnsi="Comic Sans MS"/>
          <w:sz w:val="22"/>
          <w:szCs w:val="22"/>
        </w:rPr>
        <w:t xml:space="preserve"> Desarrollo de habilidades nuevas de memoria, inteligencia, lenguaje, desarrollo lógico, programas de percepción, aptitudes nuevas de acuerdo a la edad (aprendiendo a aprender).</w:t>
      </w: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  <w:r w:rsidRPr="00B81128">
        <w:rPr>
          <w:rFonts w:ascii="Comic Sans MS" w:hAnsi="Comic Sans MS"/>
          <w:b/>
          <w:color w:val="FF0000"/>
          <w:sz w:val="22"/>
          <w:szCs w:val="22"/>
          <w:u w:val="single"/>
        </w:rPr>
        <w:lastRenderedPageBreak/>
        <w:t>PARADIGMA CONSTRUCTIVISTA:</w:t>
      </w:r>
      <w:r>
        <w:rPr>
          <w:rFonts w:ascii="Comic Sans MS" w:hAnsi="Comic Sans MS"/>
          <w:sz w:val="22"/>
          <w:szCs w:val="22"/>
        </w:rPr>
        <w:t xml:space="preserve"> Aprendizaje funcional, significativo. Que se aprenda a través de la experiencia, de  reflexión-acción, con el fin de conseguir en las personas mayores un aprendizaje autónomo.</w:t>
      </w: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  <w:r w:rsidRPr="00B81128">
        <w:rPr>
          <w:rFonts w:ascii="Comic Sans MS" w:hAnsi="Comic Sans MS"/>
          <w:b/>
          <w:color w:val="FF0000"/>
          <w:sz w:val="22"/>
          <w:szCs w:val="22"/>
          <w:u w:val="single"/>
        </w:rPr>
        <w:t>PARADIGMA SOCIAL:</w:t>
      </w:r>
      <w:r>
        <w:rPr>
          <w:rFonts w:ascii="Comic Sans MS" w:hAnsi="Comic Sans MS"/>
          <w:sz w:val="22"/>
          <w:szCs w:val="22"/>
        </w:rPr>
        <w:t xml:space="preserve"> Máximo desarrollo social, que las personas mayores no se retraigan. Promover nuevos roles. Conseguir una adaptación a su nueva etapa personal</w:t>
      </w:r>
      <w:r w:rsidR="00B81128">
        <w:rPr>
          <w:rFonts w:ascii="Comic Sans MS" w:hAnsi="Comic Sans MS"/>
          <w:sz w:val="22"/>
          <w:szCs w:val="22"/>
        </w:rPr>
        <w:t>, económica, familiar y en la participación ciudadana.</w:t>
      </w:r>
    </w:p>
    <w:p w:rsidR="00B81128" w:rsidRDefault="00B81128" w:rsidP="00093339">
      <w:pPr>
        <w:jc w:val="both"/>
        <w:rPr>
          <w:rFonts w:ascii="Comic Sans MS" w:hAnsi="Comic Sans MS"/>
          <w:sz w:val="22"/>
          <w:szCs w:val="22"/>
        </w:rPr>
      </w:pPr>
    </w:p>
    <w:p w:rsidR="00B81128" w:rsidRDefault="00B81128" w:rsidP="00093339">
      <w:pPr>
        <w:jc w:val="both"/>
        <w:rPr>
          <w:rFonts w:ascii="Comic Sans MS" w:hAnsi="Comic Sans MS"/>
          <w:sz w:val="22"/>
          <w:szCs w:val="22"/>
        </w:rPr>
      </w:pPr>
      <w:r w:rsidRPr="00B81128">
        <w:rPr>
          <w:rFonts w:ascii="Comic Sans MS" w:hAnsi="Comic Sans MS"/>
          <w:b/>
          <w:color w:val="FF0000"/>
          <w:sz w:val="22"/>
          <w:szCs w:val="22"/>
          <w:u w:val="single"/>
        </w:rPr>
        <w:t>PARADIGMA HUMANISTA:</w:t>
      </w:r>
      <w:r>
        <w:rPr>
          <w:rFonts w:ascii="Comic Sans MS" w:hAnsi="Comic Sans MS"/>
          <w:sz w:val="22"/>
          <w:szCs w:val="22"/>
        </w:rPr>
        <w:t xml:space="preserve"> La persona mayor debe tener cubiertas desde sus necesidades básicas (pirámide) hasta las de autorrealización (biológico, cognitivo, social…).</w:t>
      </w:r>
    </w:p>
    <w:p w:rsidR="00B81128" w:rsidRDefault="00B81128" w:rsidP="00093339">
      <w:pPr>
        <w:jc w:val="both"/>
        <w:rPr>
          <w:rFonts w:ascii="Comic Sans MS" w:hAnsi="Comic Sans MS"/>
          <w:sz w:val="22"/>
          <w:szCs w:val="22"/>
        </w:rPr>
      </w:pPr>
    </w:p>
    <w:p w:rsidR="00B96DE8" w:rsidRDefault="00B96DE8" w:rsidP="00093339">
      <w:pPr>
        <w:jc w:val="both"/>
        <w:rPr>
          <w:rFonts w:ascii="Comic Sans MS" w:hAnsi="Comic Sans MS"/>
          <w:sz w:val="22"/>
          <w:szCs w:val="22"/>
        </w:rPr>
      </w:pPr>
    </w:p>
    <w:p w:rsidR="00B81128" w:rsidRDefault="00B81128" w:rsidP="00093339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Todos estos modelos han ido desarrollando diferentes tipos de gerontología:</w:t>
      </w:r>
    </w:p>
    <w:p w:rsidR="00B81128" w:rsidRDefault="00B81128" w:rsidP="00093339">
      <w:pPr>
        <w:jc w:val="both"/>
        <w:rPr>
          <w:rFonts w:ascii="Comic Sans MS" w:hAnsi="Comic Sans MS"/>
          <w:sz w:val="22"/>
          <w:szCs w:val="22"/>
        </w:rPr>
      </w:pPr>
    </w:p>
    <w:p w:rsidR="00B81128" w:rsidRDefault="00B81128" w:rsidP="00B81128">
      <w:pPr>
        <w:numPr>
          <w:ilvl w:val="0"/>
          <w:numId w:val="4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GERONTOPSICOLOGÍA. Conductual y cognitiva.</w:t>
      </w:r>
    </w:p>
    <w:p w:rsidR="00B81128" w:rsidRDefault="00B81128" w:rsidP="00B81128">
      <w:pPr>
        <w:numPr>
          <w:ilvl w:val="0"/>
          <w:numId w:val="4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GERONTOLOGÍA SOCIAL.</w:t>
      </w:r>
    </w:p>
    <w:p w:rsidR="00B81128" w:rsidRDefault="00B81128" w:rsidP="00B81128">
      <w:pPr>
        <w:numPr>
          <w:ilvl w:val="0"/>
          <w:numId w:val="4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GERONTAGOGÍA. Gerontología educativa.</w:t>
      </w:r>
    </w:p>
    <w:p w:rsidR="00B81128" w:rsidRDefault="00B81128" w:rsidP="00B81128">
      <w:pPr>
        <w:jc w:val="both"/>
        <w:rPr>
          <w:rFonts w:ascii="Comic Sans MS" w:hAnsi="Comic Sans MS"/>
          <w:sz w:val="22"/>
          <w:szCs w:val="22"/>
        </w:rPr>
      </w:pPr>
    </w:p>
    <w:p w:rsidR="00B81128" w:rsidRPr="00C86497" w:rsidRDefault="00C86497" w:rsidP="00B81128">
      <w:pPr>
        <w:jc w:val="both"/>
        <w:rPr>
          <w:rFonts w:ascii="Comic Sans MS" w:hAnsi="Comic Sans MS"/>
          <w:b/>
          <w:color w:val="3366FF"/>
          <w:sz w:val="22"/>
          <w:szCs w:val="22"/>
          <w:u w:val="single"/>
        </w:rPr>
      </w:pPr>
      <w:r w:rsidRPr="00C86497">
        <w:rPr>
          <w:rFonts w:ascii="Comic Sans MS" w:hAnsi="Comic Sans MS"/>
          <w:b/>
          <w:color w:val="3366FF"/>
          <w:sz w:val="22"/>
          <w:szCs w:val="22"/>
          <w:u w:val="single"/>
        </w:rPr>
        <w:t xml:space="preserve">6. </w:t>
      </w:r>
      <w:smartTag w:uri="urn:schemas-microsoft-com:office:smarttags" w:element="PersonName">
        <w:smartTagPr>
          <w:attr w:name="ProductID" w:val="LA GERONTOLOGÍA"/>
        </w:smartTagPr>
        <w:r w:rsidRPr="00C86497">
          <w:rPr>
            <w:rFonts w:ascii="Comic Sans MS" w:hAnsi="Comic Sans MS"/>
            <w:b/>
            <w:color w:val="3366FF"/>
            <w:sz w:val="22"/>
            <w:szCs w:val="22"/>
            <w:u w:val="single"/>
          </w:rPr>
          <w:t>LA GERONTOLOGÍA</w:t>
        </w:r>
      </w:smartTag>
      <w:r w:rsidRPr="00C86497">
        <w:rPr>
          <w:rFonts w:ascii="Comic Sans MS" w:hAnsi="Comic Sans MS"/>
          <w:b/>
          <w:color w:val="3366FF"/>
          <w:sz w:val="22"/>
          <w:szCs w:val="22"/>
          <w:u w:val="single"/>
        </w:rPr>
        <w:t xml:space="preserve"> </w:t>
      </w:r>
      <w:r>
        <w:rPr>
          <w:rFonts w:ascii="Comic Sans MS" w:hAnsi="Comic Sans MS"/>
          <w:b/>
          <w:color w:val="3366FF"/>
          <w:sz w:val="22"/>
          <w:szCs w:val="22"/>
          <w:u w:val="single"/>
        </w:rPr>
        <w:t>(</w:t>
      </w:r>
      <w:r>
        <w:rPr>
          <w:rFonts w:ascii="Comic Sans MS" w:hAnsi="Comic Sans MS"/>
          <w:color w:val="3366FF"/>
          <w:sz w:val="22"/>
          <w:szCs w:val="22"/>
        </w:rPr>
        <w:t>Continuación en las f</w:t>
      </w:r>
      <w:r w:rsidRPr="00C86497">
        <w:rPr>
          <w:rFonts w:ascii="Comic Sans MS" w:hAnsi="Comic Sans MS"/>
          <w:color w:val="3366FF"/>
          <w:sz w:val="22"/>
          <w:szCs w:val="22"/>
        </w:rPr>
        <w:t>otocopias sobre Gerontología</w:t>
      </w:r>
      <w:r>
        <w:rPr>
          <w:rFonts w:ascii="Comic Sans MS" w:hAnsi="Comic Sans MS"/>
          <w:color w:val="3366FF"/>
          <w:sz w:val="22"/>
          <w:szCs w:val="22"/>
        </w:rPr>
        <w:t>)</w:t>
      </w:r>
      <w:r w:rsidRPr="00C86497">
        <w:rPr>
          <w:rFonts w:ascii="Comic Sans MS" w:hAnsi="Comic Sans MS"/>
          <w:color w:val="3366FF"/>
          <w:sz w:val="22"/>
          <w:szCs w:val="22"/>
        </w:rPr>
        <w:t>.</w:t>
      </w:r>
    </w:p>
    <w:p w:rsidR="007C19C2" w:rsidRDefault="007C19C2" w:rsidP="00B81128">
      <w:pPr>
        <w:jc w:val="both"/>
        <w:rPr>
          <w:rFonts w:ascii="Comic Sans MS" w:hAnsi="Comic Sans MS"/>
          <w:sz w:val="22"/>
          <w:szCs w:val="22"/>
        </w:rPr>
      </w:pPr>
    </w:p>
    <w:p w:rsidR="007C19C2" w:rsidRDefault="007C19C2" w:rsidP="00B8112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  <w:r w:rsidR="00C86497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PersonName">
        <w:smartTagPr>
          <w:attr w:name="ProductID" w:val="La Gerontología Educativa"/>
        </w:smartTagPr>
        <w:smartTag w:uri="urn:schemas-microsoft-com:office:smarttags" w:element="PersonName">
          <w:smartTagPr>
            <w:attr w:name="ProductID" w:val="LA GERONTOLOGÍA"/>
          </w:smartTagPr>
          <w:r w:rsidR="00C86497">
            <w:rPr>
              <w:rFonts w:ascii="Comic Sans MS" w:hAnsi="Comic Sans MS"/>
              <w:sz w:val="22"/>
              <w:szCs w:val="22"/>
            </w:rPr>
            <w:t xml:space="preserve">La </w:t>
          </w:r>
          <w:r w:rsidR="00C86497" w:rsidRPr="00C86497">
            <w:rPr>
              <w:rFonts w:ascii="Comic Sans MS" w:hAnsi="Comic Sans MS"/>
              <w:b/>
              <w:sz w:val="22"/>
              <w:szCs w:val="22"/>
            </w:rPr>
            <w:t>Gerontología</w:t>
          </w:r>
        </w:smartTag>
        <w:r w:rsidR="00C86497" w:rsidRPr="00C86497">
          <w:rPr>
            <w:rFonts w:ascii="Comic Sans MS" w:hAnsi="Comic Sans MS"/>
            <w:b/>
            <w:sz w:val="22"/>
            <w:szCs w:val="22"/>
          </w:rPr>
          <w:t xml:space="preserve"> Educativa</w:t>
        </w:r>
      </w:smartTag>
      <w:r w:rsidR="00C86497">
        <w:rPr>
          <w:rFonts w:ascii="Comic Sans MS" w:hAnsi="Comic Sans MS"/>
          <w:sz w:val="22"/>
          <w:szCs w:val="22"/>
        </w:rPr>
        <w:t xml:space="preserve"> es el tratamiento e institución de los problemas educativos en la etapa de la vejez.</w:t>
      </w:r>
    </w:p>
    <w:p w:rsidR="007C19C2" w:rsidRDefault="007C19C2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Default="00C86497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Default="00C86497" w:rsidP="00C86497">
      <w:pPr>
        <w:pBdr>
          <w:top w:val="thinThickSmallGap" w:sz="24" w:space="1" w:color="3366FF"/>
          <w:left w:val="thinThickSmallGap" w:sz="24" w:space="4" w:color="3366FF"/>
          <w:bottom w:val="thickThinSmallGap" w:sz="24" w:space="1" w:color="3366FF"/>
          <w:right w:val="thickThinSmallGap" w:sz="24" w:space="4" w:color="3366FF"/>
        </w:pBdr>
        <w:jc w:val="center"/>
        <w:rPr>
          <w:rFonts w:ascii="Comic Sans MS" w:hAnsi="Comic Sans MS"/>
          <w:b/>
          <w:color w:val="3366FF"/>
          <w:sz w:val="36"/>
          <w:szCs w:val="36"/>
          <w:u w:val="single"/>
        </w:rPr>
      </w:pPr>
      <w:r>
        <w:rPr>
          <w:rFonts w:ascii="Comic Sans MS" w:hAnsi="Comic Sans MS"/>
          <w:b/>
          <w:color w:val="3366FF"/>
          <w:sz w:val="36"/>
          <w:szCs w:val="36"/>
          <w:u w:val="single"/>
        </w:rPr>
        <w:t>TEMA 2</w:t>
      </w:r>
      <w:r w:rsidRPr="00A85533">
        <w:rPr>
          <w:rFonts w:ascii="Comic Sans MS" w:hAnsi="Comic Sans MS"/>
          <w:b/>
          <w:color w:val="3366FF"/>
          <w:sz w:val="36"/>
          <w:szCs w:val="36"/>
          <w:u w:val="single"/>
        </w:rPr>
        <w:t>:</w:t>
      </w:r>
      <w:r>
        <w:rPr>
          <w:rFonts w:ascii="Comic Sans MS" w:hAnsi="Comic Sans MS"/>
          <w:b/>
          <w:color w:val="3366FF"/>
          <w:sz w:val="36"/>
          <w:szCs w:val="36"/>
          <w:u w:val="single"/>
        </w:rPr>
        <w:t xml:space="preserve"> </w:t>
      </w:r>
      <w:smartTag w:uri="urn:schemas-microsoft-com:office:smarttags" w:element="PersonName">
        <w:smartTagPr>
          <w:attr w:name="ProductID" w:val="LA PARTICIPACIÓN EDUCATIVA"/>
        </w:smartTagPr>
        <w:smartTag w:uri="urn:schemas-microsoft-com:office:smarttags" w:element="PersonName">
          <w:smartTagPr>
            <w:attr w:name="ProductID" w:val="LA PARTICIPACIÓN"/>
          </w:smartTagPr>
          <w:r>
            <w:rPr>
              <w:rFonts w:ascii="Comic Sans MS" w:hAnsi="Comic Sans MS"/>
              <w:b/>
              <w:color w:val="3366FF"/>
              <w:sz w:val="36"/>
              <w:szCs w:val="36"/>
              <w:u w:val="single"/>
            </w:rPr>
            <w:t>LA PARTICIPACIÓN</w:t>
          </w:r>
        </w:smartTag>
        <w:r>
          <w:rPr>
            <w:rFonts w:ascii="Comic Sans MS" w:hAnsi="Comic Sans MS"/>
            <w:b/>
            <w:color w:val="3366FF"/>
            <w:sz w:val="36"/>
            <w:szCs w:val="36"/>
            <w:u w:val="single"/>
          </w:rPr>
          <w:t xml:space="preserve"> EDUCATIVA</w:t>
        </w:r>
      </w:smartTag>
      <w:r>
        <w:rPr>
          <w:rFonts w:ascii="Comic Sans MS" w:hAnsi="Comic Sans MS"/>
          <w:b/>
          <w:color w:val="3366FF"/>
          <w:sz w:val="36"/>
          <w:szCs w:val="36"/>
          <w:u w:val="single"/>
        </w:rPr>
        <w:t xml:space="preserve"> EN </w:t>
      </w:r>
      <w:smartTag w:uri="urn:schemas-microsoft-com:office:smarttags" w:element="PersonName">
        <w:smartTagPr>
          <w:attr w:name="ProductID" w:val="LA VEJEZ."/>
        </w:smartTagPr>
        <w:r>
          <w:rPr>
            <w:rFonts w:ascii="Comic Sans MS" w:hAnsi="Comic Sans MS"/>
            <w:b/>
            <w:color w:val="3366FF"/>
            <w:sz w:val="36"/>
            <w:szCs w:val="36"/>
            <w:u w:val="single"/>
          </w:rPr>
          <w:t>LA VEJEZ</w:t>
        </w:r>
        <w:r w:rsidRPr="00A85533">
          <w:rPr>
            <w:rFonts w:ascii="Comic Sans MS" w:hAnsi="Comic Sans MS"/>
            <w:b/>
            <w:color w:val="3366FF"/>
            <w:sz w:val="36"/>
            <w:szCs w:val="36"/>
            <w:u w:val="single"/>
          </w:rPr>
          <w:t>.</w:t>
        </w:r>
      </w:smartTag>
    </w:p>
    <w:p w:rsidR="007C19C2" w:rsidRDefault="007C19C2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Default="00C86497" w:rsidP="00B8112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El tema está en fotocopias.</w:t>
      </w:r>
    </w:p>
    <w:p w:rsidR="00C86497" w:rsidRDefault="00C86497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Default="00C86497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Default="00C86497" w:rsidP="00C86497">
      <w:pPr>
        <w:pBdr>
          <w:top w:val="thinThickSmallGap" w:sz="24" w:space="1" w:color="3366FF"/>
          <w:left w:val="thinThickSmallGap" w:sz="24" w:space="4" w:color="3366FF"/>
          <w:bottom w:val="thickThinSmallGap" w:sz="24" w:space="1" w:color="3366FF"/>
          <w:right w:val="thickThinSmallGap" w:sz="24" w:space="4" w:color="3366FF"/>
        </w:pBdr>
        <w:jc w:val="center"/>
        <w:rPr>
          <w:rFonts w:ascii="Comic Sans MS" w:hAnsi="Comic Sans MS"/>
          <w:b/>
          <w:color w:val="3366FF"/>
          <w:sz w:val="36"/>
          <w:szCs w:val="36"/>
          <w:u w:val="single"/>
        </w:rPr>
      </w:pPr>
      <w:r>
        <w:rPr>
          <w:rFonts w:ascii="Comic Sans MS" w:hAnsi="Comic Sans MS"/>
          <w:b/>
          <w:color w:val="3366FF"/>
          <w:sz w:val="36"/>
          <w:szCs w:val="36"/>
          <w:u w:val="single"/>
        </w:rPr>
        <w:t>TEMA 3</w:t>
      </w:r>
      <w:r w:rsidRPr="00A85533">
        <w:rPr>
          <w:rFonts w:ascii="Comic Sans MS" w:hAnsi="Comic Sans MS"/>
          <w:b/>
          <w:color w:val="3366FF"/>
          <w:sz w:val="36"/>
          <w:szCs w:val="36"/>
          <w:u w:val="single"/>
        </w:rPr>
        <w:t>:</w:t>
      </w:r>
      <w:r>
        <w:rPr>
          <w:rFonts w:ascii="Comic Sans MS" w:hAnsi="Comic Sans MS"/>
          <w:b/>
          <w:color w:val="3366FF"/>
          <w:sz w:val="36"/>
          <w:szCs w:val="36"/>
          <w:u w:val="single"/>
        </w:rPr>
        <w:t xml:space="preserve"> ACCIÓN DE LOS ORGANISMOS INTERNACIONALES EN </w:t>
      </w:r>
      <w:smartTag w:uri="urn:schemas-microsoft-com:office:smarttags" w:element="PersonName">
        <w:smartTagPr>
          <w:attr w:name="ProductID" w:val="LA VEJEZ."/>
        </w:smartTagPr>
        <w:r>
          <w:rPr>
            <w:rFonts w:ascii="Comic Sans MS" w:hAnsi="Comic Sans MS"/>
            <w:b/>
            <w:color w:val="3366FF"/>
            <w:sz w:val="36"/>
            <w:szCs w:val="36"/>
            <w:u w:val="single"/>
          </w:rPr>
          <w:t>LA VEJEZ</w:t>
        </w:r>
        <w:r w:rsidRPr="00A85533">
          <w:rPr>
            <w:rFonts w:ascii="Comic Sans MS" w:hAnsi="Comic Sans MS"/>
            <w:b/>
            <w:color w:val="3366FF"/>
            <w:sz w:val="36"/>
            <w:szCs w:val="36"/>
            <w:u w:val="single"/>
          </w:rPr>
          <w:t>.</w:t>
        </w:r>
      </w:smartTag>
    </w:p>
    <w:p w:rsidR="00C86497" w:rsidRDefault="00C86497" w:rsidP="00B81128">
      <w:pPr>
        <w:jc w:val="both"/>
        <w:rPr>
          <w:rFonts w:ascii="Comic Sans MS" w:hAnsi="Comic Sans MS"/>
          <w:sz w:val="22"/>
          <w:szCs w:val="22"/>
        </w:rPr>
      </w:pPr>
    </w:p>
    <w:p w:rsidR="00C86497" w:rsidRPr="00093339" w:rsidRDefault="00C86497" w:rsidP="00B8112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El tema está en fotocopias.</w:t>
      </w:r>
    </w:p>
    <w:sectPr w:rsidR="00C86497" w:rsidRPr="00093339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CA7" w:rsidRDefault="00840CA7">
      <w:r>
        <w:separator/>
      </w:r>
    </w:p>
  </w:endnote>
  <w:endnote w:type="continuationSeparator" w:id="1">
    <w:p w:rsidR="00840CA7" w:rsidRDefault="00840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F85" w:rsidRDefault="00121F85" w:rsidP="00CA0A6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21F85" w:rsidRDefault="00121F85" w:rsidP="00121F85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F85" w:rsidRPr="00121F85" w:rsidRDefault="00121F85" w:rsidP="00CA0A6A">
    <w:pPr>
      <w:pStyle w:val="Piedepgina"/>
      <w:framePr w:wrap="around" w:vAnchor="text" w:hAnchor="margin" w:xAlign="right" w:y="1"/>
      <w:rPr>
        <w:rStyle w:val="Nmerodepgina"/>
        <w:b/>
        <w:color w:val="3366FF"/>
      </w:rPr>
    </w:pPr>
    <w:r w:rsidRPr="00121F85">
      <w:rPr>
        <w:rStyle w:val="Nmerodepgina"/>
        <w:b/>
        <w:color w:val="3366FF"/>
      </w:rPr>
      <w:fldChar w:fldCharType="begin"/>
    </w:r>
    <w:r w:rsidRPr="00121F85">
      <w:rPr>
        <w:rStyle w:val="Nmerodepgina"/>
        <w:b/>
        <w:color w:val="3366FF"/>
      </w:rPr>
      <w:instrText xml:space="preserve">PAGE  </w:instrText>
    </w:r>
    <w:r w:rsidRPr="00121F85">
      <w:rPr>
        <w:rStyle w:val="Nmerodepgina"/>
        <w:b/>
        <w:color w:val="3366FF"/>
      </w:rPr>
      <w:fldChar w:fldCharType="separate"/>
    </w:r>
    <w:r w:rsidR="00725D78">
      <w:rPr>
        <w:rStyle w:val="Nmerodepgina"/>
        <w:b/>
        <w:noProof/>
        <w:color w:val="3366FF"/>
      </w:rPr>
      <w:t>1</w:t>
    </w:r>
    <w:r w:rsidRPr="00121F85">
      <w:rPr>
        <w:rStyle w:val="Nmerodepgina"/>
        <w:b/>
        <w:color w:val="3366FF"/>
      </w:rPr>
      <w:fldChar w:fldCharType="end"/>
    </w:r>
  </w:p>
  <w:p w:rsidR="00121F85" w:rsidRDefault="00121F85" w:rsidP="00121F85">
    <w:pPr>
      <w:pStyle w:val="Piedepgina"/>
      <w:ind w:right="360"/>
    </w:pPr>
    <w:r>
      <w:rPr>
        <w:noProof/>
      </w:rPr>
      <w:pict>
        <v:line id="_x0000_s2052" style="position:absolute;z-index:251658240" from="0,-2pt" to="423pt,-2pt" strokecolor="#36f" strokeweight="2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CA7" w:rsidRDefault="00840CA7">
      <w:r>
        <w:separator/>
      </w:r>
    </w:p>
  </w:footnote>
  <w:footnote w:type="continuationSeparator" w:id="1">
    <w:p w:rsidR="00840CA7" w:rsidRDefault="00840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F85" w:rsidRPr="00121F85" w:rsidRDefault="00121F85" w:rsidP="00121F85">
    <w:pPr>
      <w:pStyle w:val="Encabezado"/>
      <w:jc w:val="center"/>
      <w:rPr>
        <w:rFonts w:ascii="Verdana" w:hAnsi="Verdana"/>
        <w:b/>
        <w:i/>
        <w:color w:val="3366FF"/>
        <w:sz w:val="20"/>
        <w:szCs w:val="20"/>
      </w:rPr>
    </w:pPr>
    <w:r>
      <w:rPr>
        <w:rFonts w:ascii="Verdana" w:hAnsi="Verdana"/>
        <w:b/>
        <w:i/>
        <w:noProof/>
        <w:color w:val="3366FF"/>
        <w:sz w:val="20"/>
        <w:szCs w:val="20"/>
      </w:rPr>
      <w:pict>
        <v:line id="_x0000_s2051" style="position:absolute;left:0;text-align:left;z-index:251657216" from="0,17.6pt" to="423pt,17.6pt" strokecolor="#36f" strokeweight="2pt"/>
      </w:pict>
    </w:r>
    <w:r>
      <w:rPr>
        <w:rFonts w:ascii="Verdana" w:hAnsi="Verdana"/>
        <w:b/>
        <w:i/>
        <w:color w:val="3366FF"/>
        <w:sz w:val="20"/>
        <w:szCs w:val="20"/>
      </w:rPr>
      <w:t>Acciones psicoeducativas en la vejez       Marya Melo Olivenza. 3º Ed. Social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2578B"/>
    <w:multiLevelType w:val="hybridMultilevel"/>
    <w:tmpl w:val="3FB6A2E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344DF2"/>
    <w:multiLevelType w:val="hybridMultilevel"/>
    <w:tmpl w:val="630E762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F376D5"/>
    <w:multiLevelType w:val="hybridMultilevel"/>
    <w:tmpl w:val="E5AE01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8E37A6"/>
    <w:multiLevelType w:val="hybridMultilevel"/>
    <w:tmpl w:val="348C2F3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75BC0"/>
    <w:rsid w:val="00093339"/>
    <w:rsid w:val="00121F85"/>
    <w:rsid w:val="002D4862"/>
    <w:rsid w:val="003D001A"/>
    <w:rsid w:val="004F6025"/>
    <w:rsid w:val="0067147F"/>
    <w:rsid w:val="006D48E2"/>
    <w:rsid w:val="00725D78"/>
    <w:rsid w:val="007C19C2"/>
    <w:rsid w:val="00840CA7"/>
    <w:rsid w:val="008D21E3"/>
    <w:rsid w:val="00A01F59"/>
    <w:rsid w:val="00A85533"/>
    <w:rsid w:val="00B81128"/>
    <w:rsid w:val="00B96DE8"/>
    <w:rsid w:val="00C86497"/>
    <w:rsid w:val="00C920E7"/>
    <w:rsid w:val="00CA0A6A"/>
    <w:rsid w:val="00CD1708"/>
    <w:rsid w:val="00F75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121F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21F85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1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1056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ACCIONES PSICOEDUCATIVAS EN LA VEJEZ</vt:lpstr>
    </vt:vector>
  </TitlesOfParts>
  <Company>MICROSOFT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ACCIONES PSICOEDUCATIVAS EN LA VEJEZ</dc:title>
  <dc:creator>PROFESIONAL</dc:creator>
  <cp:lastModifiedBy>Marya</cp:lastModifiedBy>
  <cp:revision>2</cp:revision>
  <dcterms:created xsi:type="dcterms:W3CDTF">2008-05-30T17:11:00Z</dcterms:created>
  <dcterms:modified xsi:type="dcterms:W3CDTF">2008-05-30T17:11:00Z</dcterms:modified>
</cp:coreProperties>
</file>