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431" w:rsidRDefault="00504431" w:rsidP="00504431">
      <w:pP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r>
        <w:rPr>
          <w:rFonts w:ascii="Arial" w:hAnsi="Arial" w:cs="Arial"/>
          <w:sz w:val="24"/>
          <w:szCs w:val="24"/>
        </w:rPr>
        <w:t xml:space="preserve">TRABAJO DE </w:t>
      </w:r>
    </w:p>
    <w:p w:rsidR="00504431" w:rsidRDefault="00813329" w:rsidP="00504431">
      <w:pPr>
        <w:jc w:val="center"/>
        <w:rPr>
          <w:rFonts w:ascii="Arial" w:hAnsi="Arial" w:cs="Arial"/>
          <w:sz w:val="24"/>
          <w:szCs w:val="24"/>
        </w:rPr>
      </w:pPr>
      <w:r>
        <w:rPr>
          <w:rFonts w:ascii="Arial" w:hAnsi="Arial" w:cs="Arial"/>
          <w:sz w:val="24"/>
          <w:szCs w:val="24"/>
        </w:rPr>
        <w:t xml:space="preserve">CONSTRUCCIÓN </w:t>
      </w:r>
      <w:r w:rsidR="00504431">
        <w:rPr>
          <w:rFonts w:ascii="Arial" w:hAnsi="Arial" w:cs="Arial"/>
          <w:sz w:val="24"/>
          <w:szCs w:val="24"/>
        </w:rPr>
        <w:t xml:space="preserve"> </w:t>
      </w:r>
      <w:r>
        <w:rPr>
          <w:rFonts w:ascii="Arial" w:hAnsi="Arial" w:cs="Arial"/>
          <w:sz w:val="24"/>
          <w:szCs w:val="24"/>
        </w:rPr>
        <w:t xml:space="preserve"> </w:t>
      </w:r>
      <w:r w:rsidR="00504431">
        <w:rPr>
          <w:rFonts w:ascii="Arial" w:hAnsi="Arial" w:cs="Arial"/>
          <w:sz w:val="24"/>
          <w:szCs w:val="24"/>
        </w:rPr>
        <w:t xml:space="preserve"> IX</w:t>
      </w:r>
    </w:p>
    <w:p w:rsidR="00504431" w:rsidRDefault="00504431" w:rsidP="00504431">
      <w:pPr>
        <w:jc w:val="center"/>
        <w:rPr>
          <w:rFonts w:ascii="Arial" w:hAnsi="Arial" w:cs="Arial"/>
          <w:sz w:val="24"/>
          <w:szCs w:val="24"/>
        </w:rPr>
      </w:pPr>
    </w:p>
    <w:p w:rsidR="00813329" w:rsidRDefault="00813329" w:rsidP="00813329">
      <w:pPr>
        <w:jc w:val="center"/>
        <w:rPr>
          <w:rFonts w:ascii="Arial" w:hAnsi="Arial" w:cs="Arial"/>
          <w:sz w:val="24"/>
          <w:szCs w:val="24"/>
        </w:rPr>
      </w:pPr>
      <w:r>
        <w:rPr>
          <w:rFonts w:ascii="Arial" w:hAnsi="Arial" w:cs="Arial"/>
          <w:sz w:val="24"/>
          <w:szCs w:val="24"/>
        </w:rPr>
        <w:t xml:space="preserve">LIBRO ELEMENTOS DE DISEÑO PARA </w:t>
      </w:r>
    </w:p>
    <w:p w:rsidR="00504431" w:rsidRDefault="00813329" w:rsidP="00813329">
      <w:pPr>
        <w:jc w:val="center"/>
        <w:rPr>
          <w:rFonts w:ascii="Arial" w:hAnsi="Arial" w:cs="Arial"/>
          <w:sz w:val="24"/>
          <w:szCs w:val="24"/>
        </w:rPr>
      </w:pPr>
      <w:r>
        <w:rPr>
          <w:rFonts w:ascii="Arial" w:hAnsi="Arial" w:cs="Arial"/>
          <w:sz w:val="24"/>
          <w:szCs w:val="24"/>
        </w:rPr>
        <w:t>CONSTRUCCIÓN Y ALCANTARILLADO</w:t>
      </w: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r>
        <w:rPr>
          <w:rFonts w:ascii="Arial" w:hAnsi="Arial" w:cs="Arial"/>
          <w:sz w:val="24"/>
          <w:szCs w:val="24"/>
        </w:rPr>
        <w:t>UNIVERSIDAD SANTO TOMAS</w:t>
      </w:r>
    </w:p>
    <w:p w:rsidR="00504431" w:rsidRDefault="00504431" w:rsidP="00504431">
      <w:pPr>
        <w:jc w:val="center"/>
        <w:rPr>
          <w:rFonts w:ascii="Arial" w:hAnsi="Arial" w:cs="Arial"/>
          <w:sz w:val="24"/>
          <w:szCs w:val="24"/>
        </w:rPr>
      </w:pPr>
      <w:r>
        <w:rPr>
          <w:rFonts w:ascii="Arial" w:hAnsi="Arial" w:cs="Arial"/>
          <w:sz w:val="24"/>
          <w:szCs w:val="24"/>
        </w:rPr>
        <w:t>FACULTAD DE CIENCIAS Y TECNOLOGÍAS</w:t>
      </w:r>
    </w:p>
    <w:p w:rsidR="00504431" w:rsidRDefault="00504431" w:rsidP="00504431">
      <w:pPr>
        <w:jc w:val="center"/>
        <w:rPr>
          <w:rFonts w:ascii="Arial" w:hAnsi="Arial" w:cs="Arial"/>
          <w:sz w:val="24"/>
          <w:szCs w:val="24"/>
        </w:rPr>
      </w:pPr>
      <w:r>
        <w:rPr>
          <w:rFonts w:ascii="Arial" w:hAnsi="Arial" w:cs="Arial"/>
          <w:sz w:val="24"/>
          <w:szCs w:val="24"/>
        </w:rPr>
        <w:t>TECNOLOGÍA EN CONSTRUCCIÓN</w:t>
      </w:r>
    </w:p>
    <w:p w:rsidR="00504431" w:rsidRDefault="00504431" w:rsidP="00504431">
      <w:pPr>
        <w:jc w:val="center"/>
        <w:rPr>
          <w:rFonts w:ascii="Arial" w:hAnsi="Arial" w:cs="Arial"/>
          <w:sz w:val="24"/>
          <w:szCs w:val="24"/>
        </w:rPr>
      </w:pPr>
      <w:r>
        <w:rPr>
          <w:rFonts w:ascii="Arial" w:hAnsi="Arial" w:cs="Arial"/>
          <w:sz w:val="24"/>
          <w:szCs w:val="24"/>
        </w:rPr>
        <w:t>CONSTRUCCIÓN ARQUITECTURA E INGENIERÍA</w:t>
      </w:r>
    </w:p>
    <w:p w:rsidR="00504431" w:rsidRDefault="00504431" w:rsidP="00504431">
      <w:pPr>
        <w:jc w:val="center"/>
        <w:rPr>
          <w:rFonts w:ascii="Arial" w:hAnsi="Arial" w:cs="Arial"/>
          <w:sz w:val="24"/>
          <w:szCs w:val="24"/>
        </w:rPr>
      </w:pPr>
      <w:r>
        <w:rPr>
          <w:rFonts w:ascii="Arial" w:hAnsi="Arial" w:cs="Arial"/>
          <w:sz w:val="24"/>
          <w:szCs w:val="24"/>
        </w:rPr>
        <w:t xml:space="preserve">YOPAL  CASANARE </w:t>
      </w:r>
    </w:p>
    <w:p w:rsidR="00504431" w:rsidRDefault="00504431" w:rsidP="00504431">
      <w:pPr>
        <w:jc w:val="center"/>
        <w:rPr>
          <w:rFonts w:ascii="Arial" w:hAnsi="Arial" w:cs="Arial"/>
          <w:sz w:val="24"/>
          <w:szCs w:val="24"/>
        </w:rPr>
      </w:pPr>
      <w:r>
        <w:rPr>
          <w:rFonts w:ascii="Arial" w:hAnsi="Arial" w:cs="Arial"/>
          <w:sz w:val="24"/>
          <w:szCs w:val="24"/>
        </w:rPr>
        <w:t>JUNIO    2011</w:t>
      </w:r>
    </w:p>
    <w:p w:rsidR="00504431" w:rsidRDefault="00504431" w:rsidP="00504431">
      <w:pPr>
        <w:jc w:val="center"/>
        <w:rPr>
          <w:rStyle w:val="apple-style-span"/>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813329" w:rsidRDefault="00504431" w:rsidP="00813329">
      <w:pPr>
        <w:jc w:val="center"/>
        <w:rPr>
          <w:rStyle w:val="apple-style-span"/>
          <w:rFonts w:ascii="Arial" w:hAnsi="Arial" w:cs="Arial"/>
          <w:sz w:val="24"/>
          <w:szCs w:val="24"/>
        </w:rPr>
      </w:pPr>
      <w:r>
        <w:rPr>
          <w:rStyle w:val="apple-style-span"/>
          <w:rFonts w:ascii="Arial" w:hAnsi="Arial" w:cs="Arial"/>
          <w:sz w:val="24"/>
          <w:szCs w:val="24"/>
        </w:rPr>
        <w:lastRenderedPageBreak/>
        <w:t xml:space="preserve">LIBRO </w:t>
      </w:r>
      <w:r w:rsidR="00813329">
        <w:rPr>
          <w:rStyle w:val="apple-style-span"/>
          <w:rFonts w:ascii="Arial" w:hAnsi="Arial" w:cs="Arial"/>
          <w:sz w:val="24"/>
          <w:szCs w:val="24"/>
        </w:rPr>
        <w:t xml:space="preserve"> ELEMENTOS DE DISEÑO PARA </w:t>
      </w:r>
    </w:p>
    <w:p w:rsidR="00813329" w:rsidRDefault="00813329" w:rsidP="00813329">
      <w:pPr>
        <w:jc w:val="center"/>
        <w:rPr>
          <w:rStyle w:val="apple-style-span"/>
          <w:rFonts w:ascii="Arial" w:hAnsi="Arial" w:cs="Arial"/>
          <w:sz w:val="24"/>
          <w:szCs w:val="24"/>
        </w:rPr>
      </w:pPr>
      <w:r>
        <w:rPr>
          <w:rStyle w:val="apple-style-span"/>
          <w:rFonts w:ascii="Arial" w:hAnsi="Arial" w:cs="Arial"/>
          <w:sz w:val="24"/>
          <w:szCs w:val="24"/>
        </w:rPr>
        <w:t xml:space="preserve"> ACUEDUCTO  Y  ALCANTARILLADOS</w:t>
      </w:r>
    </w:p>
    <w:p w:rsidR="00504431" w:rsidRDefault="00504431" w:rsidP="00504431">
      <w:pPr>
        <w:jc w:val="center"/>
        <w:rPr>
          <w:rStyle w:val="apple-style-span"/>
          <w:rFonts w:ascii="Arial" w:hAnsi="Arial" w:cs="Arial"/>
          <w:sz w:val="24"/>
          <w:szCs w:val="24"/>
        </w:rPr>
      </w:pPr>
    </w:p>
    <w:p w:rsidR="00504431" w:rsidRDefault="00504431" w:rsidP="00504431">
      <w:pPr>
        <w:rPr>
          <w:rStyle w:val="apple-style-span"/>
          <w:rFonts w:ascii="Arial" w:hAnsi="Arial" w:cs="Arial"/>
          <w:sz w:val="24"/>
          <w:szCs w:val="24"/>
        </w:rPr>
      </w:pPr>
    </w:p>
    <w:p w:rsidR="00504431" w:rsidRDefault="00504431" w:rsidP="00504431">
      <w:pPr>
        <w:jc w:val="center"/>
        <w:rPr>
          <w:rStyle w:val="apple-style-span"/>
          <w:rFonts w:ascii="Arial" w:hAnsi="Arial" w:cs="Arial"/>
          <w:sz w:val="24"/>
          <w:szCs w:val="24"/>
        </w:rPr>
      </w:pPr>
    </w:p>
    <w:p w:rsidR="00813329" w:rsidRDefault="00813329" w:rsidP="00813329">
      <w:pPr>
        <w:jc w:val="center"/>
        <w:rPr>
          <w:rStyle w:val="apple-style-span"/>
          <w:rFonts w:ascii="Arial" w:hAnsi="Arial" w:cs="Arial"/>
          <w:sz w:val="24"/>
          <w:szCs w:val="24"/>
        </w:rPr>
      </w:pPr>
      <w:r>
        <w:rPr>
          <w:rStyle w:val="apple-style-span"/>
          <w:rFonts w:ascii="Arial" w:hAnsi="Arial" w:cs="Arial"/>
          <w:sz w:val="24"/>
          <w:szCs w:val="24"/>
        </w:rPr>
        <w:t>TRABAJO DE CONSTRUCCIÓN IX</w:t>
      </w:r>
      <w:r w:rsidR="00504431">
        <w:rPr>
          <w:rStyle w:val="apple-style-span"/>
          <w:rFonts w:ascii="Arial" w:hAnsi="Arial" w:cs="Arial"/>
          <w:sz w:val="24"/>
          <w:szCs w:val="24"/>
        </w:rPr>
        <w:t xml:space="preserve">  INVESTIGACIÓN  </w:t>
      </w:r>
    </w:p>
    <w:p w:rsidR="00504431" w:rsidRDefault="00504431" w:rsidP="00813329">
      <w:pPr>
        <w:jc w:val="center"/>
        <w:rPr>
          <w:rStyle w:val="apple-style-span"/>
          <w:rFonts w:ascii="Arial" w:hAnsi="Arial" w:cs="Arial"/>
          <w:sz w:val="24"/>
          <w:szCs w:val="24"/>
        </w:rPr>
      </w:pPr>
      <w:r>
        <w:rPr>
          <w:rStyle w:val="apple-style-span"/>
          <w:rFonts w:ascii="Arial" w:hAnsi="Arial" w:cs="Arial"/>
          <w:sz w:val="24"/>
          <w:szCs w:val="24"/>
        </w:rPr>
        <w:t xml:space="preserve"> </w:t>
      </w:r>
    </w:p>
    <w:p w:rsidR="00813329" w:rsidRDefault="00813329" w:rsidP="00813329">
      <w:pPr>
        <w:jc w:val="center"/>
        <w:rPr>
          <w:rStyle w:val="apple-style-span"/>
          <w:rFonts w:ascii="Arial" w:hAnsi="Arial" w:cs="Arial"/>
          <w:sz w:val="24"/>
          <w:szCs w:val="24"/>
        </w:rPr>
      </w:pPr>
      <w:r>
        <w:rPr>
          <w:rStyle w:val="apple-style-span"/>
          <w:rFonts w:ascii="Arial" w:hAnsi="Arial" w:cs="Arial"/>
          <w:sz w:val="24"/>
          <w:szCs w:val="24"/>
        </w:rPr>
        <w:t>ACUEDUCTO Y ALCANTARILLADOS</w:t>
      </w:r>
    </w:p>
    <w:p w:rsidR="00813329" w:rsidRDefault="00813329" w:rsidP="00813329">
      <w:pPr>
        <w:jc w:val="center"/>
        <w:rPr>
          <w:rStyle w:val="apple-style-span"/>
          <w:rFonts w:ascii="Arial" w:hAnsi="Arial" w:cs="Arial"/>
          <w:sz w:val="24"/>
          <w:szCs w:val="24"/>
        </w:rPr>
      </w:pPr>
    </w:p>
    <w:p w:rsidR="00813329" w:rsidRDefault="00813329" w:rsidP="00813329">
      <w:pPr>
        <w:jc w:val="center"/>
        <w:rPr>
          <w:rStyle w:val="apple-style-span"/>
          <w:rFonts w:ascii="Arial" w:hAnsi="Arial" w:cs="Arial"/>
          <w:sz w:val="24"/>
          <w:szCs w:val="24"/>
        </w:rPr>
      </w:pPr>
    </w:p>
    <w:p w:rsidR="00813329" w:rsidRDefault="00813329" w:rsidP="00813329">
      <w:pPr>
        <w:jc w:val="center"/>
        <w:rPr>
          <w:rStyle w:val="apple-style-span"/>
          <w:rFonts w:ascii="Arial" w:hAnsi="Arial" w:cs="Arial"/>
          <w:sz w:val="24"/>
          <w:szCs w:val="24"/>
        </w:rPr>
      </w:pPr>
    </w:p>
    <w:p w:rsidR="00504431" w:rsidRDefault="006C799B" w:rsidP="00504431">
      <w:pPr>
        <w:jc w:val="center"/>
        <w:rPr>
          <w:rStyle w:val="apple-style-span"/>
          <w:rFonts w:ascii="Arial" w:hAnsi="Arial" w:cs="Arial"/>
          <w:sz w:val="24"/>
          <w:szCs w:val="24"/>
        </w:rPr>
      </w:pPr>
      <w:r>
        <w:rPr>
          <w:rStyle w:val="apple-style-span"/>
          <w:rFonts w:ascii="Arial" w:hAnsi="Arial" w:cs="Arial"/>
          <w:sz w:val="24"/>
          <w:szCs w:val="24"/>
        </w:rPr>
        <w:t xml:space="preserve">PRESENTADO A: </w:t>
      </w:r>
    </w:p>
    <w:p w:rsidR="00504431" w:rsidRDefault="00504431" w:rsidP="00504431">
      <w:pPr>
        <w:jc w:val="center"/>
        <w:rPr>
          <w:rStyle w:val="apple-style-span"/>
          <w:rFonts w:ascii="Arial" w:hAnsi="Arial" w:cs="Arial"/>
          <w:sz w:val="24"/>
          <w:szCs w:val="24"/>
        </w:rPr>
      </w:pPr>
    </w:p>
    <w:p w:rsidR="00813329" w:rsidRDefault="00813329" w:rsidP="00504431">
      <w:pPr>
        <w:jc w:val="center"/>
        <w:rPr>
          <w:rStyle w:val="apple-style-span"/>
          <w:rFonts w:ascii="Arial" w:hAnsi="Arial" w:cs="Arial"/>
          <w:sz w:val="24"/>
          <w:szCs w:val="24"/>
        </w:rPr>
      </w:pPr>
    </w:p>
    <w:p w:rsidR="00504431" w:rsidRDefault="00504431" w:rsidP="00504431">
      <w:pPr>
        <w:jc w:val="center"/>
        <w:rPr>
          <w:rStyle w:val="apple-style-span"/>
          <w:rFonts w:ascii="Arial" w:hAnsi="Arial" w:cs="Arial"/>
          <w:sz w:val="24"/>
          <w:szCs w:val="24"/>
        </w:rPr>
      </w:pPr>
    </w:p>
    <w:p w:rsidR="00504431" w:rsidRDefault="00504431" w:rsidP="00504431">
      <w:pPr>
        <w:jc w:val="center"/>
      </w:pPr>
      <w:r>
        <w:rPr>
          <w:rFonts w:ascii="Arial" w:hAnsi="Arial" w:cs="Arial"/>
          <w:sz w:val="24"/>
          <w:szCs w:val="24"/>
        </w:rPr>
        <w:t>UNIVERSIDAD SANTO TOMAS</w:t>
      </w:r>
    </w:p>
    <w:p w:rsidR="00504431" w:rsidRDefault="00504431" w:rsidP="00504431">
      <w:pPr>
        <w:jc w:val="center"/>
        <w:rPr>
          <w:rFonts w:ascii="Arial" w:hAnsi="Arial" w:cs="Arial"/>
          <w:sz w:val="24"/>
          <w:szCs w:val="24"/>
        </w:rPr>
      </w:pPr>
      <w:r>
        <w:rPr>
          <w:rFonts w:ascii="Arial" w:hAnsi="Arial" w:cs="Arial"/>
          <w:sz w:val="24"/>
          <w:szCs w:val="24"/>
        </w:rPr>
        <w:t>FACULTAD DE CIENCIAS Y TECNOLOGÍAS</w:t>
      </w:r>
    </w:p>
    <w:p w:rsidR="00504431" w:rsidRDefault="00504431" w:rsidP="00504431">
      <w:pPr>
        <w:jc w:val="center"/>
        <w:rPr>
          <w:rFonts w:ascii="Arial" w:hAnsi="Arial" w:cs="Arial"/>
          <w:sz w:val="24"/>
          <w:szCs w:val="24"/>
        </w:rPr>
      </w:pPr>
      <w:r>
        <w:rPr>
          <w:rFonts w:ascii="Arial" w:hAnsi="Arial" w:cs="Arial"/>
          <w:sz w:val="24"/>
          <w:szCs w:val="24"/>
        </w:rPr>
        <w:t>TECNOLOGÍA EN CONSTRUCCIÓN</w:t>
      </w:r>
    </w:p>
    <w:p w:rsidR="00504431" w:rsidRDefault="00504431" w:rsidP="00504431">
      <w:pPr>
        <w:jc w:val="center"/>
        <w:rPr>
          <w:rFonts w:ascii="Arial" w:hAnsi="Arial" w:cs="Arial"/>
          <w:sz w:val="24"/>
          <w:szCs w:val="24"/>
        </w:rPr>
      </w:pPr>
      <w:r>
        <w:rPr>
          <w:rFonts w:ascii="Arial" w:hAnsi="Arial" w:cs="Arial"/>
          <w:sz w:val="24"/>
          <w:szCs w:val="24"/>
        </w:rPr>
        <w:t>CONSTRUCCIÓN ARQUITECTURA E INGENIERÍA</w:t>
      </w:r>
    </w:p>
    <w:p w:rsidR="00504431" w:rsidRDefault="00504431" w:rsidP="00504431">
      <w:pPr>
        <w:jc w:val="center"/>
        <w:rPr>
          <w:rFonts w:ascii="Arial" w:hAnsi="Arial" w:cs="Arial"/>
          <w:sz w:val="24"/>
          <w:szCs w:val="24"/>
        </w:rPr>
      </w:pPr>
      <w:r>
        <w:rPr>
          <w:rFonts w:ascii="Arial" w:hAnsi="Arial" w:cs="Arial"/>
          <w:sz w:val="24"/>
          <w:szCs w:val="24"/>
        </w:rPr>
        <w:t xml:space="preserve">YOPAL  CASANARE </w:t>
      </w:r>
    </w:p>
    <w:p w:rsidR="00504431" w:rsidRDefault="00504431" w:rsidP="00504431">
      <w:pPr>
        <w:jc w:val="center"/>
        <w:rPr>
          <w:rFonts w:ascii="Arial" w:hAnsi="Arial" w:cs="Arial"/>
          <w:sz w:val="24"/>
          <w:szCs w:val="24"/>
        </w:rPr>
      </w:pPr>
      <w:r>
        <w:rPr>
          <w:rFonts w:ascii="Arial" w:hAnsi="Arial" w:cs="Arial"/>
          <w:sz w:val="24"/>
          <w:szCs w:val="24"/>
        </w:rPr>
        <w:t>JUNIO    2011</w:t>
      </w:r>
    </w:p>
    <w:p w:rsidR="00504431" w:rsidRDefault="00504431" w:rsidP="00504431">
      <w:pPr>
        <w:jc w:val="center"/>
        <w:rPr>
          <w:rFonts w:ascii="Arial" w:hAnsi="Arial" w:cs="Arial"/>
          <w:sz w:val="24"/>
          <w:szCs w:val="24"/>
        </w:rPr>
      </w:pPr>
    </w:p>
    <w:p w:rsidR="00504431" w:rsidRDefault="00504431" w:rsidP="00504431">
      <w:pP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p>
    <w:p w:rsidR="00504431" w:rsidRDefault="00504431" w:rsidP="00504431">
      <w:pPr>
        <w:jc w:val="center"/>
        <w:rPr>
          <w:rFonts w:ascii="Arial" w:hAnsi="Arial" w:cs="Arial"/>
          <w:sz w:val="24"/>
          <w:szCs w:val="24"/>
        </w:rPr>
      </w:pPr>
      <w:r>
        <w:rPr>
          <w:rFonts w:ascii="Arial" w:hAnsi="Arial" w:cs="Arial"/>
          <w:sz w:val="24"/>
          <w:szCs w:val="24"/>
        </w:rPr>
        <w:lastRenderedPageBreak/>
        <w:t>TABLA DE CONTENIDO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PÁGINAS</w:t>
      </w:r>
    </w:p>
    <w:p w:rsidR="00504431" w:rsidRDefault="00504431" w:rsidP="00504431">
      <w:pPr>
        <w:jc w:val="center"/>
        <w:rPr>
          <w:rFonts w:ascii="Arial" w:hAnsi="Arial" w:cs="Arial"/>
          <w:sz w:val="24"/>
          <w:szCs w:val="24"/>
        </w:rPr>
      </w:pPr>
    </w:p>
    <w:p w:rsidR="00504431" w:rsidRDefault="00504431" w:rsidP="00504431">
      <w:pPr>
        <w:jc w:val="both"/>
        <w:rPr>
          <w:rFonts w:ascii="Arial" w:hAnsi="Arial" w:cs="Arial"/>
          <w:sz w:val="24"/>
          <w:szCs w:val="24"/>
        </w:rPr>
      </w:pPr>
      <w:r>
        <w:rPr>
          <w:rFonts w:ascii="Arial" w:hAnsi="Arial" w:cs="Arial"/>
          <w:sz w:val="24"/>
          <w:szCs w:val="24"/>
        </w:rPr>
        <w:t>1</w:t>
      </w:r>
      <w:r>
        <w:rPr>
          <w:rFonts w:ascii="Arial" w:hAnsi="Arial" w:cs="Arial"/>
          <w:sz w:val="24"/>
          <w:szCs w:val="24"/>
        </w:rPr>
        <w:tab/>
        <w:t>VISITA  A UNA OBRA CIVIL PRE ESFORZADO.</w:t>
      </w:r>
      <w:r>
        <w:rPr>
          <w:rFonts w:ascii="Arial" w:hAnsi="Arial" w:cs="Arial"/>
          <w:sz w:val="24"/>
          <w:szCs w:val="24"/>
        </w:rPr>
        <w:tab/>
      </w:r>
      <w:r>
        <w:rPr>
          <w:rFonts w:ascii="Arial" w:hAnsi="Arial" w:cs="Arial"/>
          <w:sz w:val="24"/>
          <w:szCs w:val="24"/>
        </w:rPr>
        <w:tab/>
      </w:r>
      <w:r>
        <w:rPr>
          <w:rFonts w:ascii="Arial" w:hAnsi="Arial" w:cs="Arial"/>
          <w:sz w:val="24"/>
          <w:szCs w:val="24"/>
        </w:rPr>
        <w:tab/>
        <w:t>8</w:t>
      </w:r>
    </w:p>
    <w:p w:rsidR="00504431" w:rsidRDefault="00504431" w:rsidP="00504431">
      <w:pPr>
        <w:jc w:val="both"/>
        <w:rPr>
          <w:rFonts w:ascii="Arial" w:hAnsi="Arial" w:cs="Arial"/>
          <w:sz w:val="24"/>
          <w:szCs w:val="24"/>
        </w:rPr>
      </w:pPr>
      <w:r>
        <w:rPr>
          <w:rFonts w:ascii="Arial" w:hAnsi="Arial" w:cs="Arial"/>
          <w:sz w:val="24"/>
          <w:szCs w:val="24"/>
        </w:rPr>
        <w:t xml:space="preserve">2 </w:t>
      </w:r>
      <w:r>
        <w:rPr>
          <w:rFonts w:ascii="Arial" w:hAnsi="Arial" w:cs="Arial"/>
          <w:sz w:val="24"/>
          <w:szCs w:val="24"/>
        </w:rPr>
        <w:tab/>
        <w:t>INFORME DE LA OBRA  CIVIL  VISITADA.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20</w:t>
      </w:r>
    </w:p>
    <w:p w:rsidR="00504431" w:rsidRDefault="00504431" w:rsidP="00504431">
      <w:pPr>
        <w:jc w:val="both"/>
        <w:rPr>
          <w:rFonts w:ascii="Arial" w:hAnsi="Arial" w:cs="Arial"/>
          <w:sz w:val="24"/>
          <w:szCs w:val="24"/>
        </w:rPr>
      </w:pPr>
      <w:r>
        <w:rPr>
          <w:rFonts w:ascii="Arial" w:hAnsi="Arial" w:cs="Arial"/>
          <w:sz w:val="24"/>
          <w:szCs w:val="24"/>
        </w:rPr>
        <w:t>3</w:t>
      </w:r>
      <w:r>
        <w:rPr>
          <w:rFonts w:ascii="Arial" w:hAnsi="Arial" w:cs="Arial"/>
          <w:sz w:val="24"/>
          <w:szCs w:val="24"/>
        </w:rPr>
        <w:tab/>
        <w:t>EVALUACIÓN  A DISTANCIA  ACTIVIDADES.</w:t>
      </w:r>
      <w:r>
        <w:rPr>
          <w:rFonts w:ascii="Arial" w:hAnsi="Arial" w:cs="Arial"/>
          <w:sz w:val="24"/>
          <w:szCs w:val="24"/>
        </w:rPr>
        <w:tab/>
      </w:r>
      <w:r>
        <w:rPr>
          <w:rFonts w:ascii="Arial" w:hAnsi="Arial" w:cs="Arial"/>
          <w:sz w:val="24"/>
          <w:szCs w:val="24"/>
        </w:rPr>
        <w:tab/>
      </w:r>
      <w:r>
        <w:rPr>
          <w:rFonts w:ascii="Arial" w:hAnsi="Arial" w:cs="Arial"/>
          <w:sz w:val="24"/>
          <w:szCs w:val="24"/>
        </w:rPr>
        <w:tab/>
        <w:t>27</w:t>
      </w:r>
    </w:p>
    <w:p w:rsidR="00504431" w:rsidRDefault="00504431" w:rsidP="00504431">
      <w:pPr>
        <w:jc w:val="both"/>
        <w:rPr>
          <w:rFonts w:ascii="Arial" w:hAnsi="Arial" w:cs="Arial"/>
          <w:sz w:val="24"/>
          <w:szCs w:val="24"/>
        </w:rPr>
      </w:pPr>
      <w:r>
        <w:rPr>
          <w:rFonts w:ascii="Arial" w:hAnsi="Arial" w:cs="Arial"/>
          <w:sz w:val="24"/>
          <w:szCs w:val="24"/>
        </w:rPr>
        <w:t>4</w:t>
      </w:r>
      <w:r>
        <w:rPr>
          <w:rFonts w:ascii="Arial" w:hAnsi="Arial" w:cs="Arial"/>
          <w:sz w:val="24"/>
          <w:szCs w:val="24"/>
        </w:rPr>
        <w:tab/>
        <w:t>EVALUACIÓN  PRÁCTICA.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39</w:t>
      </w:r>
    </w:p>
    <w:p w:rsidR="00504431" w:rsidRDefault="00504431" w:rsidP="00504431">
      <w:pPr>
        <w:jc w:val="both"/>
        <w:rPr>
          <w:rFonts w:ascii="Arial" w:hAnsi="Arial" w:cs="Arial"/>
          <w:sz w:val="24"/>
          <w:szCs w:val="24"/>
        </w:rPr>
      </w:pPr>
      <w:r>
        <w:rPr>
          <w:rFonts w:ascii="Arial" w:hAnsi="Arial" w:cs="Arial"/>
          <w:sz w:val="24"/>
          <w:szCs w:val="24"/>
        </w:rPr>
        <w:t>5</w:t>
      </w:r>
      <w:r>
        <w:rPr>
          <w:rFonts w:ascii="Arial" w:hAnsi="Arial" w:cs="Arial"/>
          <w:sz w:val="24"/>
          <w:szCs w:val="24"/>
        </w:rPr>
        <w:tab/>
        <w:t>SISTEMA POSTENZADO.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44</w:t>
      </w:r>
    </w:p>
    <w:p w:rsidR="00504431" w:rsidRDefault="00504431" w:rsidP="00504431">
      <w:pPr>
        <w:jc w:val="both"/>
        <w:rPr>
          <w:rFonts w:ascii="Arial" w:hAnsi="Arial" w:cs="Arial"/>
          <w:sz w:val="24"/>
          <w:szCs w:val="24"/>
        </w:rPr>
      </w:pPr>
      <w:r>
        <w:rPr>
          <w:rFonts w:ascii="Arial" w:hAnsi="Arial" w:cs="Arial"/>
          <w:sz w:val="24"/>
          <w:szCs w:val="24"/>
        </w:rPr>
        <w:t>6</w:t>
      </w:r>
      <w:r>
        <w:rPr>
          <w:rFonts w:ascii="Arial" w:hAnsi="Arial" w:cs="Arial"/>
          <w:sz w:val="24"/>
          <w:szCs w:val="24"/>
        </w:rPr>
        <w:tab/>
        <w:t>CONCLUSIONES Y RECOMENDACIONES.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47</w:t>
      </w:r>
    </w:p>
    <w:p w:rsidR="00504431" w:rsidRDefault="00504431" w:rsidP="00504431">
      <w:pPr>
        <w:jc w:val="both"/>
        <w:rPr>
          <w:rFonts w:ascii="Arial" w:hAnsi="Arial" w:cs="Arial"/>
          <w:sz w:val="24"/>
          <w:szCs w:val="24"/>
        </w:rPr>
      </w:pPr>
      <w:r>
        <w:rPr>
          <w:rFonts w:ascii="Arial" w:hAnsi="Arial" w:cs="Arial"/>
          <w:sz w:val="24"/>
          <w:szCs w:val="24"/>
        </w:rPr>
        <w:t>7</w:t>
      </w:r>
      <w:r>
        <w:rPr>
          <w:rFonts w:ascii="Arial" w:hAnsi="Arial" w:cs="Arial"/>
          <w:sz w:val="24"/>
          <w:szCs w:val="24"/>
        </w:rPr>
        <w:tab/>
        <w:t>EL USO DEL CONCRETO POTENZADO Y PRETENSADO.</w:t>
      </w:r>
      <w:r>
        <w:rPr>
          <w:rFonts w:ascii="Arial" w:hAnsi="Arial" w:cs="Arial"/>
          <w:sz w:val="24"/>
          <w:szCs w:val="24"/>
        </w:rPr>
        <w:tab/>
        <w:t>49</w:t>
      </w:r>
    </w:p>
    <w:p w:rsidR="00504431" w:rsidRDefault="00504431" w:rsidP="00504431">
      <w:pPr>
        <w:jc w:val="both"/>
        <w:rPr>
          <w:rFonts w:ascii="Arial" w:hAnsi="Arial" w:cs="Arial"/>
          <w:sz w:val="24"/>
          <w:szCs w:val="24"/>
        </w:rPr>
      </w:pPr>
      <w:r>
        <w:rPr>
          <w:rFonts w:ascii="Arial" w:hAnsi="Arial" w:cs="Arial"/>
          <w:sz w:val="24"/>
          <w:szCs w:val="24"/>
        </w:rPr>
        <w:t>8</w:t>
      </w:r>
      <w:r>
        <w:rPr>
          <w:rFonts w:ascii="Arial" w:hAnsi="Arial" w:cs="Arial"/>
          <w:sz w:val="24"/>
          <w:szCs w:val="24"/>
        </w:rPr>
        <w:tab/>
        <w:t>CONCRETO POSTENZADO.</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54</w:t>
      </w:r>
    </w:p>
    <w:p w:rsidR="00504431" w:rsidRDefault="00504431" w:rsidP="00504431">
      <w:pPr>
        <w:jc w:val="both"/>
        <w:rPr>
          <w:rFonts w:ascii="Arial" w:hAnsi="Arial" w:cs="Arial"/>
          <w:sz w:val="24"/>
          <w:szCs w:val="24"/>
        </w:rPr>
      </w:pPr>
      <w:r>
        <w:rPr>
          <w:rFonts w:ascii="Arial" w:hAnsi="Arial" w:cs="Arial"/>
          <w:sz w:val="24"/>
          <w:szCs w:val="24"/>
        </w:rPr>
        <w:tab/>
      </w: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Pr="00504431" w:rsidRDefault="00504431" w:rsidP="00504431">
      <w:pPr>
        <w:jc w:val="center"/>
        <w:rPr>
          <w:rFonts w:ascii="Arial" w:hAnsi="Arial" w:cs="Arial"/>
          <w:b/>
          <w:i/>
          <w:sz w:val="24"/>
          <w:szCs w:val="24"/>
        </w:rPr>
      </w:pPr>
      <w:r w:rsidRPr="00504431">
        <w:rPr>
          <w:rFonts w:ascii="Arial" w:hAnsi="Arial" w:cs="Arial"/>
          <w:b/>
          <w:i/>
          <w:sz w:val="24"/>
          <w:szCs w:val="24"/>
        </w:rPr>
        <w:t>Introducción</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lastRenderedPageBreak/>
        <w:t>El Constructor en obras de Arquitectura e Ingeniería requiere conocer los materiales que se utilizan en obras, sus características generales y su forma o proceso constructivo,  con  lo cual se hace necesario tener en cuenta las incidencias económicas, técnicas y ambientales que su uso puede generar.</w:t>
      </w:r>
    </w:p>
    <w:p w:rsidR="00504431" w:rsidRPr="00504431" w:rsidRDefault="00504431" w:rsidP="00504431">
      <w:pPr>
        <w:jc w:val="both"/>
        <w:rPr>
          <w:rFonts w:ascii="Arial" w:hAnsi="Arial" w:cs="Arial"/>
          <w:b/>
          <w:i/>
          <w:sz w:val="24"/>
          <w:szCs w:val="24"/>
        </w:rPr>
      </w:pPr>
    </w:p>
    <w:p w:rsidR="00504431" w:rsidRPr="00504431" w:rsidRDefault="00504431" w:rsidP="00504431">
      <w:pPr>
        <w:jc w:val="both"/>
        <w:rPr>
          <w:rFonts w:ascii="Arial" w:hAnsi="Arial" w:cs="Arial"/>
          <w:i/>
          <w:sz w:val="24"/>
          <w:szCs w:val="24"/>
        </w:rPr>
      </w:pPr>
      <w:r w:rsidRPr="00504431">
        <w:rPr>
          <w:rFonts w:ascii="Arial" w:hAnsi="Arial" w:cs="Arial"/>
          <w:i/>
          <w:sz w:val="24"/>
          <w:szCs w:val="24"/>
        </w:rPr>
        <w:t>Así mismo, los procesos que describen los materiales empleados en obras de construc</w:t>
      </w:r>
      <w:r w:rsidR="006C799B">
        <w:rPr>
          <w:rFonts w:ascii="Arial" w:hAnsi="Arial" w:cs="Arial"/>
          <w:i/>
          <w:sz w:val="24"/>
          <w:szCs w:val="24"/>
        </w:rPr>
        <w:t xml:space="preserve">ción de. Acueducto y </w:t>
      </w:r>
      <w:r w:rsidR="00BC40AD">
        <w:rPr>
          <w:rFonts w:ascii="Arial" w:hAnsi="Arial" w:cs="Arial"/>
          <w:i/>
          <w:sz w:val="24"/>
          <w:szCs w:val="24"/>
        </w:rPr>
        <w:t>Alcantarilladlo</w:t>
      </w:r>
      <w:r w:rsidRPr="00504431">
        <w:rPr>
          <w:rFonts w:ascii="Arial" w:hAnsi="Arial" w:cs="Arial"/>
          <w:i/>
          <w:sz w:val="24"/>
          <w:szCs w:val="24"/>
        </w:rPr>
        <w:t xml:space="preserve"> También deben estar acordes con los sistemas constructivos generados por los diversos estilos arquitectónicos, además de dar respuesta a las determinantes físicas de la región.</w:t>
      </w:r>
    </w:p>
    <w:p w:rsidR="00504431" w:rsidRPr="00504431" w:rsidRDefault="00504431" w:rsidP="00504431">
      <w:pPr>
        <w:jc w:val="both"/>
        <w:rPr>
          <w:i/>
          <w:sz w:val="24"/>
          <w:szCs w:val="24"/>
        </w:rPr>
      </w:pPr>
    </w:p>
    <w:p w:rsidR="00504431" w:rsidRPr="00504431" w:rsidRDefault="00504431" w:rsidP="00504431">
      <w:pPr>
        <w:jc w:val="both"/>
        <w:rPr>
          <w:rFonts w:ascii="Arial" w:hAnsi="Arial" w:cs="Arial"/>
          <w:b/>
          <w:i/>
          <w:sz w:val="24"/>
          <w:szCs w:val="24"/>
        </w:rPr>
      </w:pPr>
      <w:r w:rsidRPr="00504431">
        <w:rPr>
          <w:rFonts w:ascii="Arial" w:hAnsi="Arial" w:cs="Arial"/>
          <w:i/>
          <w:sz w:val="24"/>
          <w:szCs w:val="24"/>
        </w:rPr>
        <w:t>El panorama general de las construcciones  es diverso y de una gran complejidad. Estas dos características se originan, por un lado, en la gran cantidad  de elementos  humanos y materiales que es necesario reunir para lograr su ejecución.</w:t>
      </w:r>
    </w:p>
    <w:p w:rsidR="00504431" w:rsidRPr="00504431" w:rsidRDefault="006C799B" w:rsidP="00504431">
      <w:pPr>
        <w:jc w:val="both"/>
        <w:rPr>
          <w:rFonts w:ascii="Arial" w:hAnsi="Arial" w:cs="Arial"/>
          <w:i/>
          <w:sz w:val="24"/>
          <w:szCs w:val="24"/>
        </w:rPr>
      </w:pPr>
      <w:r>
        <w:rPr>
          <w:rFonts w:ascii="Arial" w:hAnsi="Arial" w:cs="Arial"/>
          <w:i/>
          <w:sz w:val="24"/>
          <w:szCs w:val="24"/>
        </w:rPr>
        <w:t xml:space="preserve">El conocimiento en Acueducto y </w:t>
      </w:r>
      <w:r w:rsidR="00BC40AD">
        <w:rPr>
          <w:rFonts w:ascii="Arial" w:hAnsi="Arial" w:cs="Arial"/>
          <w:i/>
          <w:sz w:val="24"/>
          <w:szCs w:val="24"/>
        </w:rPr>
        <w:t>Alcantarillado activos</w:t>
      </w:r>
      <w:r w:rsidR="00504431" w:rsidRPr="00504431">
        <w:rPr>
          <w:rFonts w:ascii="Arial" w:hAnsi="Arial" w:cs="Arial"/>
          <w:i/>
          <w:sz w:val="24"/>
          <w:szCs w:val="24"/>
        </w:rPr>
        <w:t>, es decir, que actúan sobre la estructura independientemente  la aparición  de  otras  cargas. Por esta razón, la concepción  y el cálculo de esta estructura requieren estudio juicios, pues con so</w:t>
      </w:r>
      <w:r>
        <w:rPr>
          <w:rFonts w:ascii="Arial" w:hAnsi="Arial" w:cs="Arial"/>
          <w:i/>
          <w:sz w:val="24"/>
          <w:szCs w:val="24"/>
        </w:rPr>
        <w:t xml:space="preserve">lo las fuerzas del </w:t>
      </w:r>
      <w:r w:rsidR="00504431" w:rsidRPr="00504431">
        <w:rPr>
          <w:rFonts w:ascii="Arial" w:hAnsi="Arial" w:cs="Arial"/>
          <w:i/>
          <w:sz w:val="24"/>
          <w:szCs w:val="24"/>
        </w:rPr>
        <w:t xml:space="preserve">se podrían ocasionar daños y hasta el colapso de la estructura. </w:t>
      </w:r>
    </w:p>
    <w:p w:rsidR="00504431" w:rsidRPr="00504431" w:rsidRDefault="00504431" w:rsidP="00504431">
      <w:pPr>
        <w:jc w:val="both"/>
        <w:rPr>
          <w:rFonts w:ascii="Arial" w:hAnsi="Arial" w:cs="Arial"/>
          <w:bCs/>
          <w:i/>
          <w:sz w:val="24"/>
          <w:szCs w:val="24"/>
        </w:rPr>
      </w:pPr>
    </w:p>
    <w:p w:rsidR="00504431" w:rsidRPr="00504431" w:rsidRDefault="00504431" w:rsidP="00504431">
      <w:pPr>
        <w:jc w:val="both"/>
        <w:rPr>
          <w:rFonts w:ascii="Arial" w:hAnsi="Arial" w:cs="Arial"/>
          <w:bCs/>
          <w:i/>
          <w:sz w:val="24"/>
          <w:szCs w:val="24"/>
        </w:rPr>
      </w:pPr>
      <w:r w:rsidRPr="00504431">
        <w:rPr>
          <w:rFonts w:ascii="Arial" w:hAnsi="Arial" w:cs="Arial"/>
          <w:bCs/>
          <w:i/>
          <w:sz w:val="24"/>
          <w:szCs w:val="24"/>
        </w:rPr>
        <w:t>La prefabricación fundamenta su desarrollo, como método viable de construcción, en procesos de tipo industrial, los cuales aseguran ventajas en sus productos finales que con otros métodos no es posible conseguir: bajo costo, calidad aparente, bajo valor de mantenimiento y gran rapidez de construcción, que permite una eficiente y pronta optimización de capital invertido.</w:t>
      </w:r>
    </w:p>
    <w:p w:rsidR="00504431" w:rsidRPr="00504431" w:rsidRDefault="00504431" w:rsidP="00504431">
      <w:pPr>
        <w:jc w:val="both"/>
        <w:rPr>
          <w:rFonts w:ascii="Arial" w:hAnsi="Arial" w:cs="Arial"/>
          <w:bCs/>
          <w:i/>
          <w:sz w:val="24"/>
          <w:szCs w:val="24"/>
        </w:rPr>
      </w:pPr>
      <w:r w:rsidRPr="00504431">
        <w:rPr>
          <w:rFonts w:ascii="Arial" w:hAnsi="Arial" w:cs="Arial"/>
          <w:bCs/>
          <w:i/>
          <w:sz w:val="24"/>
          <w:szCs w:val="24"/>
        </w:rPr>
        <w:t>Los conceptos de modulación, estandarización e industrialización, son términos inseparables de este moderno método de fabricación, que se requiere comprender para poder aplicarlo correctamente en  proyectos.</w:t>
      </w:r>
    </w:p>
    <w:p w:rsidR="00504431" w:rsidRPr="00504431" w:rsidRDefault="00504431" w:rsidP="00504431">
      <w:pPr>
        <w:rPr>
          <w:i/>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Pr="00504431" w:rsidRDefault="00504431" w:rsidP="00504431">
      <w:pPr>
        <w:jc w:val="center"/>
        <w:rPr>
          <w:rStyle w:val="apple-style-span"/>
          <w:rFonts w:ascii="Arial" w:hAnsi="Arial" w:cs="Arial"/>
          <w:b/>
          <w:i/>
          <w:sz w:val="24"/>
          <w:szCs w:val="24"/>
        </w:rPr>
      </w:pPr>
      <w:r w:rsidRPr="00504431">
        <w:rPr>
          <w:rStyle w:val="apple-style-span"/>
          <w:rFonts w:ascii="Arial" w:hAnsi="Arial" w:cs="Arial"/>
          <w:b/>
          <w:i/>
          <w:sz w:val="24"/>
          <w:szCs w:val="24"/>
        </w:rPr>
        <w:lastRenderedPageBreak/>
        <w:t>CONCLUSIONES</w:t>
      </w:r>
    </w:p>
    <w:p w:rsidR="00504431" w:rsidRPr="00504431" w:rsidRDefault="00504431" w:rsidP="00504431">
      <w:pPr>
        <w:jc w:val="both"/>
        <w:rPr>
          <w:rStyle w:val="apple-style-span"/>
          <w:rFonts w:ascii="Arial" w:hAnsi="Arial" w:cs="Arial"/>
          <w:i/>
          <w:sz w:val="24"/>
          <w:szCs w:val="24"/>
        </w:rPr>
      </w:pPr>
    </w:p>
    <w:p w:rsidR="00504431" w:rsidRPr="00504431" w:rsidRDefault="00504431" w:rsidP="00504431">
      <w:pPr>
        <w:jc w:val="both"/>
        <w:rPr>
          <w:rStyle w:val="apple-style-span"/>
          <w:rFonts w:ascii="Arial" w:hAnsi="Arial" w:cs="Arial"/>
          <w:i/>
          <w:sz w:val="24"/>
          <w:szCs w:val="24"/>
        </w:rPr>
      </w:pPr>
      <w:r w:rsidRPr="00504431">
        <w:rPr>
          <w:rStyle w:val="apple-style-span"/>
          <w:rFonts w:ascii="Arial" w:hAnsi="Arial" w:cs="Arial"/>
          <w:i/>
          <w:sz w:val="24"/>
          <w:szCs w:val="24"/>
        </w:rPr>
        <w:t>E</w:t>
      </w:r>
      <w:r w:rsidR="006C799B">
        <w:rPr>
          <w:rStyle w:val="apple-style-span"/>
          <w:rFonts w:ascii="Arial" w:hAnsi="Arial" w:cs="Arial"/>
          <w:i/>
          <w:sz w:val="24"/>
          <w:szCs w:val="24"/>
        </w:rPr>
        <w:t xml:space="preserve">l uso de Acueducto y Alcantarillado </w:t>
      </w:r>
      <w:r w:rsidRPr="00504431">
        <w:rPr>
          <w:rStyle w:val="apple-style-span"/>
          <w:rFonts w:ascii="Arial" w:hAnsi="Arial" w:cs="Arial"/>
          <w:i/>
          <w:sz w:val="24"/>
          <w:szCs w:val="24"/>
        </w:rPr>
        <w:t xml:space="preserve"> ofrece tantos beneficios a los elementos construidos con éste sistema que sin duda será empleado en muchos elementos estructurales cada vez por más personas.</w:t>
      </w:r>
    </w:p>
    <w:p w:rsidR="00504431" w:rsidRPr="00504431" w:rsidRDefault="00504431" w:rsidP="00504431">
      <w:pPr>
        <w:jc w:val="both"/>
        <w:rPr>
          <w:rStyle w:val="apple-style-span"/>
          <w:rFonts w:ascii="Arial" w:hAnsi="Arial" w:cs="Arial"/>
          <w:i/>
          <w:sz w:val="24"/>
          <w:szCs w:val="24"/>
        </w:rPr>
      </w:pPr>
      <w:r w:rsidRPr="00504431">
        <w:rPr>
          <w:rStyle w:val="apple-style-span"/>
          <w:rFonts w:ascii="Arial" w:hAnsi="Arial" w:cs="Arial"/>
          <w:i/>
          <w:sz w:val="24"/>
          <w:szCs w:val="24"/>
        </w:rPr>
        <w:t xml:space="preserve">Debido a las grandes ventajas en cuanto a costos, instalación y funcionalidad </w:t>
      </w:r>
      <w:r w:rsidR="006B4756">
        <w:rPr>
          <w:rStyle w:val="apple-style-span"/>
          <w:rFonts w:ascii="Arial" w:hAnsi="Arial" w:cs="Arial"/>
          <w:i/>
          <w:sz w:val="24"/>
          <w:szCs w:val="24"/>
        </w:rPr>
        <w:t>el sistema</w:t>
      </w:r>
      <w:r w:rsidRPr="00504431">
        <w:rPr>
          <w:rStyle w:val="apple-style-span"/>
          <w:rFonts w:ascii="Arial" w:hAnsi="Arial" w:cs="Arial"/>
          <w:i/>
          <w:sz w:val="24"/>
          <w:szCs w:val="24"/>
        </w:rPr>
        <w:t>, puesto que es especial para grandes luces y cargas. Esto no quiere decir que sea en su totalidad.</w:t>
      </w:r>
    </w:p>
    <w:p w:rsidR="00504431" w:rsidRPr="00504431" w:rsidRDefault="00504431" w:rsidP="00504431">
      <w:pPr>
        <w:jc w:val="both"/>
        <w:rPr>
          <w:rStyle w:val="apple-style-span"/>
          <w:rFonts w:ascii="Arial" w:hAnsi="Arial" w:cs="Arial"/>
          <w:i/>
          <w:sz w:val="24"/>
          <w:szCs w:val="24"/>
        </w:rPr>
      </w:pPr>
      <w:r w:rsidRPr="00504431">
        <w:rPr>
          <w:rStyle w:val="apple-style-span"/>
          <w:rFonts w:ascii="Arial" w:hAnsi="Arial" w:cs="Arial"/>
          <w:i/>
          <w:sz w:val="24"/>
          <w:szCs w:val="24"/>
        </w:rPr>
        <w:t xml:space="preserve"> Son muchos los aspectos que debemos tener en cuenta para la realización de obras de construcción, normas, especificaciones, en fin tenemos el camino delimitado por el cual debemos transitar.</w:t>
      </w:r>
    </w:p>
    <w:p w:rsidR="00504431" w:rsidRPr="00504431" w:rsidRDefault="00504431" w:rsidP="00504431">
      <w:pPr>
        <w:jc w:val="both"/>
        <w:rPr>
          <w:rStyle w:val="apple-style-span"/>
          <w:rFonts w:ascii="Arial" w:hAnsi="Arial" w:cs="Arial"/>
          <w:i/>
          <w:sz w:val="24"/>
          <w:szCs w:val="24"/>
        </w:rPr>
      </w:pPr>
      <w:r w:rsidRPr="00504431">
        <w:rPr>
          <w:rStyle w:val="apple-style-span"/>
          <w:rFonts w:ascii="Arial" w:hAnsi="Arial" w:cs="Arial"/>
          <w:i/>
          <w:sz w:val="24"/>
          <w:szCs w:val="24"/>
        </w:rPr>
        <w:t xml:space="preserve">Podemos elegir entre varias opciones para cada parte de nuestra construcción, con el fin de cumplir requerimientos del propietario y la obra en sí. La elección  depende de las condiciones climáticas,  de los suelos, y especialmente sísmicas. </w:t>
      </w:r>
    </w:p>
    <w:p w:rsidR="00504431" w:rsidRPr="00504431" w:rsidRDefault="00504431" w:rsidP="00504431">
      <w:pPr>
        <w:jc w:val="both"/>
        <w:rPr>
          <w:rStyle w:val="apple-style-span"/>
          <w:rFonts w:ascii="Arial" w:hAnsi="Arial" w:cs="Arial"/>
          <w:i/>
          <w:sz w:val="24"/>
          <w:szCs w:val="24"/>
        </w:rPr>
      </w:pPr>
    </w:p>
    <w:p w:rsidR="00504431" w:rsidRPr="00504431" w:rsidRDefault="00504431" w:rsidP="00504431">
      <w:pPr>
        <w:jc w:val="center"/>
        <w:rPr>
          <w:rStyle w:val="apple-style-span"/>
          <w:rFonts w:ascii="Arial" w:hAnsi="Arial" w:cs="Arial"/>
          <w:b/>
          <w:i/>
          <w:sz w:val="24"/>
          <w:szCs w:val="24"/>
        </w:rPr>
      </w:pPr>
      <w:r w:rsidRPr="00504431">
        <w:rPr>
          <w:rStyle w:val="apple-style-span"/>
          <w:rFonts w:ascii="Arial" w:hAnsi="Arial" w:cs="Arial"/>
          <w:b/>
          <w:i/>
          <w:sz w:val="24"/>
          <w:szCs w:val="24"/>
        </w:rPr>
        <w:t>BIBLIOGRAFÍA</w:t>
      </w:r>
    </w:p>
    <w:p w:rsidR="00504431" w:rsidRPr="00504431" w:rsidRDefault="00504431" w:rsidP="00504431">
      <w:pPr>
        <w:jc w:val="center"/>
        <w:rPr>
          <w:rStyle w:val="apple-style-span"/>
          <w:rFonts w:ascii="Arial" w:hAnsi="Arial" w:cs="Arial"/>
          <w:i/>
          <w:sz w:val="24"/>
          <w:szCs w:val="24"/>
        </w:rPr>
      </w:pPr>
    </w:p>
    <w:p w:rsidR="00504431" w:rsidRDefault="00504431"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6B4756" w:rsidRDefault="006B4756" w:rsidP="00504431">
      <w:pPr>
        <w:overflowPunct w:val="0"/>
        <w:autoSpaceDE w:val="0"/>
        <w:autoSpaceDN w:val="0"/>
        <w:adjustRightInd w:val="0"/>
        <w:spacing w:after="0"/>
        <w:jc w:val="both"/>
        <w:rPr>
          <w:rStyle w:val="apple-style-span"/>
        </w:rPr>
      </w:pPr>
    </w:p>
    <w:p w:rsidR="00504431" w:rsidRDefault="00504431" w:rsidP="00504431">
      <w:pPr>
        <w:overflowPunct w:val="0"/>
        <w:autoSpaceDE w:val="0"/>
        <w:autoSpaceDN w:val="0"/>
        <w:adjustRightInd w:val="0"/>
        <w:spacing w:after="0"/>
        <w:jc w:val="both"/>
        <w:rPr>
          <w:rStyle w:val="apple-style-span"/>
        </w:rPr>
      </w:pPr>
    </w:p>
    <w:p w:rsidR="00504431" w:rsidRDefault="00504431" w:rsidP="00504431">
      <w:pPr>
        <w:overflowPunct w:val="0"/>
        <w:autoSpaceDE w:val="0"/>
        <w:autoSpaceDN w:val="0"/>
        <w:adjustRightInd w:val="0"/>
        <w:spacing w:after="0"/>
        <w:jc w:val="both"/>
        <w:rPr>
          <w:rStyle w:val="apple-style-span"/>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Pr="00504431" w:rsidRDefault="00504431" w:rsidP="00504431">
      <w:pPr>
        <w:jc w:val="center"/>
        <w:rPr>
          <w:rFonts w:ascii="Arial" w:hAnsi="Arial" w:cs="Arial"/>
          <w:b/>
          <w:bCs/>
          <w:i/>
          <w:sz w:val="24"/>
          <w:szCs w:val="24"/>
        </w:rPr>
      </w:pPr>
      <w:r w:rsidRPr="00504431">
        <w:rPr>
          <w:rFonts w:ascii="Arial" w:hAnsi="Arial" w:cs="Arial"/>
          <w:b/>
          <w:bCs/>
          <w:i/>
          <w:sz w:val="24"/>
          <w:szCs w:val="24"/>
        </w:rPr>
        <w:t>JUSTIFICACIÓN</w:t>
      </w:r>
    </w:p>
    <w:p w:rsidR="00504431" w:rsidRPr="00504431" w:rsidRDefault="00504431" w:rsidP="00504431">
      <w:pPr>
        <w:jc w:val="both"/>
        <w:rPr>
          <w:rFonts w:ascii="Arial" w:hAnsi="Arial" w:cs="Arial"/>
          <w:bCs/>
          <w:i/>
          <w:sz w:val="24"/>
          <w:szCs w:val="24"/>
        </w:rPr>
      </w:pPr>
    </w:p>
    <w:p w:rsidR="00504431" w:rsidRPr="00504431" w:rsidRDefault="00504431" w:rsidP="00504431">
      <w:pPr>
        <w:tabs>
          <w:tab w:val="center" w:pos="0"/>
          <w:tab w:val="left" w:pos="709"/>
        </w:tabs>
        <w:suppressAutoHyphens/>
        <w:jc w:val="both"/>
        <w:rPr>
          <w:rFonts w:ascii="Arial" w:hAnsi="Arial" w:cs="Arial"/>
          <w:i/>
          <w:spacing w:val="-3"/>
          <w:sz w:val="24"/>
          <w:szCs w:val="24"/>
        </w:rPr>
      </w:pPr>
      <w:r w:rsidRPr="00504431">
        <w:rPr>
          <w:rFonts w:ascii="Arial" w:hAnsi="Arial" w:cs="Arial"/>
          <w:i/>
          <w:spacing w:val="-3"/>
          <w:sz w:val="24"/>
          <w:szCs w:val="24"/>
        </w:rPr>
        <w:t>Una de las tareas de los estudiantes de Construcción en Arquitectura e Ingeniería es estar a la vanguardia de los últimos avances y tecnologías, al igual de los mejores sistemas y procesos constructivos. En la industria de la construcción en el país hay continuamente innovaciones y se necesita estar pendiente de éstas.</w:t>
      </w:r>
    </w:p>
    <w:p w:rsidR="00504431" w:rsidRPr="00504431" w:rsidRDefault="00504431" w:rsidP="00504431">
      <w:pPr>
        <w:tabs>
          <w:tab w:val="center" w:pos="0"/>
          <w:tab w:val="left" w:pos="709"/>
        </w:tabs>
        <w:suppressAutoHyphens/>
        <w:jc w:val="both"/>
        <w:rPr>
          <w:rFonts w:ascii="Arial" w:hAnsi="Arial" w:cs="Arial"/>
          <w:i/>
          <w:spacing w:val="-3"/>
          <w:sz w:val="24"/>
          <w:szCs w:val="24"/>
        </w:rPr>
      </w:pPr>
    </w:p>
    <w:p w:rsidR="00504431" w:rsidRPr="00504431" w:rsidRDefault="006B4756" w:rsidP="00504431">
      <w:pPr>
        <w:tabs>
          <w:tab w:val="center" w:pos="0"/>
          <w:tab w:val="left" w:pos="709"/>
        </w:tabs>
        <w:suppressAutoHyphens/>
        <w:jc w:val="both"/>
        <w:rPr>
          <w:rFonts w:ascii="Arial" w:hAnsi="Arial" w:cs="Arial"/>
          <w:i/>
          <w:spacing w:val="-3"/>
          <w:sz w:val="24"/>
          <w:szCs w:val="24"/>
        </w:rPr>
      </w:pPr>
      <w:r>
        <w:rPr>
          <w:rFonts w:ascii="Arial" w:hAnsi="Arial" w:cs="Arial"/>
          <w:i/>
          <w:spacing w:val="-3"/>
          <w:sz w:val="24"/>
          <w:szCs w:val="24"/>
        </w:rPr>
        <w:t xml:space="preserve"> El Acueducto y Alcantarillado </w:t>
      </w:r>
      <w:r w:rsidR="00504431" w:rsidRPr="00504431">
        <w:rPr>
          <w:rFonts w:ascii="Arial" w:hAnsi="Arial" w:cs="Arial"/>
          <w:i/>
          <w:spacing w:val="-3"/>
          <w:sz w:val="24"/>
          <w:szCs w:val="24"/>
        </w:rPr>
        <w:t>se está utilizando cada día más y más en Colombia, no solo en obras de gran envergadura, sino también se le está dando un uso más generali</w:t>
      </w:r>
      <w:r>
        <w:rPr>
          <w:rFonts w:ascii="Arial" w:hAnsi="Arial" w:cs="Arial"/>
          <w:i/>
          <w:spacing w:val="-3"/>
          <w:sz w:val="24"/>
          <w:szCs w:val="24"/>
        </w:rPr>
        <w:t xml:space="preserve">zado, como por ejemplo la utilización  de acueductos municipales y vereda les  para el suministro  humano </w:t>
      </w:r>
      <w:r w:rsidR="00504431" w:rsidRPr="00504431">
        <w:rPr>
          <w:rFonts w:ascii="Arial" w:hAnsi="Arial" w:cs="Arial"/>
          <w:i/>
          <w:spacing w:val="-3"/>
          <w:sz w:val="24"/>
          <w:szCs w:val="24"/>
        </w:rPr>
        <w:t xml:space="preserve"> Esta tecnología debe ser tenida en cuenta como solución  en distintos lugares de las edificaciones arquitectónicas y civiles. Según el procedimiento constructivo el proceso puede darse en la modal</w:t>
      </w:r>
      <w:r>
        <w:rPr>
          <w:rFonts w:ascii="Arial" w:hAnsi="Arial" w:cs="Arial"/>
          <w:i/>
          <w:spacing w:val="-3"/>
          <w:sz w:val="24"/>
          <w:szCs w:val="24"/>
        </w:rPr>
        <w:t xml:space="preserve">idad de Acueducto o Alcantarillado. </w:t>
      </w:r>
      <w:r w:rsidR="00504431" w:rsidRPr="00504431">
        <w:rPr>
          <w:rFonts w:ascii="Arial" w:hAnsi="Arial" w:cs="Arial"/>
          <w:i/>
          <w:spacing w:val="-3"/>
          <w:sz w:val="24"/>
          <w:szCs w:val="24"/>
        </w:rPr>
        <w:t xml:space="preserve"> Aunque el cálculo de estas estructuras está a cargo de Ingenieros, es preciso conocer ciertos conceptos teóricos, los procesos constructivos y la normativa.</w:t>
      </w:r>
    </w:p>
    <w:p w:rsidR="00504431" w:rsidRPr="00504431" w:rsidRDefault="00504431" w:rsidP="00504431">
      <w:pPr>
        <w:tabs>
          <w:tab w:val="center" w:pos="0"/>
          <w:tab w:val="left" w:pos="709"/>
        </w:tabs>
        <w:suppressAutoHyphens/>
        <w:jc w:val="both"/>
        <w:rPr>
          <w:rFonts w:ascii="Arial" w:hAnsi="Arial" w:cs="Arial"/>
          <w:i/>
          <w:spacing w:val="-3"/>
          <w:sz w:val="24"/>
          <w:szCs w:val="24"/>
        </w:rPr>
      </w:pPr>
      <w:r w:rsidRPr="00504431">
        <w:rPr>
          <w:rFonts w:ascii="Arial" w:hAnsi="Arial" w:cs="Arial"/>
          <w:i/>
          <w:spacing w:val="-3"/>
          <w:sz w:val="24"/>
          <w:szCs w:val="24"/>
        </w:rPr>
        <w:t>Debido a su variedad aplicativa y sus gran</w:t>
      </w:r>
      <w:r w:rsidR="006B4756">
        <w:rPr>
          <w:rFonts w:ascii="Arial" w:hAnsi="Arial" w:cs="Arial"/>
          <w:i/>
          <w:spacing w:val="-3"/>
          <w:sz w:val="24"/>
          <w:szCs w:val="24"/>
        </w:rPr>
        <w:t xml:space="preserve">des beneficios </w:t>
      </w:r>
      <w:r w:rsidRPr="00504431">
        <w:rPr>
          <w:rFonts w:ascii="Arial" w:hAnsi="Arial" w:cs="Arial"/>
          <w:i/>
          <w:spacing w:val="-3"/>
          <w:sz w:val="24"/>
          <w:szCs w:val="24"/>
        </w:rPr>
        <w:t>se ha convertido en la solución más apetecida para los diseñadores y constructores. Por ende es primordial el total conocimientos de sus procesos y propiedades.</w:t>
      </w:r>
    </w:p>
    <w:p w:rsidR="00504431" w:rsidRPr="00504431" w:rsidRDefault="00504431" w:rsidP="00504431">
      <w:pPr>
        <w:pStyle w:val="Ttulo2"/>
        <w:rPr>
          <w:rFonts w:ascii="Arial" w:eastAsiaTheme="minorHAnsi" w:hAnsi="Arial" w:cs="Arial"/>
          <w:i/>
          <w:color w:val="auto"/>
          <w:sz w:val="24"/>
          <w:szCs w:val="24"/>
        </w:rPr>
      </w:pPr>
    </w:p>
    <w:p w:rsidR="00504431" w:rsidRPr="00504431" w:rsidRDefault="00504431" w:rsidP="00504431">
      <w:pPr>
        <w:pStyle w:val="Ttulo2"/>
        <w:rPr>
          <w:rFonts w:ascii="Arial" w:eastAsiaTheme="majorEastAsia" w:hAnsi="Arial" w:cs="Arial"/>
          <w:b/>
          <w:bCs/>
          <w:i/>
          <w:color w:val="auto"/>
          <w:sz w:val="24"/>
          <w:szCs w:val="24"/>
        </w:rPr>
      </w:pPr>
      <w:r w:rsidRPr="00504431">
        <w:rPr>
          <w:rFonts w:ascii="Arial" w:hAnsi="Arial" w:cs="Arial"/>
          <w:i/>
          <w:color w:val="auto"/>
          <w:sz w:val="24"/>
          <w:szCs w:val="24"/>
        </w:rPr>
        <w:t>OBJETIVO GENERAL</w:t>
      </w:r>
    </w:p>
    <w:p w:rsidR="00504431" w:rsidRPr="00504431" w:rsidRDefault="00504431" w:rsidP="00504431">
      <w:pPr>
        <w:pStyle w:val="Textoindependiente"/>
        <w:spacing w:line="276" w:lineRule="auto"/>
        <w:rPr>
          <w:rFonts w:cs="Arial"/>
          <w:i/>
          <w:szCs w:val="24"/>
        </w:rPr>
      </w:pPr>
    </w:p>
    <w:p w:rsidR="00504431" w:rsidRPr="00504431" w:rsidRDefault="00504431" w:rsidP="00504431">
      <w:pPr>
        <w:jc w:val="both"/>
        <w:rPr>
          <w:rFonts w:ascii="Arial" w:eastAsia="Calibri" w:hAnsi="Arial" w:cs="Arial"/>
          <w:i/>
          <w:sz w:val="24"/>
          <w:szCs w:val="24"/>
        </w:rPr>
      </w:pPr>
      <w:r w:rsidRPr="00504431">
        <w:rPr>
          <w:rFonts w:ascii="Arial" w:eastAsia="Calibri" w:hAnsi="Arial" w:cs="Arial"/>
          <w:i/>
          <w:sz w:val="24"/>
          <w:szCs w:val="24"/>
        </w:rPr>
        <w:t>Identificar el principio básico de la tecno</w:t>
      </w:r>
      <w:r w:rsidR="006B4756">
        <w:rPr>
          <w:rFonts w:ascii="Arial" w:eastAsia="Calibri" w:hAnsi="Arial" w:cs="Arial"/>
          <w:i/>
          <w:sz w:val="24"/>
          <w:szCs w:val="24"/>
        </w:rPr>
        <w:t xml:space="preserve">logía </w:t>
      </w:r>
      <w:r w:rsidRPr="00504431">
        <w:rPr>
          <w:rFonts w:ascii="Arial" w:eastAsia="Calibri" w:hAnsi="Arial" w:cs="Arial"/>
          <w:i/>
          <w:sz w:val="24"/>
          <w:szCs w:val="24"/>
        </w:rPr>
        <w:t xml:space="preserve"> con sus ventajas y dificultades de aplicación en el país  y analizar los procesos construc</w:t>
      </w:r>
      <w:r w:rsidR="006B4756">
        <w:rPr>
          <w:rFonts w:ascii="Arial" w:eastAsia="Calibri" w:hAnsi="Arial" w:cs="Arial"/>
          <w:i/>
          <w:sz w:val="24"/>
          <w:szCs w:val="24"/>
        </w:rPr>
        <w:t>tivos básicos tanto del proceso constructivo.</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t>Conocer las características de los materiales usados en obras de carácter civil o ar</w:t>
      </w:r>
      <w:r w:rsidR="006B4756">
        <w:rPr>
          <w:rFonts w:ascii="Arial" w:hAnsi="Arial" w:cs="Arial"/>
          <w:i/>
          <w:sz w:val="24"/>
          <w:szCs w:val="24"/>
        </w:rPr>
        <w:t xml:space="preserve">quitectónico,  de su Normatividad </w:t>
      </w:r>
      <w:r w:rsidRPr="00504431">
        <w:rPr>
          <w:rFonts w:ascii="Arial" w:hAnsi="Arial" w:cs="Arial"/>
          <w:i/>
          <w:sz w:val="24"/>
          <w:szCs w:val="24"/>
        </w:rPr>
        <w:t xml:space="preserve"> su forma de uso, su comportamiento ante los agentes físico - químicos, manejo estético, evaluación económica, para que sean utilizados racionalmente con un resultado de alta calidad en las técnicas constructivas de las obras a ejecutar.</w:t>
      </w:r>
    </w:p>
    <w:p w:rsidR="00504431" w:rsidRDefault="00504431" w:rsidP="00504431">
      <w:pPr>
        <w:pStyle w:val="Textoindependiente"/>
        <w:spacing w:line="276" w:lineRule="auto"/>
        <w:rPr>
          <w:rFonts w:cs="Arial"/>
          <w:szCs w:val="24"/>
          <w:lang w:val="es-CO"/>
        </w:rPr>
      </w:pPr>
    </w:p>
    <w:p w:rsidR="00504431" w:rsidRDefault="00504431" w:rsidP="00504431">
      <w:pPr>
        <w:pStyle w:val="Textoindependiente"/>
        <w:spacing w:line="276" w:lineRule="auto"/>
        <w:rPr>
          <w:rFonts w:cs="Arial"/>
          <w:szCs w:val="24"/>
        </w:rPr>
      </w:pPr>
    </w:p>
    <w:p w:rsidR="00504431" w:rsidRDefault="00504431" w:rsidP="00504431">
      <w:pPr>
        <w:jc w:val="both"/>
        <w:rPr>
          <w:rFonts w:ascii="Arial" w:eastAsia="Times New Roman" w:hAnsi="Arial" w:cs="Arial"/>
          <w:bCs/>
          <w:sz w:val="24"/>
          <w:szCs w:val="24"/>
          <w:lang w:val="es-ES" w:eastAsia="es-CO"/>
        </w:rPr>
      </w:pPr>
    </w:p>
    <w:p w:rsidR="00504431" w:rsidRDefault="00504431" w:rsidP="007D1797">
      <w:pPr>
        <w:jc w:val="center"/>
        <w:rPr>
          <w:rFonts w:ascii="Arial" w:hAnsi="Arial" w:cs="Arial"/>
          <w:i/>
          <w:sz w:val="24"/>
          <w:szCs w:val="24"/>
        </w:rPr>
      </w:pPr>
    </w:p>
    <w:p w:rsidR="00504431" w:rsidRDefault="00504431" w:rsidP="007D1797">
      <w:pPr>
        <w:jc w:val="center"/>
        <w:rPr>
          <w:rFonts w:ascii="Arial" w:hAnsi="Arial" w:cs="Arial"/>
          <w:i/>
          <w:sz w:val="24"/>
          <w:szCs w:val="24"/>
        </w:rPr>
      </w:pPr>
    </w:p>
    <w:p w:rsidR="00504431" w:rsidRPr="00504431" w:rsidRDefault="00504431" w:rsidP="00504431">
      <w:pPr>
        <w:jc w:val="both"/>
        <w:rPr>
          <w:rFonts w:ascii="Arial" w:hAnsi="Arial" w:cs="Arial"/>
          <w:b/>
          <w:i/>
          <w:sz w:val="24"/>
          <w:szCs w:val="24"/>
        </w:rPr>
      </w:pPr>
      <w:r w:rsidRPr="00504431">
        <w:rPr>
          <w:rFonts w:ascii="Arial" w:hAnsi="Arial" w:cs="Arial"/>
          <w:b/>
          <w:i/>
          <w:sz w:val="24"/>
          <w:szCs w:val="24"/>
        </w:rPr>
        <w:t>OBJETIVOS ESPECÍFICOS</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t>Aplicar  los  elementos de la  técnica a todas las actividades d</w:t>
      </w:r>
      <w:r w:rsidR="006B4756">
        <w:rPr>
          <w:rFonts w:ascii="Arial" w:hAnsi="Arial" w:cs="Arial"/>
          <w:i/>
          <w:sz w:val="24"/>
          <w:szCs w:val="24"/>
        </w:rPr>
        <w:t xml:space="preserve">e instalaciones </w:t>
      </w:r>
      <w:r w:rsidRPr="00504431">
        <w:rPr>
          <w:rFonts w:ascii="Arial" w:hAnsi="Arial" w:cs="Arial"/>
          <w:i/>
          <w:sz w:val="24"/>
          <w:szCs w:val="24"/>
        </w:rPr>
        <w:t xml:space="preserve"> de</w:t>
      </w:r>
      <w:r w:rsidR="00BC40AD">
        <w:rPr>
          <w:rFonts w:ascii="Arial" w:hAnsi="Arial" w:cs="Arial"/>
          <w:i/>
          <w:sz w:val="24"/>
          <w:szCs w:val="24"/>
        </w:rPr>
        <w:t xml:space="preserve"> Acueductos y alcantarillados y </w:t>
      </w:r>
      <w:r w:rsidRPr="00504431">
        <w:rPr>
          <w:rFonts w:ascii="Arial" w:hAnsi="Arial" w:cs="Arial"/>
          <w:i/>
          <w:sz w:val="24"/>
          <w:szCs w:val="24"/>
        </w:rPr>
        <w:t xml:space="preserve"> más construcciones</w:t>
      </w:r>
      <w:r w:rsidR="00BC40AD">
        <w:rPr>
          <w:rFonts w:ascii="Arial" w:hAnsi="Arial" w:cs="Arial"/>
          <w:i/>
          <w:sz w:val="24"/>
          <w:szCs w:val="24"/>
        </w:rPr>
        <w:t>.</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t>Usar ejemplos que ayuden a clarificar e implantar procesos constructivos y sus  capacitaciones, como forma de acercar al estudiante a la vida profesional y laboral.</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t>Implementar el uso del dibujo arquitectónico como herramienta vital en el desarrollo de procesos constructivos. De los tr</w:t>
      </w:r>
      <w:r w:rsidR="00BC40AD">
        <w:rPr>
          <w:rFonts w:ascii="Arial" w:hAnsi="Arial" w:cs="Arial"/>
          <w:i/>
          <w:sz w:val="24"/>
          <w:szCs w:val="24"/>
        </w:rPr>
        <w:t>abajos en Acueductos y Alcantarillado.</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t>Analizar y observar las construccione</w:t>
      </w:r>
      <w:r w:rsidR="00BC40AD">
        <w:rPr>
          <w:rFonts w:ascii="Arial" w:hAnsi="Arial" w:cs="Arial"/>
          <w:i/>
          <w:sz w:val="24"/>
          <w:szCs w:val="24"/>
        </w:rPr>
        <w:t xml:space="preserve">s  de </w:t>
      </w:r>
      <w:r w:rsidRPr="00504431">
        <w:rPr>
          <w:rFonts w:ascii="Arial" w:hAnsi="Arial" w:cs="Arial"/>
          <w:i/>
          <w:sz w:val="24"/>
          <w:szCs w:val="24"/>
        </w:rPr>
        <w:t>como parte de la disciplina que permite entender y  expresar procesos constructivos. Del estudiante</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t>En la práctica propuesta en la evaluación a distancia.</w:t>
      </w:r>
    </w:p>
    <w:p w:rsidR="00504431" w:rsidRPr="00504431" w:rsidRDefault="00504431" w:rsidP="00504431">
      <w:pPr>
        <w:jc w:val="both"/>
        <w:rPr>
          <w:rFonts w:ascii="Arial" w:hAnsi="Arial" w:cs="Arial"/>
          <w:i/>
          <w:sz w:val="24"/>
          <w:szCs w:val="24"/>
        </w:rPr>
      </w:pPr>
      <w:r w:rsidRPr="00504431">
        <w:rPr>
          <w:rFonts w:ascii="Arial" w:hAnsi="Arial" w:cs="Arial"/>
          <w:i/>
          <w:sz w:val="24"/>
          <w:szCs w:val="24"/>
        </w:rPr>
        <w:t>El uso del dibujo y de los detalles constructivos de las</w:t>
      </w:r>
      <w:r w:rsidR="00BC40AD">
        <w:rPr>
          <w:rFonts w:ascii="Arial" w:hAnsi="Arial" w:cs="Arial"/>
          <w:i/>
          <w:sz w:val="24"/>
          <w:szCs w:val="24"/>
        </w:rPr>
        <w:t xml:space="preserve"> obras </w:t>
      </w:r>
      <w:r w:rsidRPr="00504431">
        <w:rPr>
          <w:rFonts w:ascii="Arial" w:hAnsi="Arial" w:cs="Arial"/>
          <w:i/>
          <w:sz w:val="24"/>
          <w:szCs w:val="24"/>
        </w:rPr>
        <w:t xml:space="preserve"> a escala como medio de expresión que corrobore los conocimientos de los procesos constructivos.</w:t>
      </w: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F519B0" w:rsidRDefault="00F519B0" w:rsidP="007D1797">
      <w:pPr>
        <w:jc w:val="center"/>
        <w:rPr>
          <w:rFonts w:ascii="Arial" w:hAnsi="Arial" w:cs="Arial"/>
          <w:i/>
          <w:sz w:val="24"/>
          <w:szCs w:val="24"/>
        </w:rPr>
      </w:pPr>
    </w:p>
    <w:p w:rsidR="003C3416" w:rsidRPr="00E5637E" w:rsidRDefault="007D1797" w:rsidP="007D1797">
      <w:pPr>
        <w:jc w:val="center"/>
        <w:rPr>
          <w:rFonts w:ascii="Arial" w:hAnsi="Arial" w:cs="Arial"/>
          <w:i/>
          <w:sz w:val="24"/>
          <w:szCs w:val="24"/>
        </w:rPr>
      </w:pPr>
      <w:r w:rsidRPr="00E5637E">
        <w:rPr>
          <w:rFonts w:ascii="Arial" w:hAnsi="Arial" w:cs="Arial"/>
          <w:i/>
          <w:sz w:val="24"/>
          <w:szCs w:val="24"/>
        </w:rPr>
        <w:lastRenderedPageBreak/>
        <w:t xml:space="preserve">UNIVERSIDAD SANTO TOMAS </w:t>
      </w:r>
    </w:p>
    <w:p w:rsidR="007D1797" w:rsidRPr="00E5637E" w:rsidRDefault="007D1797" w:rsidP="007D1797">
      <w:pPr>
        <w:jc w:val="center"/>
        <w:rPr>
          <w:rFonts w:ascii="Arial" w:hAnsi="Arial" w:cs="Arial"/>
          <w:i/>
          <w:sz w:val="24"/>
          <w:szCs w:val="24"/>
        </w:rPr>
      </w:pPr>
      <w:r w:rsidRPr="00E5637E">
        <w:rPr>
          <w:rFonts w:ascii="Arial" w:hAnsi="Arial" w:cs="Arial"/>
          <w:i/>
          <w:sz w:val="24"/>
          <w:szCs w:val="24"/>
        </w:rPr>
        <w:t>FACULTAD  DE CIENCIAS Y TECNOLOGÍA</w:t>
      </w:r>
    </w:p>
    <w:p w:rsidR="007D1797" w:rsidRPr="00E5637E" w:rsidRDefault="007D1797" w:rsidP="007D1797">
      <w:pPr>
        <w:jc w:val="center"/>
        <w:rPr>
          <w:rFonts w:ascii="Arial" w:hAnsi="Arial" w:cs="Arial"/>
          <w:i/>
          <w:sz w:val="24"/>
          <w:szCs w:val="24"/>
        </w:rPr>
      </w:pPr>
      <w:r w:rsidRPr="00E5637E">
        <w:rPr>
          <w:rFonts w:ascii="Arial" w:hAnsi="Arial" w:cs="Arial"/>
          <w:i/>
          <w:sz w:val="24"/>
          <w:szCs w:val="24"/>
        </w:rPr>
        <w:t>Construcción en Arquitectura e Ingeniería</w:t>
      </w:r>
    </w:p>
    <w:p w:rsidR="007D1797" w:rsidRPr="00E5637E" w:rsidRDefault="007D1797" w:rsidP="007D1797">
      <w:pPr>
        <w:jc w:val="center"/>
        <w:rPr>
          <w:rFonts w:ascii="Arial" w:hAnsi="Arial" w:cs="Arial"/>
          <w:i/>
          <w:sz w:val="24"/>
          <w:szCs w:val="24"/>
        </w:rPr>
      </w:pPr>
      <w:r w:rsidRPr="00E5637E">
        <w:rPr>
          <w:rFonts w:ascii="Arial" w:hAnsi="Arial" w:cs="Arial"/>
          <w:i/>
          <w:sz w:val="24"/>
          <w:szCs w:val="24"/>
        </w:rPr>
        <w:t>CONSTRUCCIÓN IX (Acueducto y Alcantarillado)</w:t>
      </w:r>
    </w:p>
    <w:p w:rsidR="007D1797" w:rsidRPr="00E5637E" w:rsidRDefault="00E5637E" w:rsidP="007D1797">
      <w:pPr>
        <w:jc w:val="center"/>
        <w:rPr>
          <w:rFonts w:ascii="Arial" w:hAnsi="Arial" w:cs="Arial"/>
          <w:i/>
          <w:sz w:val="24"/>
          <w:szCs w:val="24"/>
        </w:rPr>
      </w:pPr>
      <w:r w:rsidRPr="00E5637E">
        <w:rPr>
          <w:rFonts w:ascii="Arial" w:hAnsi="Arial" w:cs="Arial"/>
          <w:i/>
          <w:sz w:val="24"/>
          <w:szCs w:val="24"/>
        </w:rPr>
        <w:t>Código SAC 18542</w:t>
      </w:r>
    </w:p>
    <w:p w:rsidR="00E5637E" w:rsidRPr="00E5637E" w:rsidRDefault="00E5637E" w:rsidP="007D1797">
      <w:pPr>
        <w:jc w:val="center"/>
        <w:rPr>
          <w:rFonts w:ascii="Arial" w:hAnsi="Arial" w:cs="Arial"/>
          <w:i/>
          <w:sz w:val="24"/>
          <w:szCs w:val="24"/>
        </w:rPr>
      </w:pPr>
      <w:r w:rsidRPr="00E5637E">
        <w:rPr>
          <w:rFonts w:ascii="Arial" w:hAnsi="Arial" w:cs="Arial"/>
          <w:i/>
          <w:sz w:val="24"/>
          <w:szCs w:val="24"/>
        </w:rPr>
        <w:t>EVALUACIÓN  A  DISTANCIA  2 – 2011</w:t>
      </w:r>
    </w:p>
    <w:p w:rsidR="00E5637E" w:rsidRPr="00E5637E" w:rsidRDefault="00E5637E" w:rsidP="007D1797">
      <w:pPr>
        <w:jc w:val="center"/>
        <w:rPr>
          <w:rFonts w:ascii="Arial" w:hAnsi="Arial" w:cs="Arial"/>
          <w:i/>
          <w:sz w:val="24"/>
          <w:szCs w:val="24"/>
        </w:rPr>
      </w:pPr>
    </w:p>
    <w:p w:rsidR="00E5637E" w:rsidRDefault="00E5637E" w:rsidP="007D1797">
      <w:pPr>
        <w:jc w:val="center"/>
        <w:rPr>
          <w:rFonts w:ascii="Arial" w:hAnsi="Arial" w:cs="Arial"/>
          <w:i/>
          <w:sz w:val="24"/>
          <w:szCs w:val="24"/>
        </w:rPr>
      </w:pPr>
      <w:r w:rsidRPr="00E5637E">
        <w:rPr>
          <w:rFonts w:ascii="Arial" w:hAnsi="Arial" w:cs="Arial"/>
          <w:i/>
          <w:sz w:val="24"/>
          <w:szCs w:val="24"/>
        </w:rPr>
        <w:t>ACTIVIDADES A DESARROLLAR:</w:t>
      </w:r>
    </w:p>
    <w:p w:rsidR="00F41223" w:rsidRDefault="00E5637E" w:rsidP="00E5637E">
      <w:pPr>
        <w:jc w:val="both"/>
        <w:rPr>
          <w:rFonts w:ascii="Arial" w:hAnsi="Arial" w:cs="Arial"/>
          <w:i/>
          <w:sz w:val="24"/>
          <w:szCs w:val="24"/>
        </w:rPr>
      </w:pPr>
      <w:r>
        <w:rPr>
          <w:rFonts w:ascii="Arial" w:hAnsi="Arial" w:cs="Arial"/>
          <w:i/>
          <w:sz w:val="24"/>
          <w:szCs w:val="24"/>
        </w:rPr>
        <w:t>Elaborar un informe que incluya lo siguiente:</w:t>
      </w:r>
    </w:p>
    <w:p w:rsidR="005F0E44" w:rsidRDefault="00F41223" w:rsidP="005F0E44">
      <w:pPr>
        <w:jc w:val="both"/>
        <w:rPr>
          <w:rFonts w:ascii="Arial" w:hAnsi="Arial" w:cs="Arial"/>
          <w:i/>
          <w:sz w:val="24"/>
          <w:szCs w:val="24"/>
        </w:rPr>
      </w:pPr>
      <w:r>
        <w:rPr>
          <w:rFonts w:ascii="Arial" w:hAnsi="Arial" w:cs="Arial"/>
          <w:i/>
          <w:sz w:val="24"/>
          <w:szCs w:val="24"/>
        </w:rPr>
        <w:t>1, Glosario de términos utilizados en la construcción de redes de  acueducto.</w:t>
      </w:r>
    </w:p>
    <w:p w:rsidR="00D5439F" w:rsidRDefault="005F0E44" w:rsidP="005F0E44">
      <w:pPr>
        <w:jc w:val="both"/>
        <w:rPr>
          <w:rFonts w:ascii="Arial" w:hAnsi="Arial" w:cs="Arial"/>
          <w:i/>
          <w:sz w:val="24"/>
          <w:szCs w:val="24"/>
        </w:rPr>
      </w:pPr>
      <w:r>
        <w:rPr>
          <w:rFonts w:ascii="Arial" w:hAnsi="Arial" w:cs="Arial"/>
          <w:i/>
          <w:sz w:val="24"/>
          <w:szCs w:val="24"/>
        </w:rPr>
        <w:t xml:space="preserve">R/TA: </w:t>
      </w:r>
      <w:r w:rsidRPr="00E02239">
        <w:rPr>
          <w:rFonts w:ascii="Arial" w:hAnsi="Arial" w:cs="Arial"/>
          <w:b/>
          <w:i/>
          <w:color w:val="00B050"/>
          <w:sz w:val="24"/>
          <w:szCs w:val="24"/>
        </w:rPr>
        <w:t>Términos  Presión</w:t>
      </w:r>
      <w:r w:rsidR="00BC3E39" w:rsidRPr="00E02239">
        <w:rPr>
          <w:rFonts w:ascii="Arial" w:hAnsi="Arial" w:cs="Arial"/>
          <w:b/>
          <w:i/>
          <w:color w:val="00B050"/>
          <w:sz w:val="24"/>
          <w:szCs w:val="24"/>
        </w:rPr>
        <w:t>:</w:t>
      </w:r>
      <w:r w:rsidR="00BC3E39">
        <w:rPr>
          <w:rFonts w:ascii="Arial" w:hAnsi="Arial" w:cs="Arial"/>
          <w:b/>
          <w:i/>
          <w:sz w:val="24"/>
          <w:szCs w:val="24"/>
        </w:rPr>
        <w:t xml:space="preserve"> </w:t>
      </w:r>
      <w:r w:rsidR="00BC3E39">
        <w:rPr>
          <w:rFonts w:ascii="Arial" w:hAnsi="Arial" w:cs="Arial"/>
          <w:i/>
          <w:sz w:val="24"/>
          <w:szCs w:val="24"/>
        </w:rPr>
        <w:t>es</w:t>
      </w:r>
      <w:r>
        <w:rPr>
          <w:rFonts w:ascii="Arial" w:hAnsi="Arial" w:cs="Arial"/>
          <w:i/>
          <w:sz w:val="24"/>
          <w:szCs w:val="24"/>
        </w:rPr>
        <w:t xml:space="preserve"> efecto que produce cuando se aplica una fuerza a una superficie. </w:t>
      </w:r>
      <w:r w:rsidR="00D5439F">
        <w:rPr>
          <w:rFonts w:ascii="Arial" w:hAnsi="Arial" w:cs="Arial"/>
          <w:i/>
          <w:sz w:val="24"/>
          <w:szCs w:val="24"/>
        </w:rPr>
        <w:t>Se acostumbra a expresarse en varios sistemas de unidades: kilogramo por Centímetros cuadrados (kg/cm</w:t>
      </w:r>
      <w:r w:rsidR="00D5439F">
        <w:rPr>
          <w:rFonts w:ascii="Agency FB" w:hAnsi="Agency FB" w:cs="Arial"/>
          <w:i/>
          <w:sz w:val="24"/>
          <w:szCs w:val="24"/>
        </w:rPr>
        <w:t>²)</w:t>
      </w:r>
      <w:r w:rsidR="00D5439F">
        <w:rPr>
          <w:rFonts w:ascii="Arial" w:hAnsi="Arial" w:cs="Arial"/>
          <w:i/>
          <w:sz w:val="24"/>
          <w:szCs w:val="24"/>
        </w:rPr>
        <w:t>, libras por pie cuadrado (psf),libras de pulgadas cuadrada (psi), El sistema internacional utiliza el pascal (pa).</w:t>
      </w:r>
    </w:p>
    <w:p w:rsidR="00A37926" w:rsidRDefault="00E102EE" w:rsidP="005F0E44">
      <w:pPr>
        <w:jc w:val="both"/>
        <w:rPr>
          <w:rFonts w:ascii="Arial" w:hAnsi="Arial" w:cs="Arial"/>
          <w:i/>
          <w:sz w:val="24"/>
          <w:szCs w:val="24"/>
        </w:rPr>
      </w:pPr>
      <w:r>
        <w:rPr>
          <w:rFonts w:ascii="Arial" w:hAnsi="Arial" w:cs="Arial"/>
          <w:i/>
          <w:sz w:val="24"/>
          <w:szCs w:val="24"/>
        </w:rPr>
        <w:t xml:space="preserve">Una columna de agua de un metro de altura, ejerce una presión de 0.1 kilogramo por centímetro cuadrado, cualquiera que sea </w:t>
      </w:r>
      <w:r w:rsidR="00A37926">
        <w:rPr>
          <w:rFonts w:ascii="Arial" w:hAnsi="Arial" w:cs="Arial"/>
          <w:i/>
          <w:sz w:val="24"/>
          <w:szCs w:val="24"/>
        </w:rPr>
        <w:t>el diámetro o sección de la columna.</w:t>
      </w:r>
    </w:p>
    <w:p w:rsidR="000F7CAB" w:rsidRDefault="000F7CAB" w:rsidP="005F0E44">
      <w:pPr>
        <w:jc w:val="both"/>
        <w:rPr>
          <w:rFonts w:ascii="Arial" w:hAnsi="Arial" w:cs="Arial"/>
          <w:i/>
          <w:sz w:val="24"/>
          <w:szCs w:val="24"/>
        </w:rPr>
      </w:pPr>
      <w:r>
        <w:rPr>
          <w:rFonts w:ascii="Arial" w:hAnsi="Arial" w:cs="Arial"/>
          <w:i/>
          <w:sz w:val="24"/>
          <w:szCs w:val="24"/>
        </w:rPr>
        <w:t>El sistema de un acueducto está constituido por diversos subsistemas.</w:t>
      </w:r>
    </w:p>
    <w:p w:rsidR="00032506" w:rsidRDefault="00E144C6" w:rsidP="005F0E44">
      <w:pPr>
        <w:jc w:val="both"/>
        <w:rPr>
          <w:rFonts w:ascii="Arial" w:hAnsi="Arial" w:cs="Arial"/>
          <w:i/>
          <w:sz w:val="24"/>
          <w:szCs w:val="24"/>
        </w:rPr>
      </w:pPr>
      <w:r w:rsidRPr="00697392">
        <w:rPr>
          <w:rFonts w:ascii="Arial" w:hAnsi="Arial" w:cs="Arial"/>
          <w:b/>
          <w:i/>
          <w:color w:val="00B050"/>
          <w:sz w:val="24"/>
          <w:szCs w:val="24"/>
        </w:rPr>
        <w:t>(</w:t>
      </w:r>
      <w:r>
        <w:rPr>
          <w:rFonts w:ascii="Arial" w:hAnsi="Arial" w:cs="Arial"/>
          <w:i/>
          <w:sz w:val="24"/>
          <w:szCs w:val="24"/>
        </w:rPr>
        <w:t>Bocatoma, bombeo, plantas, tanques de purificación, tanques de almacenamiento, aducciones y conducciones</w:t>
      </w:r>
      <w:r w:rsidRPr="00697392">
        <w:rPr>
          <w:rFonts w:ascii="Arial" w:hAnsi="Arial" w:cs="Arial"/>
          <w:b/>
          <w:i/>
          <w:color w:val="00B050"/>
          <w:sz w:val="24"/>
          <w:szCs w:val="24"/>
        </w:rPr>
        <w:t>)</w:t>
      </w:r>
      <w:r>
        <w:rPr>
          <w:rFonts w:ascii="Arial" w:hAnsi="Arial" w:cs="Arial"/>
          <w:i/>
          <w:sz w:val="24"/>
          <w:szCs w:val="24"/>
        </w:rPr>
        <w:t xml:space="preserve">, el último de los cuales es “redes de </w:t>
      </w:r>
      <w:r w:rsidR="00B16408">
        <w:rPr>
          <w:rFonts w:ascii="Arial" w:hAnsi="Arial" w:cs="Arial"/>
          <w:i/>
          <w:sz w:val="24"/>
          <w:szCs w:val="24"/>
        </w:rPr>
        <w:t xml:space="preserve">distribución”. </w:t>
      </w:r>
      <w:r w:rsidR="000F7CAB">
        <w:rPr>
          <w:rFonts w:ascii="Arial" w:hAnsi="Arial" w:cs="Arial"/>
          <w:i/>
          <w:sz w:val="24"/>
          <w:szCs w:val="24"/>
        </w:rPr>
        <w:t>Esta se define como el conjunto de tuberías cuya función es suministrar el agua potable a los consumidores de la localidad  en condiciones de lo calidad en condiciones de cantidad y calidad aceptables.</w:t>
      </w:r>
    </w:p>
    <w:p w:rsidR="00146CE5" w:rsidRDefault="00032506" w:rsidP="005F0E44">
      <w:pPr>
        <w:jc w:val="both"/>
        <w:rPr>
          <w:rFonts w:ascii="Arial" w:hAnsi="Arial" w:cs="Arial"/>
          <w:i/>
          <w:sz w:val="24"/>
          <w:szCs w:val="24"/>
        </w:rPr>
      </w:pPr>
      <w:r>
        <w:rPr>
          <w:rFonts w:ascii="Arial" w:hAnsi="Arial" w:cs="Arial"/>
          <w:i/>
          <w:sz w:val="24"/>
          <w:szCs w:val="24"/>
        </w:rPr>
        <w:t xml:space="preserve">La unión entre el tanque de almacenamiento y la red de distribución se hace mediante una conducción denominada “línea matriz”, la cual transporta el agua al punto o a los puntos de entrada de las red. Hace parte integral del sistema de la red de distribución, puesto que su diseño </w:t>
      </w:r>
      <w:r w:rsidR="005B1DF5">
        <w:rPr>
          <w:rFonts w:ascii="Arial" w:hAnsi="Arial" w:cs="Arial"/>
          <w:i/>
          <w:sz w:val="24"/>
          <w:szCs w:val="24"/>
        </w:rPr>
        <w:t xml:space="preserve">depende de las condiciones de operación de la red, tales como trazados, caudal y presiones de servicio, pero por tratarse generalmente de una conducción  opresión por gravedad, sus normas y criterios de </w:t>
      </w:r>
      <w:r w:rsidR="00146CE5">
        <w:rPr>
          <w:rFonts w:ascii="Arial" w:hAnsi="Arial" w:cs="Arial"/>
          <w:i/>
          <w:sz w:val="24"/>
          <w:szCs w:val="24"/>
        </w:rPr>
        <w:t>cálculo.</w:t>
      </w:r>
    </w:p>
    <w:p w:rsidR="00096DE6" w:rsidRPr="00096DE6" w:rsidRDefault="00D859E1" w:rsidP="000914E2">
      <w:pPr>
        <w:spacing w:before="100" w:beforeAutospacing="1" w:after="100" w:afterAutospacing="1" w:line="240" w:lineRule="auto"/>
        <w:rPr>
          <w:rFonts w:ascii="Arial" w:eastAsia="Times New Roman" w:hAnsi="Arial" w:cs="Arial"/>
          <w:color w:val="000000"/>
          <w:sz w:val="18"/>
          <w:szCs w:val="18"/>
          <w:lang w:eastAsia="es-CO"/>
        </w:rPr>
      </w:pPr>
      <w:r w:rsidRPr="00D859E1">
        <w:rPr>
          <w:rFonts w:ascii="Arial" w:hAnsi="Arial" w:cs="Arial"/>
          <w:i/>
          <w:sz w:val="24"/>
          <w:szCs w:val="24"/>
        </w:rPr>
        <w:t xml:space="preserve"> </w:t>
      </w:r>
      <w:r w:rsidRPr="00E02239">
        <w:rPr>
          <w:rFonts w:ascii="Arial" w:hAnsi="Arial" w:cs="Arial"/>
          <w:b/>
          <w:i/>
          <w:color w:val="00B050"/>
          <w:sz w:val="24"/>
          <w:szCs w:val="24"/>
        </w:rPr>
        <w:t>La red de distribución puede estar conformada por los siguientes  tipos de tubería, según su función y diámetro</w:t>
      </w:r>
    </w:p>
    <w:tbl>
      <w:tblPr>
        <w:tblW w:w="5000" w:type="pct"/>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70"/>
        <w:gridCol w:w="2796"/>
        <w:gridCol w:w="2992"/>
      </w:tblGrid>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lastRenderedPageBreak/>
              <w:t>RDE</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2B73C0"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PRESIÓN</w:t>
            </w:r>
            <w:r w:rsidR="000914E2" w:rsidRPr="002B73C0">
              <w:rPr>
                <w:rFonts w:ascii="Arial" w:eastAsia="Times New Roman" w:hAnsi="Arial" w:cs="Arial"/>
                <w:i/>
                <w:color w:val="000000"/>
                <w:sz w:val="24"/>
                <w:szCs w:val="24"/>
                <w:lang w:eastAsia="es-CO"/>
              </w:rPr>
              <w:t xml:space="preserve"> DE TRABAJO</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(kg/cm2)</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DIÁMETROS</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(Pulg.)</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9</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50.0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 xml:space="preserve">½, ¾ </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13.5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31.5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3,4,6,8,10,12</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14.06</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26</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11.25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32.5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8.79</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7.03</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bl>
    <w:p w:rsidR="000914E2" w:rsidRPr="002B73C0" w:rsidRDefault="000914E2" w:rsidP="002B73C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 xml:space="preserve">Es una tubería liviana y fácil de instalar, es inerte a la corrosión química o por electrólisis. La superficie interior es lisa, lo que permite transportar agua a presión con bajas pérdidas, requiere de protección a la </w:t>
      </w:r>
      <w:r w:rsidR="002B73C0" w:rsidRPr="002B73C0">
        <w:rPr>
          <w:rFonts w:ascii="Arial" w:eastAsia="Times New Roman" w:hAnsi="Arial" w:cs="Arial"/>
          <w:i/>
          <w:color w:val="000000"/>
          <w:sz w:val="24"/>
          <w:szCs w:val="24"/>
          <w:lang w:val="es-ES" w:eastAsia="es-CO"/>
        </w:rPr>
        <w:t>intemperie</w:t>
      </w:r>
      <w:r w:rsidRPr="002B73C0">
        <w:rPr>
          <w:rFonts w:ascii="Arial" w:eastAsia="Times New Roman" w:hAnsi="Arial" w:cs="Arial"/>
          <w:i/>
          <w:color w:val="000000"/>
          <w:sz w:val="24"/>
          <w:szCs w:val="24"/>
          <w:lang w:val="es-ES" w:eastAsia="es-CO"/>
        </w:rPr>
        <w:t xml:space="preserve"> pues los rayos ultravioleta la degradan perdiendo resistencia. El PVC proporciona alta resistencia a la tensión y al impacto.</w:t>
      </w:r>
    </w:p>
    <w:p w:rsidR="000914E2" w:rsidRPr="002B73C0" w:rsidRDefault="000914E2" w:rsidP="00F519B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La unión entre los tubos se puede hacer con soldadura líquida, utilizando una unión soldada o mediante el sistema de campana y espigo con un empaque de caucho. En el país se conocen varios diseños de unión mecánica con campana y espigo.</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plástico flexible (p</w:t>
      </w:r>
      <w:r w:rsidR="002B73C0" w:rsidRPr="002B73C0">
        <w:rPr>
          <w:rFonts w:ascii="Arial" w:eastAsia="Times New Roman" w:hAnsi="Arial" w:cs="Arial"/>
          <w:b/>
          <w:bCs/>
          <w:i/>
          <w:color w:val="00B050"/>
          <w:sz w:val="24"/>
          <w:szCs w:val="24"/>
          <w:lang w:val="es-ES" w:eastAsia="es-CO"/>
        </w:rPr>
        <w:t xml:space="preserve"> </w:t>
      </w:r>
      <w:r w:rsidRPr="002B73C0">
        <w:rPr>
          <w:rFonts w:ascii="Arial" w:eastAsia="Times New Roman" w:hAnsi="Arial" w:cs="Arial"/>
          <w:b/>
          <w:bCs/>
          <w:i/>
          <w:color w:val="00B050"/>
          <w:sz w:val="24"/>
          <w:szCs w:val="24"/>
          <w:lang w:val="es-ES" w:eastAsia="es-CO"/>
        </w:rPr>
        <w:t>f + u</w:t>
      </w:r>
      <w:r w:rsidR="002B73C0" w:rsidRPr="002B73C0">
        <w:rPr>
          <w:rFonts w:ascii="Arial" w:eastAsia="Times New Roman" w:hAnsi="Arial" w:cs="Arial"/>
          <w:b/>
          <w:bCs/>
          <w:i/>
          <w:color w:val="00B050"/>
          <w:sz w:val="24"/>
          <w:szCs w:val="24"/>
          <w:lang w:val="es-ES" w:eastAsia="es-CO"/>
        </w:rPr>
        <w:t xml:space="preserve"> </w:t>
      </w:r>
      <w:r w:rsidRPr="002B73C0">
        <w:rPr>
          <w:rFonts w:ascii="Arial" w:eastAsia="Times New Roman" w:hAnsi="Arial" w:cs="Arial"/>
          <w:b/>
          <w:bCs/>
          <w:i/>
          <w:color w:val="00B050"/>
          <w:sz w:val="24"/>
          <w:szCs w:val="24"/>
          <w:lang w:val="es-ES" w:eastAsia="es-CO"/>
        </w:rPr>
        <w:t>ad)</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en diámetros de 1/2" y 3/4" (pulgadas) y su presentación es en rollos de 90 metros.</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usa principalmente para conexiones domiciliarias, es flexible y permite curvas de pequeño radio. Es liviana, fácil de instalar e inerte a todo tipo de corrosión. No se debe instalar a la intemperie, ya que se degrada con la luz solar.</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 xml:space="preserve">Necesita el calor de una llama durante 30 seg. </w:t>
      </w:r>
      <w:proofErr w:type="gramStart"/>
      <w:r w:rsidRPr="002B73C0">
        <w:rPr>
          <w:rFonts w:ascii="Arial" w:eastAsia="Times New Roman" w:hAnsi="Arial" w:cs="Arial"/>
          <w:i/>
          <w:color w:val="000000"/>
          <w:sz w:val="24"/>
          <w:szCs w:val="24"/>
          <w:lang w:val="es-ES" w:eastAsia="es-CO"/>
        </w:rPr>
        <w:t>para</w:t>
      </w:r>
      <w:proofErr w:type="gramEnd"/>
      <w:r w:rsidRPr="002B73C0">
        <w:rPr>
          <w:rFonts w:ascii="Arial" w:eastAsia="Times New Roman" w:hAnsi="Arial" w:cs="Arial"/>
          <w:i/>
          <w:color w:val="000000"/>
          <w:sz w:val="24"/>
          <w:szCs w:val="24"/>
          <w:lang w:val="es-ES" w:eastAsia="es-CO"/>
        </w:rPr>
        <w:t xml:space="preserve"> acampanar el extremo y adaptarla a las uniones de Cobre. Se usa también con uniones mecánicas de PVC.</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concreto y acero (a</w:t>
      </w:r>
      <w:r w:rsidR="002B73C0" w:rsidRPr="002B73C0">
        <w:rPr>
          <w:rFonts w:ascii="Arial" w:eastAsia="Times New Roman" w:hAnsi="Arial" w:cs="Arial"/>
          <w:b/>
          <w:bCs/>
          <w:i/>
          <w:color w:val="00B050"/>
          <w:sz w:val="24"/>
          <w:szCs w:val="24"/>
          <w:lang w:val="es-ES" w:eastAsia="es-CO"/>
        </w:rPr>
        <w:t xml:space="preserve"> </w:t>
      </w:r>
      <w:r w:rsidRPr="002B73C0">
        <w:rPr>
          <w:rFonts w:ascii="Arial" w:eastAsia="Times New Roman" w:hAnsi="Arial" w:cs="Arial"/>
          <w:b/>
          <w:bCs/>
          <w:i/>
          <w:color w:val="00B050"/>
          <w:sz w:val="24"/>
          <w:szCs w:val="24"/>
          <w:lang w:val="es-ES" w:eastAsia="es-CO"/>
        </w:rPr>
        <w:t>p o c</w:t>
      </w:r>
      <w:r w:rsidR="002B73C0" w:rsidRPr="002B73C0">
        <w:rPr>
          <w:rFonts w:ascii="Arial" w:eastAsia="Times New Roman" w:hAnsi="Arial" w:cs="Arial"/>
          <w:b/>
          <w:bCs/>
          <w:i/>
          <w:color w:val="00B050"/>
          <w:sz w:val="24"/>
          <w:szCs w:val="24"/>
          <w:lang w:val="es-ES" w:eastAsia="es-CO"/>
        </w:rPr>
        <w:t xml:space="preserve"> </w:t>
      </w:r>
      <w:r w:rsidRPr="002B73C0">
        <w:rPr>
          <w:rFonts w:ascii="Arial" w:eastAsia="Times New Roman" w:hAnsi="Arial" w:cs="Arial"/>
          <w:b/>
          <w:bCs/>
          <w:i/>
          <w:color w:val="00B050"/>
          <w:sz w:val="24"/>
          <w:szCs w:val="24"/>
          <w:lang w:val="es-ES" w:eastAsia="es-CO"/>
        </w:rPr>
        <w:t>c</w:t>
      </w:r>
      <w:r w:rsidR="002B73C0" w:rsidRPr="002B73C0">
        <w:rPr>
          <w:rFonts w:ascii="Arial" w:eastAsia="Times New Roman" w:hAnsi="Arial" w:cs="Arial"/>
          <w:b/>
          <w:bCs/>
          <w:i/>
          <w:color w:val="00B050"/>
          <w:sz w:val="24"/>
          <w:szCs w:val="24"/>
          <w:lang w:val="es-ES" w:eastAsia="es-CO"/>
        </w:rPr>
        <w:t xml:space="preserve"> </w:t>
      </w:r>
      <w:r w:rsidRPr="002B73C0">
        <w:rPr>
          <w:rFonts w:ascii="Arial" w:eastAsia="Times New Roman" w:hAnsi="Arial" w:cs="Arial"/>
          <w:b/>
          <w:bCs/>
          <w:i/>
          <w:color w:val="00B050"/>
          <w:sz w:val="24"/>
          <w:szCs w:val="24"/>
          <w:lang w:val="es-ES" w:eastAsia="es-CO"/>
        </w:rPr>
        <w:t>p)</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casi siempre sobre pedido en los diámetros de 10, 12,16, 24, 36, 42, 60 y 78 pulgadas, siguiendo las especificaciones de fabricación ICONTEC 747 y en longitudes de 5 y 7 metros.</w:t>
      </w:r>
    </w:p>
    <w:p w:rsidR="000914E2" w:rsidRPr="002B73C0" w:rsidRDefault="000914E2" w:rsidP="002B73C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Es una tubería diseñada para resistir altas presiones y consiste en un cilindro en lámina de acero al que se le enrolla una varilla de acero de refuerzo y finalmente se le reviste con una capa de mortero de cemento interna y externamente.</w:t>
      </w:r>
    </w:p>
    <w:p w:rsidR="000914E2" w:rsidRPr="002B73C0" w:rsidRDefault="000914E2" w:rsidP="00F519B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lastRenderedPageBreak/>
        <w:t>Se fabrica especialmente para conducciones y líneas matrices. No permite fácilmente la instalación de conexiones domiciliarias y se puede instalar con recubrimientos de 30 más metros, debido a su alta resistencia para soportar cargas externas. Tiene una larga duración, pues el recubrimiento del mortero protege el cilindro y el refuerzo de acero de la acción corrosiva causada por suelos agresivos. Soporta sin peligro aumentos de presión repentinos y extremos incluyendo los del golpe de Ariete. La unión entre los tubos se hace a través de espigo y campana con empaques de caucho.</w:t>
      </w:r>
    </w:p>
    <w:tbl>
      <w:tblPr>
        <w:tblW w:w="5000" w:type="pct"/>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70"/>
        <w:gridCol w:w="2796"/>
        <w:gridCol w:w="2992"/>
      </w:tblGrid>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RDE</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2B73C0"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PRESIÓN</w:t>
            </w:r>
            <w:r w:rsidR="000914E2" w:rsidRPr="002B73C0">
              <w:rPr>
                <w:rFonts w:ascii="Arial" w:eastAsia="Times New Roman" w:hAnsi="Arial" w:cs="Arial"/>
                <w:i/>
                <w:color w:val="000000"/>
                <w:sz w:val="24"/>
                <w:szCs w:val="24"/>
                <w:lang w:eastAsia="es-CO"/>
              </w:rPr>
              <w:t xml:space="preserve"> DE TRABAJO</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(kg/cm2)</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DIÁMETROS</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w:t>
            </w:r>
            <w:r w:rsidR="002B73C0" w:rsidRPr="002B73C0">
              <w:rPr>
                <w:rFonts w:ascii="Arial" w:eastAsia="Times New Roman" w:hAnsi="Arial" w:cs="Arial"/>
                <w:i/>
                <w:color w:val="000000"/>
                <w:sz w:val="24"/>
                <w:szCs w:val="24"/>
                <w:lang w:eastAsia="es-CO"/>
              </w:rPr>
              <w:t>Pulg²</w:t>
            </w:r>
            <w:r w:rsidRPr="002B73C0">
              <w:rPr>
                <w:rFonts w:ascii="Arial" w:eastAsia="Times New Roman" w:hAnsi="Arial" w:cs="Arial"/>
                <w:i/>
                <w:color w:val="000000"/>
                <w:sz w:val="24"/>
                <w:szCs w:val="24"/>
                <w:lang w:eastAsia="es-CO"/>
              </w:rPr>
              <w:t>.)</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9</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50.0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 xml:space="preserve">½, ¾ </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13.5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31.5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3,4,6,8,10,12</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14.06</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26</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11.25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32.5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8.79</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7.03</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bl>
    <w:p w:rsidR="000914E2" w:rsidRPr="002B73C0" w:rsidRDefault="000914E2" w:rsidP="002B73C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 xml:space="preserve">Es una tubería liviana y fácil de instalar, es inerte a la corrosión química o por electrólisis. La superficie interior es lisa, lo que permite transportar agua a presión con bajas pérdidas, requiere de protección a la </w:t>
      </w:r>
      <w:r w:rsidR="002B73C0" w:rsidRPr="002B73C0">
        <w:rPr>
          <w:rFonts w:ascii="Arial" w:eastAsia="Times New Roman" w:hAnsi="Arial" w:cs="Arial"/>
          <w:i/>
          <w:color w:val="000000"/>
          <w:sz w:val="24"/>
          <w:szCs w:val="24"/>
          <w:lang w:val="es-ES" w:eastAsia="es-CO"/>
        </w:rPr>
        <w:t>intemperie</w:t>
      </w:r>
      <w:r w:rsidRPr="002B73C0">
        <w:rPr>
          <w:rFonts w:ascii="Arial" w:eastAsia="Times New Roman" w:hAnsi="Arial" w:cs="Arial"/>
          <w:i/>
          <w:color w:val="000000"/>
          <w:sz w:val="24"/>
          <w:szCs w:val="24"/>
          <w:lang w:val="es-ES" w:eastAsia="es-CO"/>
        </w:rPr>
        <w:t xml:space="preserve"> pues los rayos ultravioleta la degradan perdiendo resistencia. El PVC proporciona alta resistencia a la tensión y al impacto.</w:t>
      </w:r>
    </w:p>
    <w:p w:rsidR="000914E2" w:rsidRPr="002B73C0" w:rsidRDefault="000914E2" w:rsidP="00F519B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La unión entre los tubos se puede hacer con soldadura líquida, utilizando una unión soldada o mediante el sistema de campana y espigo con un empaque de caucho. En el país se conocen varios diseños de unión mecánica con campana y espigo.</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plástico flexible (p</w:t>
      </w:r>
      <w:r w:rsidR="002B73C0">
        <w:rPr>
          <w:rFonts w:ascii="Arial" w:eastAsia="Times New Roman" w:hAnsi="Arial" w:cs="Arial"/>
          <w:b/>
          <w:bCs/>
          <w:i/>
          <w:color w:val="00B050"/>
          <w:sz w:val="24"/>
          <w:szCs w:val="24"/>
          <w:lang w:val="es-ES" w:eastAsia="es-CO"/>
        </w:rPr>
        <w:t xml:space="preserve"> </w:t>
      </w:r>
      <w:r w:rsidRPr="002B73C0">
        <w:rPr>
          <w:rFonts w:ascii="Arial" w:eastAsia="Times New Roman" w:hAnsi="Arial" w:cs="Arial"/>
          <w:b/>
          <w:bCs/>
          <w:i/>
          <w:color w:val="00B050"/>
          <w:sz w:val="24"/>
          <w:szCs w:val="24"/>
          <w:lang w:val="es-ES" w:eastAsia="es-CO"/>
        </w:rPr>
        <w:t>f + u</w:t>
      </w:r>
      <w:r w:rsidR="002B73C0">
        <w:rPr>
          <w:rFonts w:ascii="Arial" w:eastAsia="Times New Roman" w:hAnsi="Arial" w:cs="Arial"/>
          <w:b/>
          <w:bCs/>
          <w:i/>
          <w:color w:val="00B050"/>
          <w:sz w:val="24"/>
          <w:szCs w:val="24"/>
          <w:lang w:val="es-ES" w:eastAsia="es-CO"/>
        </w:rPr>
        <w:t xml:space="preserve"> </w:t>
      </w:r>
      <w:r w:rsidRPr="002B73C0">
        <w:rPr>
          <w:rFonts w:ascii="Arial" w:eastAsia="Times New Roman" w:hAnsi="Arial" w:cs="Arial"/>
          <w:b/>
          <w:bCs/>
          <w:i/>
          <w:color w:val="00B050"/>
          <w:sz w:val="24"/>
          <w:szCs w:val="24"/>
          <w:lang w:val="es-ES" w:eastAsia="es-CO"/>
        </w:rPr>
        <w:t>ad)</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en diámetros de 1/2" y 3/4" (pulgadas) y su presentación es en rollos de 90 metros.</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usa principalmente para conexiones domiciliarias, es flexible y permite curvas de pequeño radio. Es liviana, fácil de instalar e inerte a todo tipo de corrosión. No se debe instalar a la intemperie, ya que se degrada con la luz solar.</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 xml:space="preserve">Necesita el calor de una llama durante 30 seg. </w:t>
      </w:r>
      <w:proofErr w:type="gramStart"/>
      <w:r w:rsidRPr="002B73C0">
        <w:rPr>
          <w:rFonts w:ascii="Arial" w:eastAsia="Times New Roman" w:hAnsi="Arial" w:cs="Arial"/>
          <w:i/>
          <w:color w:val="000000"/>
          <w:sz w:val="24"/>
          <w:szCs w:val="24"/>
          <w:lang w:val="es-ES" w:eastAsia="es-CO"/>
        </w:rPr>
        <w:t>para</w:t>
      </w:r>
      <w:proofErr w:type="gramEnd"/>
      <w:r w:rsidRPr="002B73C0">
        <w:rPr>
          <w:rFonts w:ascii="Arial" w:eastAsia="Times New Roman" w:hAnsi="Arial" w:cs="Arial"/>
          <w:i/>
          <w:color w:val="000000"/>
          <w:sz w:val="24"/>
          <w:szCs w:val="24"/>
          <w:lang w:val="es-ES" w:eastAsia="es-CO"/>
        </w:rPr>
        <w:t xml:space="preserve"> acampanar el extremo y adaptarla a las uniones de Cobre. Se usa también con uniones mecánicas de PVC.</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lastRenderedPageBreak/>
        <w:t> </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concreto y acero (ap o ccp)</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casi siempre sobre pedido en los diámetros de 10, 12,16, 24, 36, 42, 60 y 78 pulgadas, siguiendo las especificaciones de fabricación ICONTEC 747 y en longitudes de 5 y 7 metros.</w:t>
      </w:r>
    </w:p>
    <w:p w:rsidR="000914E2" w:rsidRPr="002B73C0" w:rsidRDefault="000914E2" w:rsidP="002B73C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Es una tubería diseñada para resistir altas presiones y consiste en un cilindro en lámina de acero al que se le enrolla una varilla de acero de refuerzo y finalmente se le reviste con una capa de mortero de cemento interna y externamente.</w:t>
      </w:r>
    </w:p>
    <w:p w:rsidR="000914E2" w:rsidRPr="002B73C0" w:rsidRDefault="000914E2" w:rsidP="002B73C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especialmente para conducciones y líneas matrices. No permite fácilmente la instalación de conexiones domiciliarias y se puede instalar con recubrimientos de 30 más metros, debido a su alta resistencia para soportar cargas externas. Tiene una larga duración, pues el recubrimiento del mortero protege el cilindro y el refuerzo de acero de la acción corrosiva causada por suelos agresivos. Soporta sin peligro aumentos de presión repentinos y extremos incluyendo los del golpe de Ariete. La unión entre los tubos se hace a través de espigo y campana con empaques de caucho.</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p>
    <w:tbl>
      <w:tblPr>
        <w:tblW w:w="5000" w:type="pct"/>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70"/>
        <w:gridCol w:w="2796"/>
        <w:gridCol w:w="2992"/>
      </w:tblGrid>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RDE</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2B73C0"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PRESIÓN</w:t>
            </w:r>
            <w:r w:rsidR="000914E2" w:rsidRPr="002B73C0">
              <w:rPr>
                <w:rFonts w:ascii="Arial" w:eastAsia="Times New Roman" w:hAnsi="Arial" w:cs="Arial"/>
                <w:i/>
                <w:color w:val="000000"/>
                <w:sz w:val="24"/>
                <w:szCs w:val="24"/>
                <w:lang w:eastAsia="es-CO"/>
              </w:rPr>
              <w:t xml:space="preserve"> DE TRABAJO</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(kg/cm2)</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DIÁMETROS</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w:t>
            </w:r>
            <w:r w:rsidR="002B73C0" w:rsidRPr="002B73C0">
              <w:rPr>
                <w:rFonts w:ascii="Arial" w:eastAsia="Times New Roman" w:hAnsi="Arial" w:cs="Arial"/>
                <w:i/>
                <w:color w:val="000000"/>
                <w:sz w:val="24"/>
                <w:szCs w:val="24"/>
                <w:lang w:eastAsia="es-CO"/>
              </w:rPr>
              <w:t>Pulg²</w:t>
            </w:r>
            <w:r w:rsidRPr="002B73C0">
              <w:rPr>
                <w:rFonts w:ascii="Arial" w:eastAsia="Times New Roman" w:hAnsi="Arial" w:cs="Arial"/>
                <w:i/>
                <w:color w:val="000000"/>
                <w:sz w:val="24"/>
                <w:szCs w:val="24"/>
                <w:lang w:eastAsia="es-CO"/>
              </w:rPr>
              <w:t>.)</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9</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50.0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 xml:space="preserve">½, ¾ </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13.5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31.5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3,4,6,8,10,12</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14.06</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26</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11.25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32.5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8.79</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7.03</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bl>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Es una tubería liviana y fácil de instalar, es inerte a la corrosión química o por electrólisis. La superficie interior es lisa, lo que permite transportar</w:t>
      </w:r>
      <w:r w:rsidRPr="000914E2">
        <w:rPr>
          <w:rFonts w:ascii="Arial" w:eastAsia="Times New Roman" w:hAnsi="Arial" w:cs="Arial"/>
          <w:color w:val="000000"/>
          <w:sz w:val="24"/>
          <w:szCs w:val="24"/>
          <w:lang w:val="es-ES" w:eastAsia="es-CO"/>
        </w:rPr>
        <w:t xml:space="preserve"> </w:t>
      </w:r>
      <w:r w:rsidRPr="002B73C0">
        <w:rPr>
          <w:rFonts w:ascii="Arial" w:eastAsia="Times New Roman" w:hAnsi="Arial" w:cs="Arial"/>
          <w:i/>
          <w:color w:val="000000"/>
          <w:sz w:val="24"/>
          <w:szCs w:val="24"/>
          <w:lang w:val="es-ES" w:eastAsia="es-CO"/>
        </w:rPr>
        <w:t>agua a presión</w:t>
      </w:r>
      <w:r w:rsidRPr="000914E2">
        <w:rPr>
          <w:rFonts w:ascii="Arial" w:eastAsia="Times New Roman" w:hAnsi="Arial" w:cs="Arial"/>
          <w:color w:val="000000"/>
          <w:sz w:val="24"/>
          <w:szCs w:val="24"/>
          <w:lang w:val="es-ES" w:eastAsia="es-CO"/>
        </w:rPr>
        <w:t xml:space="preserve"> </w:t>
      </w:r>
      <w:r w:rsidRPr="002B73C0">
        <w:rPr>
          <w:rFonts w:ascii="Arial" w:eastAsia="Times New Roman" w:hAnsi="Arial" w:cs="Arial"/>
          <w:i/>
          <w:color w:val="000000"/>
          <w:sz w:val="24"/>
          <w:szCs w:val="24"/>
          <w:lang w:val="es-ES" w:eastAsia="es-CO"/>
        </w:rPr>
        <w:t xml:space="preserve">con bajas pérdidas, requiere de protección a la </w:t>
      </w:r>
      <w:r w:rsidR="002B73C0" w:rsidRPr="002B73C0">
        <w:rPr>
          <w:rFonts w:ascii="Arial" w:eastAsia="Times New Roman" w:hAnsi="Arial" w:cs="Arial"/>
          <w:i/>
          <w:color w:val="000000"/>
          <w:sz w:val="24"/>
          <w:szCs w:val="24"/>
          <w:lang w:val="es-ES" w:eastAsia="es-CO"/>
        </w:rPr>
        <w:t>intemperie</w:t>
      </w:r>
      <w:r w:rsidRPr="002B73C0">
        <w:rPr>
          <w:rFonts w:ascii="Arial" w:eastAsia="Times New Roman" w:hAnsi="Arial" w:cs="Arial"/>
          <w:i/>
          <w:color w:val="000000"/>
          <w:sz w:val="24"/>
          <w:szCs w:val="24"/>
          <w:lang w:val="es-ES" w:eastAsia="es-CO"/>
        </w:rPr>
        <w:t xml:space="preserve"> pues los rayos ultravioleta la degradan perdiendo resistencia. El PVC proporciona alta resistencia a la tensión y al impacto.</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La unión entre los tubos se puede hacer con soldadura líquida, utilizando una unión soldada o mediante el sistema de campana y espigo con un empaque de caucho. En el país se conocen varios diseños de unión mecánica con campana y espigo.</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b/>
          <w:bCs/>
          <w:i/>
          <w:color w:val="000000"/>
          <w:sz w:val="24"/>
          <w:szCs w:val="24"/>
          <w:lang w:val="es-ES" w:eastAsia="es-CO"/>
        </w:rPr>
        <w:lastRenderedPageBreak/>
        <w:t> </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plástico flexible (pf + uad)</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en diámetros de 1/2" y 3/4" (pulgadas) y su presentación es en rollos de 90 metros.</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usa principalmente para conexiones domiciliarias, es flexible y permite curvas de pequeño radio. Es liviana, fácil de instalar e inerte a todo tipo de corrosión. No se debe instalar a la intemperie, ya que se degrada con la luz solar.</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 xml:space="preserve">Necesita el calor de una llama durante 30 seg. </w:t>
      </w:r>
      <w:proofErr w:type="gramStart"/>
      <w:r w:rsidRPr="002B73C0">
        <w:rPr>
          <w:rFonts w:ascii="Arial" w:eastAsia="Times New Roman" w:hAnsi="Arial" w:cs="Arial"/>
          <w:i/>
          <w:color w:val="000000"/>
          <w:sz w:val="24"/>
          <w:szCs w:val="24"/>
          <w:lang w:val="es-ES" w:eastAsia="es-CO"/>
        </w:rPr>
        <w:t>para</w:t>
      </w:r>
      <w:proofErr w:type="gramEnd"/>
      <w:r w:rsidRPr="002B73C0">
        <w:rPr>
          <w:rFonts w:ascii="Arial" w:eastAsia="Times New Roman" w:hAnsi="Arial" w:cs="Arial"/>
          <w:i/>
          <w:color w:val="000000"/>
          <w:sz w:val="24"/>
          <w:szCs w:val="24"/>
          <w:lang w:val="es-ES" w:eastAsia="es-CO"/>
        </w:rPr>
        <w:t xml:space="preserve"> acampanar el extremo y adaptarla a las uniones de Cobre. Se usa también con uniones mecánicas de PVC.</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concreto y acero (ap o ccp)</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casi siempre sobre pedido en los diámetros de 10, 12,16, 24, 36, 42, 60 y 78 pulgadas, siguiendo las especificaciones de fabricación ICONTEC 747 y en longitudes de 5 y 7 metros.</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Es una tubería diseñada para resistir altas presiones y consiste en un cilindro en lámina de acero al que se le enrolla una varilla de acero de refuerzo y finalmente se le reviste con una capa de mortero de cemento interna y externamente.</w:t>
      </w:r>
    </w:p>
    <w:p w:rsidR="000914E2" w:rsidRPr="00F519B0" w:rsidRDefault="000914E2" w:rsidP="00F519B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especialmente para conducciones y líneas matrices. No permite fácilmente la instalación de conexiones domiciliarias y se puede instalar con recubrimientos de 30 más metros, debido a su alta resistencia para soportar cargas externas. Tiene una larga duración, pues el recubrimiento del mortero protege el cilindro y el refuerzo de acero de la acción corrosiva causada por suelos agresivos. Soporta sin peligro aumentos de presión repentinos y extremos incluyendo los del golpe de Ariete. La unión entre los tubos se hace a través de espigo y campana con empaques de caucho.</w:t>
      </w:r>
    </w:p>
    <w:tbl>
      <w:tblPr>
        <w:tblW w:w="5000" w:type="pct"/>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70"/>
        <w:gridCol w:w="2796"/>
        <w:gridCol w:w="2992"/>
      </w:tblGrid>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RDE</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2B73C0"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PRESIÓN</w:t>
            </w:r>
            <w:r w:rsidR="000914E2" w:rsidRPr="002B73C0">
              <w:rPr>
                <w:rFonts w:ascii="Arial" w:eastAsia="Times New Roman" w:hAnsi="Arial" w:cs="Arial"/>
                <w:i/>
                <w:color w:val="000000"/>
                <w:sz w:val="24"/>
                <w:szCs w:val="24"/>
                <w:lang w:eastAsia="es-CO"/>
              </w:rPr>
              <w:t xml:space="preserve"> DE TRABAJO</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(kg/cm2)</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DIÁMETROS</w:t>
            </w:r>
          </w:p>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w:t>
            </w:r>
            <w:r w:rsidR="002B73C0" w:rsidRPr="002B73C0">
              <w:rPr>
                <w:rFonts w:ascii="Arial" w:eastAsia="Times New Roman" w:hAnsi="Arial" w:cs="Arial"/>
                <w:i/>
                <w:color w:val="000000"/>
                <w:sz w:val="24"/>
                <w:szCs w:val="24"/>
                <w:lang w:eastAsia="es-CO"/>
              </w:rPr>
              <w:t>Pulg²</w:t>
            </w:r>
            <w:r w:rsidRPr="002B73C0">
              <w:rPr>
                <w:rFonts w:ascii="Arial" w:eastAsia="Times New Roman" w:hAnsi="Arial" w:cs="Arial"/>
                <w:i/>
                <w:color w:val="000000"/>
                <w:sz w:val="24"/>
                <w:szCs w:val="24"/>
                <w:lang w:eastAsia="es-CO"/>
              </w:rPr>
              <w:t>.)</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9</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50.0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 xml:space="preserve">½, ¾ </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13.5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31.5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3,4,6,8,10,12</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14.06</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26</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11.25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32.5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8.79</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r w:rsidR="000914E2" w:rsidRPr="002B73C0"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41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7.03</w:t>
            </w:r>
          </w:p>
        </w:tc>
        <w:tc>
          <w:tcPr>
            <w:tcW w:w="1645" w:type="pct"/>
            <w:tcBorders>
              <w:top w:val="outset" w:sz="6" w:space="0" w:color="auto"/>
              <w:left w:val="outset" w:sz="6" w:space="0" w:color="auto"/>
              <w:bottom w:val="outset" w:sz="6" w:space="0" w:color="auto"/>
              <w:right w:val="outset" w:sz="6" w:space="0" w:color="auto"/>
            </w:tcBorders>
            <w:vAlign w:val="center"/>
            <w:hideMark/>
          </w:tcPr>
          <w:p w:rsidR="000914E2" w:rsidRPr="002B73C0" w:rsidRDefault="000914E2" w:rsidP="00601EC3">
            <w:pPr>
              <w:spacing w:before="100" w:beforeAutospacing="1" w:after="100" w:afterAutospacing="1" w:line="240" w:lineRule="auto"/>
              <w:jc w:val="center"/>
              <w:rPr>
                <w:rFonts w:ascii="Arial" w:eastAsia="Times New Roman" w:hAnsi="Arial" w:cs="Arial"/>
                <w:i/>
                <w:color w:val="000000"/>
                <w:sz w:val="24"/>
                <w:szCs w:val="24"/>
                <w:lang w:eastAsia="es-CO"/>
              </w:rPr>
            </w:pPr>
            <w:r w:rsidRPr="002B73C0">
              <w:rPr>
                <w:rFonts w:ascii="Arial" w:eastAsia="Times New Roman" w:hAnsi="Arial" w:cs="Arial"/>
                <w:i/>
                <w:color w:val="000000"/>
                <w:sz w:val="24"/>
                <w:szCs w:val="24"/>
                <w:lang w:eastAsia="es-CO"/>
              </w:rPr>
              <w:t>3 a 16</w:t>
            </w:r>
          </w:p>
        </w:tc>
      </w:tr>
    </w:tbl>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lastRenderedPageBreak/>
        <w:t xml:space="preserve">Es una tubería liviana y fácil de instalar, es inerte a la corrosión química o por electrólisis. La superficie interior es lisa, lo que permite transportar agua a presión con bajas pérdidas, requiere de protección a la </w:t>
      </w:r>
      <w:r w:rsidR="002B73C0" w:rsidRPr="002B73C0">
        <w:rPr>
          <w:rFonts w:ascii="Arial" w:eastAsia="Times New Roman" w:hAnsi="Arial" w:cs="Arial"/>
          <w:i/>
          <w:color w:val="000000"/>
          <w:sz w:val="24"/>
          <w:szCs w:val="24"/>
          <w:lang w:val="es-ES" w:eastAsia="es-CO"/>
        </w:rPr>
        <w:t>intemperie</w:t>
      </w:r>
      <w:r w:rsidRPr="002B73C0">
        <w:rPr>
          <w:rFonts w:ascii="Arial" w:eastAsia="Times New Roman" w:hAnsi="Arial" w:cs="Arial"/>
          <w:i/>
          <w:color w:val="000000"/>
          <w:sz w:val="24"/>
          <w:szCs w:val="24"/>
          <w:lang w:val="es-ES" w:eastAsia="es-CO"/>
        </w:rPr>
        <w:t xml:space="preserve"> pues los rayos ultravioleta la degradan perdiendo resistencia. El PVC proporciona alta resistencia a la tensión y al impacto.</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La unión entre los tubos se puede hacer con soldadura líquida, utilizando una unión soldada o mediante el sistema de campana y espigo con un empaque de caucho. En el país se conocen varios diseños de unión mecánica con campana y espigo.</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b/>
          <w:bCs/>
          <w:i/>
          <w:color w:val="000000"/>
          <w:sz w:val="24"/>
          <w:szCs w:val="24"/>
          <w:lang w:val="es-ES" w:eastAsia="es-CO"/>
        </w:rPr>
        <w:t> </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plástico flexible (pf + uad)</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en diámetros de 1/2" y 3/4" (pulgadas) y su presentación es en rollos de 90 metros.</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usa principalmente para conexiones domiciliarias, es flexible y permite curvas de pequeño radio. Es liviana, fácil de instalar e inerte a todo tipo de corrosión. No se debe instalar a la intemperie, ya que se degrada con la luz solar.</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 xml:space="preserve">Necesita el calor de una llama durante 30 seg. </w:t>
      </w:r>
      <w:proofErr w:type="gramStart"/>
      <w:r w:rsidRPr="002B73C0">
        <w:rPr>
          <w:rFonts w:ascii="Arial" w:eastAsia="Times New Roman" w:hAnsi="Arial" w:cs="Arial"/>
          <w:i/>
          <w:color w:val="000000"/>
          <w:sz w:val="24"/>
          <w:szCs w:val="24"/>
          <w:lang w:val="es-ES" w:eastAsia="es-CO"/>
        </w:rPr>
        <w:t>para</w:t>
      </w:r>
      <w:proofErr w:type="gramEnd"/>
      <w:r w:rsidRPr="002B73C0">
        <w:rPr>
          <w:rFonts w:ascii="Arial" w:eastAsia="Times New Roman" w:hAnsi="Arial" w:cs="Arial"/>
          <w:i/>
          <w:color w:val="000000"/>
          <w:sz w:val="24"/>
          <w:szCs w:val="24"/>
          <w:lang w:val="es-ES" w:eastAsia="es-CO"/>
        </w:rPr>
        <w:t xml:space="preserve"> acampanar el extremo y adaptarla a las uniones de Cobre. Se usa también con uniones mecánicas de PVC.</w:t>
      </w:r>
    </w:p>
    <w:p w:rsidR="000914E2" w:rsidRPr="002B73C0" w:rsidRDefault="000914E2" w:rsidP="000914E2">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 </w:t>
      </w:r>
    </w:p>
    <w:p w:rsidR="000914E2" w:rsidRPr="002B73C0" w:rsidRDefault="000914E2" w:rsidP="000914E2">
      <w:pPr>
        <w:spacing w:before="100" w:beforeAutospacing="1" w:after="100" w:afterAutospacing="1" w:line="240" w:lineRule="auto"/>
        <w:rPr>
          <w:rFonts w:ascii="Arial" w:eastAsia="Times New Roman" w:hAnsi="Arial" w:cs="Arial"/>
          <w:i/>
          <w:color w:val="00B050"/>
          <w:sz w:val="24"/>
          <w:szCs w:val="24"/>
          <w:lang w:val="es-ES" w:eastAsia="es-CO"/>
        </w:rPr>
      </w:pPr>
      <w:r w:rsidRPr="002B73C0">
        <w:rPr>
          <w:rFonts w:ascii="Arial" w:eastAsia="Times New Roman" w:hAnsi="Arial" w:cs="Arial"/>
          <w:b/>
          <w:bCs/>
          <w:i/>
          <w:color w:val="00B050"/>
          <w:sz w:val="24"/>
          <w:szCs w:val="24"/>
          <w:lang w:val="es-ES" w:eastAsia="es-CO"/>
        </w:rPr>
        <w:t>Tubería de concreto y acero (ap o ccp)</w:t>
      </w:r>
    </w:p>
    <w:p w:rsidR="000914E2" w:rsidRPr="002B73C0" w:rsidRDefault="000914E2" w:rsidP="005F121A">
      <w:pPr>
        <w:spacing w:before="100" w:beforeAutospacing="1" w:after="100" w:afterAutospacing="1" w:line="240" w:lineRule="auto"/>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casi siempre sobre pedido en los diámetros de 10, 12,16, 24, 36, 42, 60 y 78 pulgadas, siguiendo las especificaciones de fabricación ICONTEC 747 y en longitudes de 5 y 7 metros.</w:t>
      </w:r>
    </w:p>
    <w:p w:rsidR="000914E2" w:rsidRPr="002B73C0" w:rsidRDefault="000914E2" w:rsidP="002B73C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Es una tubería diseñada para resistir altas presiones y consiste en un cilindro en lámina de acero al que se le enrolla una varilla de acero de refuerzo y finalmente se le reviste con una capa de mortero de cemento interna y externamente.</w:t>
      </w:r>
    </w:p>
    <w:p w:rsidR="002B73C0" w:rsidRPr="002B73C0" w:rsidRDefault="000914E2" w:rsidP="002B73C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2B73C0">
        <w:rPr>
          <w:rFonts w:ascii="Arial" w:eastAsia="Times New Roman" w:hAnsi="Arial" w:cs="Arial"/>
          <w:i/>
          <w:color w:val="000000"/>
          <w:sz w:val="24"/>
          <w:szCs w:val="24"/>
          <w:lang w:val="es-ES" w:eastAsia="es-CO"/>
        </w:rPr>
        <w:t>Se fabrica especialmente para conducciones y líneas matrices. No permite fácilmente la instalación de conexiones domiciliarias y se puede instalar con recubrimientos de 30 más metros, debido a su alta resistencia para soportar cargas externas. Tiene una larga duración, pues el recubrimiento del mortero protege el cilindro y el refuerzo de acero de la acción corrosiva causada por suelos agresivos. Soporta sin peligro aumentos de presión repentinos y extremos incluyendo los del golpe de Ariete. La unión entre los tubos se hace a través de espigo y campana con empaques de caucho.</w:t>
      </w:r>
    </w:p>
    <w:p w:rsidR="00D859E1" w:rsidRPr="000914E2" w:rsidRDefault="00D859E1" w:rsidP="002B73C0">
      <w:pPr>
        <w:jc w:val="both"/>
        <w:rPr>
          <w:rFonts w:ascii="Arial" w:hAnsi="Arial" w:cs="Arial"/>
          <w:b/>
          <w:i/>
          <w:color w:val="00B050"/>
          <w:sz w:val="24"/>
          <w:szCs w:val="24"/>
          <w:lang w:val="es-ES"/>
        </w:rPr>
      </w:pPr>
    </w:p>
    <w:p w:rsidR="00D859E1" w:rsidRPr="000914E2" w:rsidRDefault="00E02239" w:rsidP="00E02239">
      <w:pPr>
        <w:pStyle w:val="Prrafodelista"/>
        <w:numPr>
          <w:ilvl w:val="0"/>
          <w:numId w:val="2"/>
        </w:numPr>
        <w:jc w:val="both"/>
        <w:rPr>
          <w:rFonts w:ascii="Arial" w:hAnsi="Arial" w:cs="Arial"/>
          <w:b/>
          <w:i/>
          <w:sz w:val="24"/>
          <w:szCs w:val="24"/>
        </w:rPr>
      </w:pPr>
      <w:r w:rsidRPr="000914E2">
        <w:rPr>
          <w:rFonts w:ascii="Arial" w:hAnsi="Arial" w:cs="Arial"/>
          <w:b/>
          <w:i/>
          <w:color w:val="00B050"/>
          <w:sz w:val="24"/>
          <w:szCs w:val="24"/>
        </w:rPr>
        <w:t xml:space="preserve">Red principal o matriz  </w:t>
      </w:r>
    </w:p>
    <w:p w:rsidR="00DB5E53" w:rsidRDefault="00E02239" w:rsidP="00E02239">
      <w:pPr>
        <w:pStyle w:val="Prrafodelista"/>
        <w:jc w:val="both"/>
        <w:rPr>
          <w:rFonts w:ascii="Arial" w:hAnsi="Arial" w:cs="Arial"/>
          <w:i/>
          <w:sz w:val="24"/>
          <w:szCs w:val="24"/>
        </w:rPr>
      </w:pPr>
      <w:r>
        <w:rPr>
          <w:rFonts w:ascii="Arial" w:hAnsi="Arial" w:cs="Arial"/>
          <w:i/>
          <w:sz w:val="24"/>
          <w:szCs w:val="24"/>
        </w:rPr>
        <w:t xml:space="preserve">Es el conjunto de tubería con diámetro nominal mayor o igual a 12” (300 mm). Es la red en cargada de distribuir el agua en las diferentes zonas de la población y sobre ella se deben garantizar los caudales y presiones, según </w:t>
      </w:r>
      <w:r w:rsidR="00323FD1">
        <w:rPr>
          <w:rFonts w:ascii="Arial" w:hAnsi="Arial" w:cs="Arial"/>
          <w:i/>
          <w:sz w:val="24"/>
          <w:szCs w:val="24"/>
        </w:rPr>
        <w:t xml:space="preserve">la norma exigida. </w:t>
      </w:r>
      <w:r w:rsidR="00DB5E53">
        <w:rPr>
          <w:rFonts w:ascii="Arial" w:hAnsi="Arial" w:cs="Arial"/>
          <w:i/>
          <w:sz w:val="24"/>
          <w:szCs w:val="24"/>
        </w:rPr>
        <w:t>No debe realizarse ninguna conexión domiciliaria a partir de la red matriz.</w:t>
      </w:r>
    </w:p>
    <w:p w:rsidR="00E02239" w:rsidRPr="00282A51" w:rsidRDefault="00DB5E53" w:rsidP="00DB5E53">
      <w:pPr>
        <w:pStyle w:val="Prrafodelista"/>
        <w:numPr>
          <w:ilvl w:val="0"/>
          <w:numId w:val="2"/>
        </w:numPr>
        <w:jc w:val="both"/>
        <w:rPr>
          <w:rFonts w:ascii="Arial" w:hAnsi="Arial" w:cs="Arial"/>
          <w:b/>
          <w:i/>
          <w:color w:val="00B050"/>
          <w:sz w:val="24"/>
          <w:szCs w:val="24"/>
        </w:rPr>
      </w:pPr>
      <w:r w:rsidRPr="00282A51">
        <w:rPr>
          <w:rFonts w:ascii="Arial" w:hAnsi="Arial" w:cs="Arial"/>
          <w:b/>
          <w:i/>
          <w:color w:val="00B050"/>
          <w:sz w:val="24"/>
          <w:szCs w:val="24"/>
        </w:rPr>
        <w:t>Red secundaria</w:t>
      </w:r>
    </w:p>
    <w:p w:rsidR="00282A51" w:rsidRDefault="00282A51" w:rsidP="00DB5E53">
      <w:pPr>
        <w:pStyle w:val="Prrafodelista"/>
        <w:jc w:val="both"/>
        <w:rPr>
          <w:rFonts w:ascii="Arial" w:hAnsi="Arial" w:cs="Arial"/>
          <w:i/>
          <w:sz w:val="24"/>
          <w:szCs w:val="24"/>
        </w:rPr>
      </w:pPr>
    </w:p>
    <w:p w:rsidR="003816EC" w:rsidRDefault="003816EC" w:rsidP="00DB5E53">
      <w:pPr>
        <w:pStyle w:val="Prrafodelista"/>
        <w:jc w:val="both"/>
        <w:rPr>
          <w:rFonts w:ascii="Arial" w:hAnsi="Arial" w:cs="Arial"/>
          <w:i/>
          <w:sz w:val="24"/>
          <w:szCs w:val="24"/>
        </w:rPr>
      </w:pPr>
      <w:r>
        <w:rPr>
          <w:rFonts w:ascii="Arial" w:hAnsi="Arial" w:cs="Arial"/>
          <w:i/>
          <w:sz w:val="24"/>
          <w:szCs w:val="24"/>
        </w:rPr>
        <w:t>Se clasifica como red se candaría al conjunto de  tubería con diámetros menores de 12</w:t>
      </w:r>
      <w:proofErr w:type="gramStart"/>
      <w:r>
        <w:rPr>
          <w:rFonts w:ascii="Arial" w:hAnsi="Arial" w:cs="Arial"/>
          <w:i/>
          <w:sz w:val="24"/>
          <w:szCs w:val="24"/>
        </w:rPr>
        <w:t>”(</w:t>
      </w:r>
      <w:proofErr w:type="gramEnd"/>
      <w:r>
        <w:rPr>
          <w:rFonts w:ascii="Arial" w:hAnsi="Arial" w:cs="Arial"/>
          <w:i/>
          <w:sz w:val="24"/>
          <w:szCs w:val="24"/>
        </w:rPr>
        <w:t>300 mm). Hasta los mayores o iguales a 4” (100 mm). Se abástese de las tuberías principales y alimentan las redes terciarias o menores. No debe realizar ninguna conexión domiciliaria, salvo el caso de grandes consumidores con conexiones superiores a 3” (75 mm).</w:t>
      </w:r>
    </w:p>
    <w:p w:rsidR="003816EC" w:rsidRDefault="003816EC" w:rsidP="003816EC">
      <w:pPr>
        <w:pStyle w:val="Prrafodelista"/>
        <w:jc w:val="both"/>
        <w:rPr>
          <w:rFonts w:ascii="Arial" w:hAnsi="Arial" w:cs="Arial"/>
          <w:i/>
          <w:sz w:val="24"/>
          <w:szCs w:val="24"/>
        </w:rPr>
      </w:pPr>
      <w:r>
        <w:rPr>
          <w:rFonts w:ascii="Arial" w:hAnsi="Arial" w:cs="Arial"/>
          <w:i/>
          <w:sz w:val="24"/>
          <w:szCs w:val="24"/>
        </w:rPr>
        <w:t xml:space="preserve">   </w:t>
      </w:r>
      <w:r w:rsidR="005B1DF5">
        <w:rPr>
          <w:rFonts w:ascii="Arial" w:hAnsi="Arial" w:cs="Arial"/>
          <w:i/>
          <w:sz w:val="24"/>
          <w:szCs w:val="24"/>
        </w:rPr>
        <w:t xml:space="preserve"> </w:t>
      </w:r>
      <w:r w:rsidR="00032506">
        <w:rPr>
          <w:rFonts w:ascii="Arial" w:hAnsi="Arial" w:cs="Arial"/>
          <w:i/>
          <w:sz w:val="24"/>
          <w:szCs w:val="24"/>
        </w:rPr>
        <w:t xml:space="preserve">   </w:t>
      </w:r>
      <w:r w:rsidR="000F7CAB">
        <w:rPr>
          <w:rFonts w:ascii="Arial" w:hAnsi="Arial" w:cs="Arial"/>
          <w:i/>
          <w:sz w:val="24"/>
          <w:szCs w:val="24"/>
        </w:rPr>
        <w:t xml:space="preserve"> </w:t>
      </w:r>
    </w:p>
    <w:p w:rsidR="00A47923" w:rsidRDefault="00A37926" w:rsidP="003816EC">
      <w:pPr>
        <w:pStyle w:val="Prrafodelista"/>
        <w:jc w:val="both"/>
        <w:rPr>
          <w:rFonts w:ascii="Arial" w:hAnsi="Arial" w:cs="Arial"/>
          <w:b/>
          <w:i/>
          <w:sz w:val="24"/>
          <w:szCs w:val="24"/>
        </w:rPr>
      </w:pPr>
      <w:r w:rsidRPr="00A47923">
        <w:rPr>
          <w:rFonts w:ascii="Arial" w:hAnsi="Arial" w:cs="Arial"/>
          <w:b/>
          <w:i/>
          <w:color w:val="00B050"/>
          <w:sz w:val="24"/>
          <w:szCs w:val="24"/>
        </w:rPr>
        <w:t>Presión estática</w:t>
      </w:r>
      <w:r w:rsidR="00BC3E39" w:rsidRPr="00A47923">
        <w:rPr>
          <w:rFonts w:ascii="Arial" w:hAnsi="Arial" w:cs="Arial"/>
          <w:b/>
          <w:i/>
          <w:color w:val="00B050"/>
          <w:sz w:val="24"/>
          <w:szCs w:val="24"/>
        </w:rPr>
        <w:t>:</w:t>
      </w:r>
      <w:r w:rsidR="00BC3E39">
        <w:rPr>
          <w:rFonts w:ascii="Arial" w:hAnsi="Arial" w:cs="Arial"/>
          <w:b/>
          <w:i/>
          <w:sz w:val="24"/>
          <w:szCs w:val="24"/>
        </w:rPr>
        <w:t xml:space="preserve"> </w:t>
      </w:r>
    </w:p>
    <w:p w:rsidR="00A47923" w:rsidRDefault="00BC3E39" w:rsidP="003816EC">
      <w:pPr>
        <w:pStyle w:val="Prrafodelista"/>
        <w:jc w:val="both"/>
        <w:rPr>
          <w:rFonts w:ascii="Arial" w:hAnsi="Arial" w:cs="Arial"/>
          <w:i/>
          <w:sz w:val="24"/>
          <w:szCs w:val="24"/>
        </w:rPr>
      </w:pPr>
      <w:r w:rsidRPr="00BC3E39">
        <w:rPr>
          <w:rFonts w:ascii="Arial" w:hAnsi="Arial" w:cs="Arial"/>
          <w:i/>
          <w:sz w:val="24"/>
          <w:szCs w:val="24"/>
        </w:rPr>
        <w:t>Es</w:t>
      </w:r>
      <w:r w:rsidR="00A37926">
        <w:rPr>
          <w:rFonts w:ascii="Arial" w:hAnsi="Arial" w:cs="Arial"/>
          <w:i/>
          <w:sz w:val="24"/>
          <w:szCs w:val="24"/>
        </w:rPr>
        <w:t xml:space="preserve"> la ejercida en la base </w:t>
      </w:r>
      <w:r>
        <w:rPr>
          <w:rFonts w:ascii="Arial" w:hAnsi="Arial" w:cs="Arial"/>
          <w:i/>
          <w:sz w:val="24"/>
          <w:szCs w:val="24"/>
        </w:rPr>
        <w:t xml:space="preserve">de un tubo vertical de descarga cuando el agua se encuentra en reposo. </w:t>
      </w:r>
    </w:p>
    <w:p w:rsidR="00A47923" w:rsidRDefault="00A47923" w:rsidP="003816EC">
      <w:pPr>
        <w:pStyle w:val="Prrafodelista"/>
        <w:jc w:val="both"/>
        <w:rPr>
          <w:rFonts w:ascii="Arial" w:hAnsi="Arial" w:cs="Arial"/>
          <w:b/>
          <w:i/>
          <w:color w:val="00B050"/>
          <w:sz w:val="24"/>
          <w:szCs w:val="24"/>
        </w:rPr>
      </w:pPr>
      <w:r w:rsidRPr="00A47923">
        <w:rPr>
          <w:rFonts w:ascii="Arial" w:hAnsi="Arial" w:cs="Arial"/>
          <w:b/>
          <w:i/>
          <w:color w:val="00B050"/>
          <w:sz w:val="24"/>
          <w:szCs w:val="24"/>
        </w:rPr>
        <w:t>Válvulas  de  ventosa:</w:t>
      </w:r>
    </w:p>
    <w:p w:rsidR="00242364" w:rsidRDefault="00A47923" w:rsidP="003816EC">
      <w:pPr>
        <w:pStyle w:val="Prrafodelista"/>
        <w:jc w:val="both"/>
        <w:rPr>
          <w:rFonts w:ascii="Arial" w:hAnsi="Arial" w:cs="Arial"/>
          <w:i/>
          <w:sz w:val="24"/>
          <w:szCs w:val="24"/>
        </w:rPr>
      </w:pPr>
      <w:r>
        <w:rPr>
          <w:rFonts w:ascii="Arial" w:hAnsi="Arial" w:cs="Arial"/>
          <w:i/>
          <w:sz w:val="24"/>
          <w:szCs w:val="24"/>
        </w:rPr>
        <w:t xml:space="preserve">Las válvulas de ventosa deben </w:t>
      </w:r>
      <w:r w:rsidR="00242364">
        <w:rPr>
          <w:rFonts w:ascii="Arial" w:hAnsi="Arial" w:cs="Arial"/>
          <w:i/>
          <w:sz w:val="24"/>
          <w:szCs w:val="24"/>
        </w:rPr>
        <w:t xml:space="preserve">instalar en todos los puntos altos de la red para permitir la remoción de aire. Pueden ser de acción simple o de doble acción. El diámetro de las válvulas en las redes menores (secundarias y terciarias) es normalmente de 1” (25 mm) a 2” (50 mm). </w:t>
      </w:r>
    </w:p>
    <w:p w:rsidR="00242364" w:rsidRPr="00CC448C" w:rsidRDefault="00242364" w:rsidP="003816EC">
      <w:pPr>
        <w:pStyle w:val="Prrafodelista"/>
        <w:jc w:val="both"/>
        <w:rPr>
          <w:rFonts w:ascii="Arial" w:hAnsi="Arial" w:cs="Arial"/>
          <w:b/>
          <w:i/>
          <w:color w:val="00B050"/>
          <w:sz w:val="24"/>
          <w:szCs w:val="24"/>
        </w:rPr>
      </w:pPr>
      <w:r w:rsidRPr="00CC448C">
        <w:rPr>
          <w:rFonts w:ascii="Arial" w:hAnsi="Arial" w:cs="Arial"/>
          <w:b/>
          <w:i/>
          <w:color w:val="00B050"/>
          <w:sz w:val="24"/>
          <w:szCs w:val="24"/>
        </w:rPr>
        <w:t xml:space="preserve">Válvulas reguladoras de presión: </w:t>
      </w:r>
    </w:p>
    <w:p w:rsidR="00282A51" w:rsidRDefault="00B25B6D" w:rsidP="003816EC">
      <w:pPr>
        <w:pStyle w:val="Prrafodelista"/>
        <w:jc w:val="both"/>
        <w:rPr>
          <w:rFonts w:ascii="Arial" w:hAnsi="Arial" w:cs="Arial"/>
          <w:i/>
          <w:sz w:val="24"/>
          <w:szCs w:val="24"/>
        </w:rPr>
      </w:pPr>
      <w:r w:rsidRPr="00B25B6D">
        <w:rPr>
          <w:rFonts w:ascii="Arial" w:hAnsi="Arial" w:cs="Arial"/>
          <w:i/>
          <w:sz w:val="24"/>
          <w:szCs w:val="24"/>
        </w:rPr>
        <w:t xml:space="preserve">Las válvulas </w:t>
      </w:r>
      <w:r w:rsidR="00BC3E39" w:rsidRPr="00B25B6D">
        <w:rPr>
          <w:rFonts w:ascii="Arial" w:hAnsi="Arial" w:cs="Arial"/>
          <w:i/>
          <w:sz w:val="24"/>
          <w:szCs w:val="24"/>
        </w:rPr>
        <w:t xml:space="preserve"> </w:t>
      </w:r>
      <w:r>
        <w:rPr>
          <w:rFonts w:ascii="Arial" w:hAnsi="Arial" w:cs="Arial"/>
          <w:i/>
          <w:sz w:val="24"/>
          <w:szCs w:val="24"/>
        </w:rPr>
        <w:t xml:space="preserve"> reguladoras de presión son válvulas de control que permiten regular la presión aguas debajo de la misma, introduciendo una pérdida controlada   e independiente del caudal que pese a través de ella. Se utilizan en los casos en que, de no contarse con ella,  se causaría una presión </w:t>
      </w:r>
      <w:r w:rsidR="00CC448C">
        <w:rPr>
          <w:rFonts w:ascii="Arial" w:hAnsi="Arial" w:cs="Arial"/>
          <w:i/>
          <w:sz w:val="24"/>
          <w:szCs w:val="24"/>
        </w:rPr>
        <w:t xml:space="preserve">excesiva agua abajo. A manera de ejemplo, se muestra en la figura 13.12 la conexión entre  dos zonas de presión, en donde la válvula reduce la presión agua abajo y evita la posible rotura de tuberías por sobrepresión, al igual que la apertura de la válvula de alivio. Debe colocarse una válvula de control  aguas </w:t>
      </w:r>
      <w:r w:rsidR="00282A51">
        <w:rPr>
          <w:rFonts w:ascii="Arial" w:hAnsi="Arial" w:cs="Arial"/>
          <w:i/>
          <w:sz w:val="24"/>
          <w:szCs w:val="24"/>
        </w:rPr>
        <w:t>arriba, con el fin de facilitar  las labores de mantenimiento de la válvula reguladora de presión.</w:t>
      </w:r>
      <w:r w:rsidR="00CC448C">
        <w:rPr>
          <w:rFonts w:ascii="Arial" w:hAnsi="Arial" w:cs="Arial"/>
          <w:i/>
          <w:sz w:val="24"/>
          <w:szCs w:val="24"/>
        </w:rPr>
        <w:t xml:space="preserve"> </w:t>
      </w:r>
    </w:p>
    <w:p w:rsidR="00E63E92" w:rsidRDefault="00E63E92" w:rsidP="003816EC">
      <w:pPr>
        <w:pStyle w:val="Prrafodelista"/>
        <w:jc w:val="both"/>
        <w:rPr>
          <w:rFonts w:ascii="Arial" w:hAnsi="Arial" w:cs="Arial"/>
          <w:i/>
          <w:sz w:val="24"/>
          <w:szCs w:val="24"/>
        </w:rPr>
      </w:pPr>
    </w:p>
    <w:p w:rsidR="00A47923" w:rsidRDefault="00A47923" w:rsidP="00F519B0">
      <w:pPr>
        <w:jc w:val="both"/>
        <w:rPr>
          <w:rFonts w:ascii="Arial" w:hAnsi="Arial" w:cs="Arial"/>
          <w:i/>
          <w:sz w:val="24"/>
          <w:szCs w:val="24"/>
        </w:rPr>
      </w:pPr>
    </w:p>
    <w:p w:rsidR="00601EC3" w:rsidRPr="00F519B0" w:rsidRDefault="00601EC3" w:rsidP="00F519B0">
      <w:pPr>
        <w:jc w:val="both"/>
        <w:rPr>
          <w:rFonts w:ascii="Arial" w:hAnsi="Arial" w:cs="Arial"/>
          <w:i/>
          <w:sz w:val="24"/>
          <w:szCs w:val="24"/>
        </w:rPr>
      </w:pPr>
    </w:p>
    <w:p w:rsidR="00F41223" w:rsidRPr="00DA3C7F" w:rsidRDefault="00F41223" w:rsidP="005F0E44">
      <w:pPr>
        <w:jc w:val="both"/>
        <w:rPr>
          <w:rFonts w:ascii="Arial" w:hAnsi="Arial" w:cs="Arial"/>
          <w:b/>
          <w:i/>
          <w:color w:val="00B050"/>
          <w:sz w:val="24"/>
          <w:szCs w:val="24"/>
        </w:rPr>
      </w:pPr>
      <w:r w:rsidRPr="00DA3C7F">
        <w:rPr>
          <w:rFonts w:ascii="Arial" w:hAnsi="Arial" w:cs="Arial"/>
          <w:b/>
          <w:i/>
          <w:color w:val="00B050"/>
          <w:sz w:val="24"/>
          <w:szCs w:val="24"/>
        </w:rPr>
        <w:lastRenderedPageBreak/>
        <w:t>2. Glosario de términos utilizados en la construcción de redes de alcantarillado.</w:t>
      </w:r>
    </w:p>
    <w:p w:rsidR="00404FF6" w:rsidRDefault="00567C33" w:rsidP="005F0E44">
      <w:pPr>
        <w:jc w:val="both"/>
        <w:rPr>
          <w:rFonts w:ascii="Arial" w:hAnsi="Arial" w:cs="Arial"/>
          <w:i/>
          <w:sz w:val="24"/>
          <w:szCs w:val="24"/>
        </w:rPr>
      </w:pPr>
      <w:r>
        <w:rPr>
          <w:rFonts w:ascii="Arial" w:hAnsi="Arial" w:cs="Arial"/>
          <w:i/>
          <w:sz w:val="24"/>
          <w:szCs w:val="24"/>
        </w:rPr>
        <w:t xml:space="preserve">R/TA: </w:t>
      </w:r>
      <w:r w:rsidR="00282A51">
        <w:rPr>
          <w:rFonts w:ascii="Arial" w:hAnsi="Arial" w:cs="Arial"/>
          <w:i/>
          <w:sz w:val="24"/>
          <w:szCs w:val="24"/>
        </w:rPr>
        <w:t xml:space="preserve">El sistema de alcantarillado consiste en una serie de tuberías y obras  complementarias, para recibir y evacuar las aguas </w:t>
      </w:r>
      <w:r w:rsidR="009E0EEA">
        <w:rPr>
          <w:rFonts w:ascii="Arial" w:hAnsi="Arial" w:cs="Arial"/>
          <w:i/>
          <w:sz w:val="24"/>
          <w:szCs w:val="24"/>
        </w:rPr>
        <w:t xml:space="preserve">residuales de la población y la escorrentía superficial producida por lluvia. De no existir estas redes de recolección de aguas, se pondría en grave peligro la salud de las personas debido al riesgo de enfermedades epidemiológicas y, además, se causarían importantes pérdidas materiales.  </w:t>
      </w:r>
    </w:p>
    <w:p w:rsidR="00404FF6" w:rsidRPr="00DA3C7F" w:rsidRDefault="00404FF6" w:rsidP="005F0E44">
      <w:pPr>
        <w:jc w:val="both"/>
        <w:rPr>
          <w:rFonts w:ascii="Arial" w:hAnsi="Arial" w:cs="Arial"/>
          <w:b/>
          <w:i/>
          <w:color w:val="00B050"/>
          <w:sz w:val="24"/>
          <w:szCs w:val="24"/>
        </w:rPr>
      </w:pPr>
      <w:r w:rsidRPr="00DA3C7F">
        <w:rPr>
          <w:rFonts w:ascii="Arial" w:hAnsi="Arial" w:cs="Arial"/>
          <w:b/>
          <w:i/>
          <w:color w:val="00B050"/>
          <w:sz w:val="24"/>
          <w:szCs w:val="24"/>
        </w:rPr>
        <w:t>Las aguas residuales pueden tener varios orígenes:</w:t>
      </w:r>
    </w:p>
    <w:p w:rsidR="00697392" w:rsidRPr="00697392" w:rsidRDefault="00404FF6" w:rsidP="00404FF6">
      <w:pPr>
        <w:pStyle w:val="Prrafodelista"/>
        <w:numPr>
          <w:ilvl w:val="0"/>
          <w:numId w:val="2"/>
        </w:numPr>
        <w:jc w:val="both"/>
        <w:rPr>
          <w:rFonts w:ascii="Arial" w:hAnsi="Arial" w:cs="Arial"/>
          <w:b/>
          <w:i/>
          <w:color w:val="00B050"/>
          <w:sz w:val="24"/>
          <w:szCs w:val="24"/>
        </w:rPr>
      </w:pPr>
      <w:r w:rsidRPr="00404FF6">
        <w:rPr>
          <w:rFonts w:ascii="Arial" w:hAnsi="Arial" w:cs="Arial"/>
          <w:b/>
          <w:i/>
          <w:color w:val="00B050"/>
          <w:sz w:val="24"/>
          <w:szCs w:val="24"/>
        </w:rPr>
        <w:t>Aguas residuales domesticas.</w:t>
      </w:r>
      <w:r>
        <w:rPr>
          <w:rFonts w:ascii="Arial" w:hAnsi="Arial" w:cs="Arial"/>
          <w:b/>
          <w:i/>
          <w:color w:val="00B050"/>
          <w:sz w:val="24"/>
          <w:szCs w:val="24"/>
        </w:rPr>
        <w:t xml:space="preserve"> </w:t>
      </w:r>
      <w:r>
        <w:rPr>
          <w:rFonts w:ascii="Arial" w:hAnsi="Arial" w:cs="Arial"/>
          <w:i/>
          <w:sz w:val="24"/>
          <w:szCs w:val="24"/>
        </w:rPr>
        <w:t xml:space="preserve">Son aquellas provenientes de inodoros, lavaderos, cocinas y otros elementos domésticos. Estas aguas están compuestas por sólidos </w:t>
      </w:r>
      <w:r w:rsidR="005D3A59">
        <w:rPr>
          <w:rFonts w:ascii="Arial" w:hAnsi="Arial" w:cs="Arial"/>
          <w:i/>
          <w:sz w:val="24"/>
          <w:szCs w:val="24"/>
        </w:rPr>
        <w:t xml:space="preserve">suspendidos (generalmente materia orgánica </w:t>
      </w:r>
      <w:r w:rsidR="0013061C">
        <w:rPr>
          <w:rFonts w:ascii="Arial" w:hAnsi="Arial" w:cs="Arial"/>
          <w:i/>
          <w:sz w:val="24"/>
          <w:szCs w:val="24"/>
        </w:rPr>
        <w:t>biodegradable)</w:t>
      </w:r>
      <w:r w:rsidR="005D3A59">
        <w:rPr>
          <w:rFonts w:ascii="Arial" w:hAnsi="Arial" w:cs="Arial"/>
          <w:i/>
          <w:sz w:val="24"/>
          <w:szCs w:val="24"/>
        </w:rPr>
        <w:t xml:space="preserve">,  sólidos sediméntales </w:t>
      </w:r>
      <w:r w:rsidR="0013061C">
        <w:rPr>
          <w:rFonts w:ascii="Arial" w:hAnsi="Arial" w:cs="Arial"/>
          <w:i/>
          <w:sz w:val="24"/>
          <w:szCs w:val="24"/>
        </w:rPr>
        <w:t>(principalmente</w:t>
      </w:r>
      <w:r w:rsidR="005D3A59">
        <w:rPr>
          <w:rFonts w:ascii="Arial" w:hAnsi="Arial" w:cs="Arial"/>
          <w:i/>
          <w:sz w:val="24"/>
          <w:szCs w:val="24"/>
        </w:rPr>
        <w:t xml:space="preserve"> materia </w:t>
      </w:r>
      <w:r w:rsidR="0013061C">
        <w:rPr>
          <w:rFonts w:ascii="Arial" w:hAnsi="Arial" w:cs="Arial"/>
          <w:i/>
          <w:sz w:val="24"/>
          <w:szCs w:val="24"/>
        </w:rPr>
        <w:t>orgánica)</w:t>
      </w:r>
      <w:r w:rsidR="005D3A59">
        <w:rPr>
          <w:rFonts w:ascii="Arial" w:hAnsi="Arial" w:cs="Arial"/>
          <w:i/>
          <w:sz w:val="24"/>
          <w:szCs w:val="24"/>
        </w:rPr>
        <w:t xml:space="preserve">, nutrientes (nitrógeno y </w:t>
      </w:r>
      <w:r w:rsidR="0013061C">
        <w:rPr>
          <w:rFonts w:ascii="Arial" w:hAnsi="Arial" w:cs="Arial"/>
          <w:i/>
          <w:sz w:val="24"/>
          <w:szCs w:val="24"/>
        </w:rPr>
        <w:t>fosforo)</w:t>
      </w:r>
      <w:r w:rsidR="005D3A59">
        <w:rPr>
          <w:rFonts w:ascii="Arial" w:hAnsi="Arial" w:cs="Arial"/>
          <w:i/>
          <w:sz w:val="24"/>
          <w:szCs w:val="24"/>
        </w:rPr>
        <w:t xml:space="preserve"> y organismos patógenos. </w:t>
      </w:r>
    </w:p>
    <w:p w:rsidR="007200E6" w:rsidRPr="007200E6" w:rsidRDefault="00697392" w:rsidP="00404FF6">
      <w:pPr>
        <w:pStyle w:val="Prrafodelista"/>
        <w:numPr>
          <w:ilvl w:val="0"/>
          <w:numId w:val="2"/>
        </w:numPr>
        <w:jc w:val="both"/>
        <w:rPr>
          <w:rFonts w:ascii="Arial" w:hAnsi="Arial" w:cs="Arial"/>
          <w:b/>
          <w:i/>
          <w:color w:val="00B050"/>
          <w:sz w:val="24"/>
          <w:szCs w:val="24"/>
        </w:rPr>
      </w:pPr>
      <w:r>
        <w:rPr>
          <w:rFonts w:ascii="Arial" w:hAnsi="Arial" w:cs="Arial"/>
          <w:b/>
          <w:i/>
          <w:color w:val="00B050"/>
          <w:sz w:val="24"/>
          <w:szCs w:val="24"/>
        </w:rPr>
        <w:t>Aguas residuales industriales.</w:t>
      </w:r>
      <w:r>
        <w:rPr>
          <w:rFonts w:ascii="Arial" w:hAnsi="Arial" w:cs="Arial"/>
          <w:i/>
          <w:sz w:val="24"/>
          <w:szCs w:val="24"/>
        </w:rPr>
        <w:t xml:space="preserve"> Se origina de los desechos </w:t>
      </w:r>
      <w:r w:rsidR="005D3A59">
        <w:rPr>
          <w:rFonts w:ascii="Arial" w:hAnsi="Arial" w:cs="Arial"/>
          <w:i/>
          <w:sz w:val="24"/>
          <w:szCs w:val="24"/>
        </w:rPr>
        <w:t xml:space="preserve"> </w:t>
      </w:r>
      <w:r w:rsidR="00404FF6">
        <w:rPr>
          <w:rFonts w:ascii="Arial" w:hAnsi="Arial" w:cs="Arial"/>
          <w:i/>
          <w:sz w:val="24"/>
          <w:szCs w:val="24"/>
        </w:rPr>
        <w:t xml:space="preserve"> </w:t>
      </w:r>
      <w:r>
        <w:rPr>
          <w:rFonts w:ascii="Arial" w:hAnsi="Arial" w:cs="Arial"/>
          <w:i/>
          <w:sz w:val="24"/>
          <w:szCs w:val="24"/>
        </w:rPr>
        <w:t xml:space="preserve">de procesos industriales o manufactureros y, debido a su naturaleza, pueden contener, además de los componentes citados anteriormente respeto a las aguas domesticas, elementos tóxicos </w:t>
      </w:r>
      <w:r w:rsidR="007200E6">
        <w:rPr>
          <w:rFonts w:ascii="Arial" w:hAnsi="Arial" w:cs="Arial"/>
          <w:i/>
          <w:sz w:val="24"/>
          <w:szCs w:val="24"/>
        </w:rPr>
        <w:t xml:space="preserve"> tales como plomo, mercurio, níquel, cobre y otros, que requieren ser removidos en vez de ser vertidos  al sistema de alcantarillado. </w:t>
      </w:r>
    </w:p>
    <w:p w:rsidR="005914DA" w:rsidRPr="005914DA" w:rsidRDefault="007200E6" w:rsidP="00404FF6">
      <w:pPr>
        <w:pStyle w:val="Prrafodelista"/>
        <w:numPr>
          <w:ilvl w:val="0"/>
          <w:numId w:val="2"/>
        </w:numPr>
        <w:jc w:val="both"/>
        <w:rPr>
          <w:rFonts w:ascii="Arial" w:hAnsi="Arial" w:cs="Arial"/>
          <w:b/>
          <w:i/>
          <w:color w:val="00B050"/>
          <w:sz w:val="24"/>
          <w:szCs w:val="24"/>
        </w:rPr>
      </w:pPr>
      <w:r>
        <w:rPr>
          <w:rFonts w:ascii="Arial" w:hAnsi="Arial" w:cs="Arial"/>
          <w:b/>
          <w:i/>
          <w:color w:val="00B050"/>
          <w:sz w:val="24"/>
          <w:szCs w:val="24"/>
        </w:rPr>
        <w:t>Aguas lluvias.</w:t>
      </w:r>
      <w:r>
        <w:rPr>
          <w:rFonts w:ascii="Arial" w:hAnsi="Arial" w:cs="Arial"/>
          <w:i/>
          <w:sz w:val="24"/>
          <w:szCs w:val="24"/>
        </w:rPr>
        <w:t xml:space="preserve"> Provienen de la participación pluvial y, debido a su efecto de lavado sobre tejados, calles y suelos, pueden contener una gran cantidad </w:t>
      </w:r>
      <w:r w:rsidR="005914DA">
        <w:rPr>
          <w:rFonts w:ascii="Arial" w:hAnsi="Arial" w:cs="Arial"/>
          <w:i/>
          <w:sz w:val="24"/>
          <w:szCs w:val="24"/>
        </w:rPr>
        <w:t>de sólidos suspendidos; en zonas de alta contaminación atmosférica, pueden contener algunos metales pesados y otros elementos químicos.</w:t>
      </w:r>
    </w:p>
    <w:p w:rsidR="00567C33" w:rsidRPr="00601EC3" w:rsidRDefault="005914DA" w:rsidP="005914DA">
      <w:pPr>
        <w:jc w:val="both"/>
        <w:rPr>
          <w:rFonts w:ascii="Arial" w:hAnsi="Arial" w:cs="Arial"/>
          <w:b/>
          <w:i/>
          <w:color w:val="00B050"/>
          <w:sz w:val="24"/>
          <w:szCs w:val="24"/>
        </w:rPr>
      </w:pPr>
      <w:r w:rsidRPr="00601EC3">
        <w:rPr>
          <w:rFonts w:ascii="Arial" w:hAnsi="Arial" w:cs="Arial"/>
          <w:b/>
          <w:i/>
          <w:color w:val="00B050"/>
          <w:sz w:val="24"/>
          <w:szCs w:val="24"/>
        </w:rPr>
        <w:t xml:space="preserve">Los sistemas </w:t>
      </w:r>
      <w:r w:rsidR="00244C0B" w:rsidRPr="00601EC3">
        <w:rPr>
          <w:rFonts w:ascii="Arial" w:hAnsi="Arial" w:cs="Arial"/>
          <w:b/>
          <w:i/>
          <w:color w:val="00B050"/>
          <w:sz w:val="24"/>
          <w:szCs w:val="24"/>
        </w:rPr>
        <w:t xml:space="preserve">de alcantarillados convencionales se clasifican así según el tipo de aguas que conduzcan: </w:t>
      </w:r>
      <w:r w:rsidRPr="00601EC3">
        <w:rPr>
          <w:rFonts w:ascii="Arial" w:hAnsi="Arial" w:cs="Arial"/>
          <w:b/>
          <w:i/>
          <w:color w:val="00B050"/>
          <w:sz w:val="24"/>
          <w:szCs w:val="24"/>
        </w:rPr>
        <w:t xml:space="preserve"> </w:t>
      </w:r>
      <w:r w:rsidR="00697392" w:rsidRPr="00601EC3">
        <w:rPr>
          <w:rFonts w:ascii="Arial" w:hAnsi="Arial" w:cs="Arial"/>
          <w:b/>
          <w:i/>
          <w:color w:val="00B050"/>
          <w:sz w:val="24"/>
          <w:szCs w:val="24"/>
        </w:rPr>
        <w:t xml:space="preserve"> </w:t>
      </w:r>
      <w:r w:rsidR="00404FF6" w:rsidRPr="00601EC3">
        <w:rPr>
          <w:rFonts w:ascii="Arial" w:hAnsi="Arial" w:cs="Arial"/>
          <w:b/>
          <w:i/>
          <w:color w:val="00B050"/>
          <w:sz w:val="24"/>
          <w:szCs w:val="24"/>
        </w:rPr>
        <w:t xml:space="preserve">    </w:t>
      </w:r>
    </w:p>
    <w:p w:rsidR="00404FF6" w:rsidRDefault="00244C0B" w:rsidP="00244C0B">
      <w:pPr>
        <w:pStyle w:val="Prrafodelista"/>
        <w:numPr>
          <w:ilvl w:val="0"/>
          <w:numId w:val="4"/>
        </w:numPr>
        <w:jc w:val="both"/>
        <w:rPr>
          <w:rFonts w:ascii="Arial" w:hAnsi="Arial" w:cs="Arial"/>
          <w:b/>
          <w:i/>
          <w:color w:val="00B050"/>
          <w:sz w:val="24"/>
          <w:szCs w:val="24"/>
        </w:rPr>
      </w:pPr>
      <w:r>
        <w:rPr>
          <w:rFonts w:ascii="Arial" w:hAnsi="Arial" w:cs="Arial"/>
          <w:b/>
          <w:i/>
          <w:color w:val="00B050"/>
          <w:sz w:val="24"/>
          <w:szCs w:val="24"/>
        </w:rPr>
        <w:t>Alcantarillado separado</w:t>
      </w:r>
    </w:p>
    <w:p w:rsidR="00244C0B" w:rsidRDefault="00244C0B" w:rsidP="00244C0B">
      <w:pPr>
        <w:pStyle w:val="Prrafodelista"/>
        <w:jc w:val="both"/>
        <w:rPr>
          <w:rFonts w:ascii="Arial" w:hAnsi="Arial" w:cs="Arial"/>
          <w:i/>
          <w:sz w:val="24"/>
          <w:szCs w:val="24"/>
        </w:rPr>
      </w:pPr>
      <w:r>
        <w:rPr>
          <w:rFonts w:ascii="Arial" w:hAnsi="Arial" w:cs="Arial"/>
          <w:i/>
          <w:sz w:val="24"/>
          <w:szCs w:val="24"/>
        </w:rPr>
        <w:t xml:space="preserve">Un sistema de alcantarillado separado es aquel en el cual </w:t>
      </w:r>
      <w:r w:rsidR="00EB2C54">
        <w:rPr>
          <w:rFonts w:ascii="Arial" w:hAnsi="Arial" w:cs="Arial"/>
          <w:i/>
          <w:sz w:val="24"/>
          <w:szCs w:val="24"/>
        </w:rPr>
        <w:t xml:space="preserve">se independiza la evacuación  </w:t>
      </w:r>
      <w:r w:rsidR="00A638AA">
        <w:rPr>
          <w:rFonts w:ascii="Arial" w:hAnsi="Arial" w:cs="Arial"/>
          <w:i/>
          <w:sz w:val="24"/>
          <w:szCs w:val="24"/>
        </w:rPr>
        <w:t>de las aguas residuales y lluvias. Se tiene  entonces:</w:t>
      </w:r>
    </w:p>
    <w:p w:rsidR="006C42AC" w:rsidRDefault="006C42AC" w:rsidP="00244C0B">
      <w:pPr>
        <w:pStyle w:val="Prrafodelista"/>
        <w:jc w:val="both"/>
        <w:rPr>
          <w:rFonts w:ascii="Arial" w:hAnsi="Arial" w:cs="Arial"/>
          <w:b/>
          <w:i/>
          <w:color w:val="00B050"/>
          <w:sz w:val="24"/>
          <w:szCs w:val="24"/>
        </w:rPr>
      </w:pPr>
      <w:r w:rsidRPr="006C42AC">
        <w:rPr>
          <w:rFonts w:ascii="Arial" w:hAnsi="Arial" w:cs="Arial"/>
          <w:b/>
          <w:i/>
          <w:color w:val="00B050"/>
          <w:sz w:val="24"/>
          <w:szCs w:val="24"/>
        </w:rPr>
        <w:t>-Alcantarillado Sanitario</w:t>
      </w:r>
    </w:p>
    <w:p w:rsidR="006C42AC" w:rsidRDefault="006C42AC" w:rsidP="00244C0B">
      <w:pPr>
        <w:pStyle w:val="Prrafodelista"/>
        <w:jc w:val="both"/>
        <w:rPr>
          <w:rFonts w:ascii="Arial" w:hAnsi="Arial" w:cs="Arial"/>
          <w:i/>
          <w:sz w:val="24"/>
          <w:szCs w:val="24"/>
        </w:rPr>
      </w:pPr>
      <w:r w:rsidRPr="006C42AC">
        <w:rPr>
          <w:rFonts w:ascii="Arial" w:hAnsi="Arial" w:cs="Arial"/>
          <w:i/>
          <w:sz w:val="24"/>
          <w:szCs w:val="24"/>
        </w:rPr>
        <w:t xml:space="preserve">Es el sistema </w:t>
      </w:r>
      <w:r>
        <w:rPr>
          <w:rFonts w:ascii="Arial" w:hAnsi="Arial" w:cs="Arial"/>
          <w:i/>
          <w:sz w:val="24"/>
          <w:szCs w:val="24"/>
        </w:rPr>
        <w:t xml:space="preserve">de recolección diseñado para recolectar exclusivamente las aguas residuales domesticas e industriales. </w:t>
      </w:r>
    </w:p>
    <w:p w:rsidR="006C42AC" w:rsidRDefault="006C42AC" w:rsidP="00244C0B">
      <w:pPr>
        <w:pStyle w:val="Prrafodelista"/>
        <w:jc w:val="both"/>
        <w:rPr>
          <w:rFonts w:ascii="Arial" w:hAnsi="Arial" w:cs="Arial"/>
          <w:b/>
          <w:i/>
          <w:color w:val="00B050"/>
          <w:sz w:val="24"/>
          <w:szCs w:val="24"/>
        </w:rPr>
      </w:pPr>
      <w:r w:rsidRPr="006C42AC">
        <w:rPr>
          <w:rFonts w:ascii="Arial" w:hAnsi="Arial" w:cs="Arial"/>
          <w:b/>
          <w:i/>
          <w:color w:val="00B050"/>
          <w:sz w:val="24"/>
          <w:szCs w:val="24"/>
        </w:rPr>
        <w:t xml:space="preserve">-Alcantarillado  Pluvial </w:t>
      </w:r>
    </w:p>
    <w:p w:rsidR="00F06908" w:rsidRDefault="00F06908" w:rsidP="00244C0B">
      <w:pPr>
        <w:pStyle w:val="Prrafodelista"/>
        <w:jc w:val="both"/>
        <w:rPr>
          <w:rFonts w:ascii="Arial" w:hAnsi="Arial" w:cs="Arial"/>
          <w:i/>
          <w:sz w:val="24"/>
          <w:szCs w:val="24"/>
        </w:rPr>
      </w:pPr>
      <w:r w:rsidRPr="00F06908">
        <w:rPr>
          <w:rFonts w:ascii="Arial" w:hAnsi="Arial" w:cs="Arial"/>
          <w:i/>
          <w:sz w:val="24"/>
          <w:szCs w:val="24"/>
        </w:rPr>
        <w:t xml:space="preserve">Es </w:t>
      </w:r>
      <w:r>
        <w:rPr>
          <w:rFonts w:ascii="Arial" w:hAnsi="Arial" w:cs="Arial"/>
          <w:i/>
          <w:sz w:val="24"/>
          <w:szCs w:val="24"/>
        </w:rPr>
        <w:t>el sistema de evacuación es correntia superficial producida por la precipitación.</w:t>
      </w:r>
    </w:p>
    <w:p w:rsidR="00F06908" w:rsidRDefault="00F06908" w:rsidP="00244C0B">
      <w:pPr>
        <w:pStyle w:val="Prrafodelista"/>
        <w:jc w:val="both"/>
        <w:rPr>
          <w:rFonts w:ascii="Arial" w:hAnsi="Arial" w:cs="Arial"/>
          <w:i/>
          <w:sz w:val="24"/>
          <w:szCs w:val="24"/>
        </w:rPr>
      </w:pPr>
    </w:p>
    <w:p w:rsidR="00F06908" w:rsidRDefault="00F06908" w:rsidP="00244C0B">
      <w:pPr>
        <w:pStyle w:val="Prrafodelista"/>
        <w:jc w:val="both"/>
        <w:rPr>
          <w:rFonts w:ascii="Arial" w:hAnsi="Arial" w:cs="Arial"/>
          <w:i/>
          <w:sz w:val="24"/>
          <w:szCs w:val="24"/>
        </w:rPr>
      </w:pPr>
    </w:p>
    <w:p w:rsidR="00F06908" w:rsidRPr="00F06908" w:rsidRDefault="00F06908" w:rsidP="00F06908">
      <w:pPr>
        <w:pStyle w:val="Prrafodelista"/>
        <w:numPr>
          <w:ilvl w:val="0"/>
          <w:numId w:val="4"/>
        </w:numPr>
        <w:jc w:val="both"/>
        <w:rPr>
          <w:rFonts w:ascii="Arial" w:hAnsi="Arial" w:cs="Arial"/>
          <w:b/>
          <w:i/>
          <w:color w:val="00B050"/>
          <w:sz w:val="24"/>
          <w:szCs w:val="24"/>
        </w:rPr>
      </w:pPr>
      <w:r w:rsidRPr="00F06908">
        <w:rPr>
          <w:rFonts w:ascii="Arial" w:hAnsi="Arial" w:cs="Arial"/>
          <w:b/>
          <w:i/>
          <w:color w:val="00B050"/>
          <w:sz w:val="24"/>
          <w:szCs w:val="24"/>
        </w:rPr>
        <w:t xml:space="preserve">Alcantarillado combinado. </w:t>
      </w:r>
    </w:p>
    <w:p w:rsidR="00F06908" w:rsidRDefault="00F06908" w:rsidP="00F06908">
      <w:pPr>
        <w:pStyle w:val="Prrafodelista"/>
        <w:jc w:val="both"/>
        <w:rPr>
          <w:rFonts w:ascii="Arial" w:hAnsi="Arial" w:cs="Arial"/>
          <w:i/>
          <w:sz w:val="24"/>
          <w:szCs w:val="24"/>
        </w:rPr>
      </w:pPr>
      <w:r>
        <w:rPr>
          <w:rFonts w:ascii="Arial" w:hAnsi="Arial" w:cs="Arial"/>
          <w:i/>
          <w:sz w:val="24"/>
          <w:szCs w:val="24"/>
        </w:rPr>
        <w:t xml:space="preserve">Es un alcantarillado que produce simultáneamente las aguas residuales (domesticas  e industriales) y aguas lluvias. </w:t>
      </w:r>
    </w:p>
    <w:p w:rsidR="00F06908" w:rsidRDefault="00F06908" w:rsidP="00F06908">
      <w:pPr>
        <w:jc w:val="both"/>
        <w:rPr>
          <w:rFonts w:ascii="Arial" w:hAnsi="Arial" w:cs="Arial"/>
          <w:i/>
          <w:sz w:val="24"/>
          <w:szCs w:val="24"/>
        </w:rPr>
      </w:pPr>
    </w:p>
    <w:p w:rsidR="00F06908" w:rsidRDefault="00475EFC" w:rsidP="00F06908">
      <w:pPr>
        <w:jc w:val="both"/>
        <w:rPr>
          <w:rFonts w:ascii="Arial" w:hAnsi="Arial" w:cs="Arial"/>
          <w:b/>
          <w:i/>
          <w:color w:val="00B050"/>
          <w:sz w:val="24"/>
          <w:szCs w:val="24"/>
        </w:rPr>
      </w:pPr>
      <w:r w:rsidRPr="00601EC3">
        <w:rPr>
          <w:rFonts w:ascii="Arial" w:hAnsi="Arial" w:cs="Arial"/>
          <w:b/>
          <w:i/>
          <w:color w:val="00B050"/>
          <w:sz w:val="24"/>
          <w:szCs w:val="24"/>
        </w:rPr>
        <w:t>Los sistemas de alcantarillados no convencionales se clasifican según el tipo de tecnología aplicada y en general se limitan a la evacuación de las aguas residuales.</w:t>
      </w:r>
    </w:p>
    <w:p w:rsidR="00601EC3" w:rsidRPr="00601EC3" w:rsidRDefault="00601EC3" w:rsidP="00F06908">
      <w:pPr>
        <w:jc w:val="both"/>
        <w:rPr>
          <w:rFonts w:ascii="Arial" w:hAnsi="Arial" w:cs="Arial"/>
          <w:b/>
          <w:i/>
          <w:color w:val="00B050"/>
          <w:sz w:val="24"/>
          <w:szCs w:val="24"/>
        </w:rPr>
      </w:pPr>
    </w:p>
    <w:p w:rsidR="006C42AC" w:rsidRDefault="00475EFC" w:rsidP="00475EFC">
      <w:pPr>
        <w:pStyle w:val="Prrafodelista"/>
        <w:numPr>
          <w:ilvl w:val="0"/>
          <w:numId w:val="4"/>
        </w:numPr>
        <w:jc w:val="both"/>
        <w:rPr>
          <w:rFonts w:ascii="Arial" w:hAnsi="Arial" w:cs="Arial"/>
          <w:b/>
          <w:i/>
          <w:color w:val="00B050"/>
          <w:sz w:val="24"/>
          <w:szCs w:val="24"/>
        </w:rPr>
      </w:pPr>
      <w:r w:rsidRPr="00475EFC">
        <w:rPr>
          <w:rFonts w:ascii="Arial" w:hAnsi="Arial" w:cs="Arial"/>
          <w:b/>
          <w:i/>
          <w:color w:val="00B050"/>
          <w:sz w:val="24"/>
          <w:szCs w:val="24"/>
        </w:rPr>
        <w:t>Alcantarillado</w:t>
      </w:r>
      <w:r>
        <w:rPr>
          <w:rFonts w:ascii="Arial" w:hAnsi="Arial" w:cs="Arial"/>
          <w:b/>
          <w:i/>
          <w:color w:val="00B050"/>
          <w:sz w:val="24"/>
          <w:szCs w:val="24"/>
        </w:rPr>
        <w:t xml:space="preserve"> </w:t>
      </w:r>
      <w:r w:rsidRPr="00475EFC">
        <w:rPr>
          <w:rFonts w:ascii="Arial" w:hAnsi="Arial" w:cs="Arial"/>
          <w:b/>
          <w:i/>
          <w:color w:val="00B050"/>
          <w:sz w:val="24"/>
          <w:szCs w:val="24"/>
        </w:rPr>
        <w:t>simplificado.</w:t>
      </w:r>
    </w:p>
    <w:p w:rsidR="003A4987" w:rsidRDefault="00475EFC" w:rsidP="00E95DA8">
      <w:pPr>
        <w:pStyle w:val="Prrafodelista"/>
        <w:jc w:val="both"/>
        <w:rPr>
          <w:rFonts w:ascii="Arial" w:hAnsi="Arial" w:cs="Arial"/>
          <w:i/>
          <w:sz w:val="24"/>
          <w:szCs w:val="24"/>
        </w:rPr>
      </w:pPr>
      <w:r>
        <w:rPr>
          <w:rFonts w:ascii="Arial" w:hAnsi="Arial" w:cs="Arial"/>
          <w:i/>
          <w:sz w:val="24"/>
          <w:szCs w:val="24"/>
        </w:rPr>
        <w:t xml:space="preserve">Un sistema </w:t>
      </w:r>
      <w:r w:rsidR="00E95DA8">
        <w:rPr>
          <w:rFonts w:ascii="Arial" w:hAnsi="Arial" w:cs="Arial"/>
          <w:i/>
          <w:sz w:val="24"/>
          <w:szCs w:val="24"/>
        </w:rPr>
        <w:t>de alcantarillado sanitario simplificado se diseña con los mismos lineamientos de un alcantarillado convencional, pero teniendo en cuenta la posibilidad de reducir diámetro y disminuir distancia entre pozos al disponer de mejores equipos de mantenimiento.</w:t>
      </w:r>
    </w:p>
    <w:p w:rsidR="00E95DA8" w:rsidRDefault="00E95DA8" w:rsidP="00E95DA8">
      <w:pPr>
        <w:pStyle w:val="Prrafodelista"/>
        <w:numPr>
          <w:ilvl w:val="0"/>
          <w:numId w:val="4"/>
        </w:numPr>
        <w:jc w:val="both"/>
        <w:rPr>
          <w:rFonts w:ascii="Arial" w:hAnsi="Arial" w:cs="Arial"/>
          <w:b/>
          <w:i/>
          <w:color w:val="00B050"/>
          <w:sz w:val="24"/>
          <w:szCs w:val="24"/>
        </w:rPr>
      </w:pPr>
      <w:r w:rsidRPr="00E95DA8">
        <w:rPr>
          <w:rFonts w:ascii="Arial" w:hAnsi="Arial" w:cs="Arial"/>
          <w:b/>
          <w:i/>
          <w:color w:val="00B050"/>
          <w:sz w:val="24"/>
          <w:szCs w:val="24"/>
        </w:rPr>
        <w:t>Alcantarillados condominiales</w:t>
      </w:r>
    </w:p>
    <w:p w:rsidR="00E95DA8" w:rsidRDefault="00E95DA8" w:rsidP="00E95DA8">
      <w:pPr>
        <w:pStyle w:val="Prrafodelista"/>
        <w:jc w:val="both"/>
        <w:rPr>
          <w:rFonts w:ascii="Arial" w:hAnsi="Arial" w:cs="Arial"/>
          <w:i/>
          <w:sz w:val="24"/>
          <w:szCs w:val="24"/>
        </w:rPr>
      </w:pPr>
      <w:r>
        <w:rPr>
          <w:rFonts w:ascii="Arial" w:hAnsi="Arial" w:cs="Arial"/>
          <w:i/>
          <w:sz w:val="24"/>
          <w:szCs w:val="24"/>
        </w:rPr>
        <w:t>Son alcantarillados que recogen las aguas residuales de un pequeño grupo de viviendas (&lt;</w:t>
      </w:r>
      <w:r w:rsidR="00DA3C7F">
        <w:rPr>
          <w:rFonts w:ascii="Arial" w:hAnsi="Arial" w:cs="Arial"/>
          <w:i/>
          <w:sz w:val="24"/>
          <w:szCs w:val="24"/>
        </w:rPr>
        <w:t xml:space="preserve">1 hectárea) y las conducen a un sistema de alcantarillado convencional. </w:t>
      </w:r>
    </w:p>
    <w:p w:rsidR="003A4987" w:rsidRPr="00C13E4E" w:rsidRDefault="00C13E4E" w:rsidP="005F0E44">
      <w:pPr>
        <w:pStyle w:val="Prrafodelista"/>
        <w:numPr>
          <w:ilvl w:val="0"/>
          <w:numId w:val="4"/>
        </w:numPr>
        <w:jc w:val="both"/>
        <w:rPr>
          <w:rFonts w:ascii="Arial" w:hAnsi="Arial" w:cs="Arial"/>
          <w:i/>
          <w:sz w:val="24"/>
          <w:szCs w:val="24"/>
        </w:rPr>
      </w:pPr>
      <w:r w:rsidRPr="00C13E4E">
        <w:rPr>
          <w:rFonts w:ascii="Arial" w:hAnsi="Arial" w:cs="Arial"/>
          <w:b/>
          <w:i/>
          <w:color w:val="00B050"/>
          <w:sz w:val="24"/>
          <w:szCs w:val="24"/>
        </w:rPr>
        <w:t>Disposición de la red del alcantarillado</w:t>
      </w:r>
    </w:p>
    <w:p w:rsidR="00C13E4E" w:rsidRDefault="00C13E4E" w:rsidP="00C13E4E">
      <w:pPr>
        <w:pStyle w:val="Prrafodelista"/>
        <w:jc w:val="both"/>
        <w:rPr>
          <w:rFonts w:ascii="Arial" w:hAnsi="Arial" w:cs="Arial"/>
          <w:i/>
          <w:sz w:val="24"/>
          <w:szCs w:val="24"/>
        </w:rPr>
      </w:pPr>
      <w:r>
        <w:rPr>
          <w:rFonts w:ascii="Arial" w:hAnsi="Arial" w:cs="Arial"/>
          <w:i/>
          <w:sz w:val="24"/>
          <w:szCs w:val="24"/>
        </w:rPr>
        <w:t>No existe una regla general para la disposición de la red del alcantarillad, ya que esta se debe ajustar  a las condiciones físicas de cada población. A continuación se presenta algunos esquemas que pueden usarse como guías.</w:t>
      </w:r>
    </w:p>
    <w:p w:rsidR="00C13E4E" w:rsidRDefault="00C13E4E" w:rsidP="00C13E4E">
      <w:pPr>
        <w:pStyle w:val="Prrafodelista"/>
        <w:numPr>
          <w:ilvl w:val="0"/>
          <w:numId w:val="4"/>
        </w:numPr>
        <w:jc w:val="both"/>
        <w:rPr>
          <w:rFonts w:ascii="Arial" w:hAnsi="Arial" w:cs="Arial"/>
          <w:b/>
          <w:i/>
          <w:color w:val="00B050"/>
          <w:sz w:val="24"/>
          <w:szCs w:val="24"/>
        </w:rPr>
      </w:pPr>
      <w:r w:rsidRPr="00C13E4E">
        <w:rPr>
          <w:rFonts w:ascii="Arial" w:hAnsi="Arial" w:cs="Arial"/>
          <w:b/>
          <w:i/>
          <w:color w:val="00B050"/>
          <w:sz w:val="24"/>
          <w:szCs w:val="24"/>
        </w:rPr>
        <w:t>Sistema de perpendicular sin interceptor</w:t>
      </w:r>
    </w:p>
    <w:p w:rsidR="001A5C35" w:rsidRDefault="00C13E4E" w:rsidP="001A5C35">
      <w:pPr>
        <w:pStyle w:val="Prrafodelista"/>
        <w:jc w:val="both"/>
        <w:rPr>
          <w:rFonts w:ascii="Arial" w:hAnsi="Arial" w:cs="Arial"/>
          <w:i/>
          <w:sz w:val="24"/>
          <w:szCs w:val="24"/>
        </w:rPr>
      </w:pPr>
      <w:r>
        <w:rPr>
          <w:rFonts w:ascii="Arial" w:hAnsi="Arial" w:cs="Arial"/>
          <w:i/>
          <w:sz w:val="24"/>
          <w:szCs w:val="24"/>
        </w:rPr>
        <w:t xml:space="preserve">Es un sistema adecuado para un alcantarillado pluvial, ya que sus aguas </w:t>
      </w:r>
      <w:r w:rsidR="001A5C35">
        <w:rPr>
          <w:rFonts w:ascii="Arial" w:hAnsi="Arial" w:cs="Arial"/>
          <w:i/>
          <w:sz w:val="24"/>
          <w:szCs w:val="24"/>
        </w:rPr>
        <w:t>pueden verterse a una corriente superficial en cercanías de la población, sin que haya riesgos para la salud humana ni deterioro de la calidad del cuerpo receptor.</w:t>
      </w:r>
    </w:p>
    <w:p w:rsidR="00601EC3" w:rsidRDefault="00601EC3" w:rsidP="001A5C35">
      <w:pPr>
        <w:pStyle w:val="Prrafodelista"/>
        <w:jc w:val="both"/>
        <w:rPr>
          <w:rFonts w:ascii="Arial" w:hAnsi="Arial" w:cs="Arial"/>
          <w:i/>
          <w:sz w:val="24"/>
          <w:szCs w:val="24"/>
        </w:rPr>
      </w:pPr>
    </w:p>
    <w:p w:rsidR="00E63E92" w:rsidRDefault="009638EA" w:rsidP="001A5C35">
      <w:pPr>
        <w:jc w:val="both"/>
        <w:rPr>
          <w:rFonts w:ascii="Arial" w:hAnsi="Arial" w:cs="Arial"/>
          <w:b/>
          <w:i/>
          <w:color w:val="00B050"/>
          <w:sz w:val="24"/>
          <w:szCs w:val="24"/>
        </w:rPr>
      </w:pPr>
      <w:r w:rsidRPr="009638EA">
        <w:rPr>
          <w:rFonts w:ascii="Arial" w:hAnsi="Arial" w:cs="Arial"/>
          <w:b/>
          <w:i/>
          <w:color w:val="00B050"/>
          <w:sz w:val="24"/>
          <w:szCs w:val="24"/>
        </w:rPr>
        <w:t>3,  Convenciones utilizadas para la construcción de los sistemas de acueducto</w:t>
      </w:r>
      <w:r w:rsidR="00F519B0">
        <w:rPr>
          <w:rFonts w:ascii="Arial" w:hAnsi="Arial" w:cs="Arial"/>
          <w:b/>
          <w:i/>
          <w:color w:val="00B050"/>
          <w:sz w:val="24"/>
          <w:szCs w:val="24"/>
        </w:rPr>
        <w:t>.</w:t>
      </w:r>
      <w:r w:rsidR="00701BB9">
        <w:rPr>
          <w:rFonts w:ascii="Arial" w:hAnsi="Arial" w:cs="Arial"/>
          <w:b/>
          <w:i/>
          <w:color w:val="00B050"/>
          <w:sz w:val="24"/>
          <w:szCs w:val="24"/>
        </w:rPr>
        <w:t xml:space="preserve"> </w:t>
      </w:r>
      <w:r w:rsidR="0014313D">
        <w:rPr>
          <w:rFonts w:ascii="Arial" w:hAnsi="Arial" w:cs="Arial"/>
          <w:b/>
          <w:i/>
          <w:color w:val="00B050"/>
          <w:sz w:val="24"/>
          <w:szCs w:val="24"/>
        </w:rPr>
        <w:t xml:space="preserve"> </w:t>
      </w:r>
    </w:p>
    <w:p w:rsidR="00E63E92" w:rsidRDefault="008708F4" w:rsidP="001A5C35">
      <w:pPr>
        <w:jc w:val="both"/>
        <w:rPr>
          <w:rFonts w:ascii="Arial" w:hAnsi="Arial" w:cs="Arial"/>
          <w:b/>
          <w:i/>
          <w:color w:val="00B050"/>
          <w:sz w:val="24"/>
          <w:szCs w:val="24"/>
        </w:rPr>
      </w:pPr>
      <w:r>
        <w:rPr>
          <w:rFonts w:ascii="Arial" w:hAnsi="Arial" w:cs="Arial"/>
          <w:b/>
          <w:i/>
          <w:color w:val="00B050"/>
          <w:sz w:val="24"/>
          <w:szCs w:val="24"/>
        </w:rPr>
        <w:t xml:space="preserve">Accesorios </w:t>
      </w:r>
    </w:p>
    <w:p w:rsidR="005C63D0" w:rsidRDefault="008708F4" w:rsidP="001A5C35">
      <w:pPr>
        <w:jc w:val="both"/>
        <w:rPr>
          <w:rFonts w:ascii="Arial" w:hAnsi="Arial" w:cs="Arial"/>
          <w:i/>
          <w:sz w:val="24"/>
          <w:szCs w:val="24"/>
        </w:rPr>
      </w:pPr>
      <w:r>
        <w:rPr>
          <w:rFonts w:ascii="Arial" w:hAnsi="Arial" w:cs="Arial"/>
          <w:i/>
          <w:sz w:val="24"/>
          <w:szCs w:val="24"/>
        </w:rPr>
        <w:t xml:space="preserve">Los accesorios de una red </w:t>
      </w:r>
      <w:r w:rsidR="008445D0">
        <w:rPr>
          <w:rFonts w:ascii="Arial" w:hAnsi="Arial" w:cs="Arial"/>
          <w:i/>
          <w:sz w:val="24"/>
          <w:szCs w:val="24"/>
        </w:rPr>
        <w:t xml:space="preserve"> de distribución incluyen las uniones, codos, tés, reducciones, válvulas, anclajes, entre otros. A continuación se hace una breve descripción</w:t>
      </w:r>
      <w:r w:rsidR="005C63D0">
        <w:rPr>
          <w:rFonts w:ascii="Arial" w:hAnsi="Arial" w:cs="Arial"/>
          <w:i/>
          <w:sz w:val="24"/>
          <w:szCs w:val="24"/>
        </w:rPr>
        <w:t xml:space="preserve"> descripción del tipo de válvula que se deben utilizar en las redes.</w:t>
      </w:r>
    </w:p>
    <w:p w:rsidR="008708F4" w:rsidRPr="008708F4" w:rsidRDefault="005C63D0" w:rsidP="001A5C35">
      <w:pPr>
        <w:jc w:val="both"/>
        <w:rPr>
          <w:rFonts w:ascii="Arial" w:hAnsi="Arial" w:cs="Arial"/>
          <w:i/>
          <w:sz w:val="24"/>
          <w:szCs w:val="24"/>
        </w:rPr>
      </w:pPr>
      <w:r>
        <w:rPr>
          <w:rFonts w:ascii="Arial" w:hAnsi="Arial" w:cs="Arial"/>
          <w:i/>
          <w:sz w:val="24"/>
          <w:szCs w:val="24"/>
        </w:rPr>
        <w:t xml:space="preserve">  </w:t>
      </w:r>
      <w:r w:rsidR="008445D0">
        <w:rPr>
          <w:rFonts w:ascii="Arial" w:hAnsi="Arial" w:cs="Arial"/>
          <w:i/>
          <w:sz w:val="24"/>
          <w:szCs w:val="24"/>
        </w:rPr>
        <w:t xml:space="preserve">    </w:t>
      </w:r>
    </w:p>
    <w:p w:rsidR="0014313D" w:rsidRPr="0014313D" w:rsidRDefault="0014313D" w:rsidP="0014313D">
      <w:pPr>
        <w:pStyle w:val="Prrafodelista"/>
        <w:numPr>
          <w:ilvl w:val="0"/>
          <w:numId w:val="5"/>
        </w:numPr>
        <w:jc w:val="both"/>
        <w:rPr>
          <w:rFonts w:ascii="Arial" w:hAnsi="Arial" w:cs="Arial"/>
          <w:b/>
          <w:i/>
          <w:color w:val="00B050"/>
          <w:sz w:val="24"/>
          <w:szCs w:val="24"/>
        </w:rPr>
      </w:pPr>
      <w:r>
        <w:rPr>
          <w:rFonts w:ascii="Arial" w:hAnsi="Arial" w:cs="Arial"/>
          <w:i/>
          <w:sz w:val="24"/>
          <w:szCs w:val="24"/>
        </w:rPr>
        <w:lastRenderedPageBreak/>
        <w:t xml:space="preserve">Registros  de  paso de acuerdo al diámetro de la tubería </w:t>
      </w:r>
    </w:p>
    <w:p w:rsidR="0014313D" w:rsidRPr="0014313D" w:rsidRDefault="0014313D" w:rsidP="0014313D">
      <w:pPr>
        <w:pStyle w:val="Prrafodelista"/>
        <w:numPr>
          <w:ilvl w:val="0"/>
          <w:numId w:val="5"/>
        </w:numPr>
        <w:jc w:val="both"/>
        <w:rPr>
          <w:rFonts w:ascii="Arial" w:hAnsi="Arial" w:cs="Arial"/>
          <w:b/>
          <w:i/>
          <w:color w:val="00B050"/>
          <w:sz w:val="24"/>
          <w:szCs w:val="24"/>
        </w:rPr>
      </w:pPr>
      <w:r>
        <w:rPr>
          <w:rFonts w:ascii="Arial" w:hAnsi="Arial" w:cs="Arial"/>
          <w:i/>
          <w:sz w:val="24"/>
          <w:szCs w:val="24"/>
        </w:rPr>
        <w:t>Uniones  de acuerdo al diámetro de la tubería</w:t>
      </w:r>
    </w:p>
    <w:p w:rsidR="0014313D" w:rsidRPr="0014313D" w:rsidRDefault="0014313D" w:rsidP="0014313D">
      <w:pPr>
        <w:pStyle w:val="Prrafodelista"/>
        <w:numPr>
          <w:ilvl w:val="0"/>
          <w:numId w:val="5"/>
        </w:numPr>
        <w:jc w:val="both"/>
        <w:rPr>
          <w:rFonts w:ascii="Arial" w:hAnsi="Arial" w:cs="Arial"/>
          <w:b/>
          <w:i/>
          <w:color w:val="00B050"/>
          <w:sz w:val="24"/>
          <w:szCs w:val="24"/>
        </w:rPr>
      </w:pPr>
      <w:r>
        <w:rPr>
          <w:rFonts w:ascii="Arial" w:hAnsi="Arial" w:cs="Arial"/>
          <w:i/>
          <w:sz w:val="24"/>
          <w:szCs w:val="24"/>
        </w:rPr>
        <w:t>Tees  de acuerdo del  diámetro de la tubería</w:t>
      </w:r>
    </w:p>
    <w:p w:rsidR="0014313D" w:rsidRPr="0014313D" w:rsidRDefault="0014313D" w:rsidP="0014313D">
      <w:pPr>
        <w:pStyle w:val="Prrafodelista"/>
        <w:numPr>
          <w:ilvl w:val="0"/>
          <w:numId w:val="5"/>
        </w:numPr>
        <w:jc w:val="both"/>
        <w:rPr>
          <w:rFonts w:ascii="Arial" w:hAnsi="Arial" w:cs="Arial"/>
          <w:b/>
          <w:i/>
          <w:color w:val="00B050"/>
          <w:sz w:val="24"/>
          <w:szCs w:val="24"/>
        </w:rPr>
      </w:pPr>
      <w:r>
        <w:rPr>
          <w:rFonts w:ascii="Arial" w:hAnsi="Arial" w:cs="Arial"/>
          <w:i/>
          <w:sz w:val="24"/>
          <w:szCs w:val="24"/>
        </w:rPr>
        <w:t>Codos de acuerdo a la tubería y sus diámetros</w:t>
      </w:r>
    </w:p>
    <w:p w:rsidR="001A5C35" w:rsidRPr="00D87360" w:rsidRDefault="0014313D" w:rsidP="00D87360">
      <w:pPr>
        <w:pStyle w:val="Prrafodelista"/>
        <w:numPr>
          <w:ilvl w:val="0"/>
          <w:numId w:val="5"/>
        </w:numPr>
        <w:jc w:val="both"/>
        <w:rPr>
          <w:rFonts w:ascii="Arial" w:hAnsi="Arial" w:cs="Arial"/>
          <w:i/>
          <w:sz w:val="24"/>
          <w:szCs w:val="24"/>
        </w:rPr>
      </w:pPr>
      <w:r>
        <w:rPr>
          <w:rFonts w:ascii="Arial" w:hAnsi="Arial" w:cs="Arial"/>
          <w:i/>
          <w:sz w:val="24"/>
          <w:szCs w:val="24"/>
        </w:rPr>
        <w:t xml:space="preserve">Yees de acuerdo de la tubería  y su diámetro </w:t>
      </w:r>
    </w:p>
    <w:p w:rsidR="00F519B0" w:rsidRPr="00F519B0" w:rsidRDefault="00D87360" w:rsidP="00F519B0">
      <w:pPr>
        <w:pStyle w:val="Prrafodelista"/>
        <w:numPr>
          <w:ilvl w:val="0"/>
          <w:numId w:val="5"/>
        </w:numPr>
        <w:jc w:val="both"/>
        <w:rPr>
          <w:rFonts w:ascii="Arial" w:hAnsi="Arial" w:cs="Arial"/>
          <w:i/>
          <w:sz w:val="24"/>
          <w:szCs w:val="24"/>
        </w:rPr>
      </w:pPr>
      <w:r>
        <w:rPr>
          <w:rFonts w:ascii="Arial" w:hAnsi="Arial" w:cs="Arial"/>
          <w:i/>
          <w:sz w:val="24"/>
          <w:szCs w:val="24"/>
        </w:rPr>
        <w:t>Cajas de contadores</w:t>
      </w:r>
    </w:p>
    <w:p w:rsidR="00F519B0" w:rsidRPr="00F519B0" w:rsidRDefault="00F519B0" w:rsidP="00F519B0">
      <w:pPr>
        <w:jc w:val="both"/>
        <w:rPr>
          <w:rFonts w:ascii="Arial" w:hAnsi="Arial" w:cs="Arial"/>
          <w:i/>
          <w:sz w:val="24"/>
          <w:szCs w:val="24"/>
        </w:rPr>
      </w:pPr>
      <w:r w:rsidRPr="00F519B0">
        <w:rPr>
          <w:rFonts w:ascii="Arial" w:hAnsi="Arial" w:cs="Arial"/>
          <w:i/>
          <w:noProof/>
          <w:sz w:val="24"/>
          <w:szCs w:val="24"/>
          <w:lang w:val="es-ES" w:eastAsia="es-ES"/>
        </w:rPr>
        <w:drawing>
          <wp:inline distT="0" distB="0" distL="0" distR="0">
            <wp:extent cx="5612130" cy="6762750"/>
            <wp:effectExtent l="19050" t="0" r="7620" b="0"/>
            <wp:docPr id="28" name="Imagen 25" descr="'Tuberías de los acueduc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uberías de los acueductos'"/>
                    <pic:cNvPicPr>
                      <a:picLocks noChangeAspect="1" noChangeArrowheads="1"/>
                    </pic:cNvPicPr>
                  </pic:nvPicPr>
                  <pic:blipFill>
                    <a:blip r:embed="rId8"/>
                    <a:srcRect/>
                    <a:stretch>
                      <a:fillRect/>
                    </a:stretch>
                  </pic:blipFill>
                  <pic:spPr bwMode="auto">
                    <a:xfrm>
                      <a:off x="0" y="0"/>
                      <a:ext cx="5612130" cy="6762750"/>
                    </a:xfrm>
                    <a:prstGeom prst="rect">
                      <a:avLst/>
                    </a:prstGeom>
                    <a:noFill/>
                    <a:ln w="9525">
                      <a:noFill/>
                      <a:miter lim="800000"/>
                      <a:headEnd/>
                      <a:tailEnd/>
                    </a:ln>
                  </pic:spPr>
                </pic:pic>
              </a:graphicData>
            </a:graphic>
          </wp:inline>
        </w:drawing>
      </w:r>
    </w:p>
    <w:p w:rsidR="00F41223" w:rsidRDefault="00F41223" w:rsidP="00F41223">
      <w:pPr>
        <w:pStyle w:val="Default"/>
        <w:jc w:val="both"/>
        <w:rPr>
          <w:b/>
          <w:i/>
          <w:color w:val="00B050"/>
        </w:rPr>
      </w:pPr>
      <w:r w:rsidRPr="00C71A93">
        <w:rPr>
          <w:b/>
          <w:i/>
          <w:color w:val="00B050"/>
        </w:rPr>
        <w:lastRenderedPageBreak/>
        <w:t xml:space="preserve">4. Convenciones utilizadas para la presentación de sistemas de alcantarillado. </w:t>
      </w:r>
    </w:p>
    <w:p w:rsidR="00D87360" w:rsidRDefault="00D87360" w:rsidP="00F41223">
      <w:pPr>
        <w:pStyle w:val="Default"/>
        <w:jc w:val="both"/>
        <w:rPr>
          <w:b/>
          <w:i/>
          <w:color w:val="00B050"/>
        </w:rPr>
      </w:pPr>
    </w:p>
    <w:p w:rsidR="00D87360" w:rsidRDefault="005C63D0" w:rsidP="00D87360">
      <w:pPr>
        <w:pStyle w:val="Default"/>
        <w:numPr>
          <w:ilvl w:val="0"/>
          <w:numId w:val="6"/>
        </w:numPr>
        <w:jc w:val="both"/>
        <w:rPr>
          <w:i/>
          <w:color w:val="auto"/>
        </w:rPr>
      </w:pPr>
      <w:r>
        <w:rPr>
          <w:i/>
          <w:color w:val="auto"/>
        </w:rPr>
        <w:t>Yees de 8</w:t>
      </w:r>
      <w:r w:rsidR="00D87360">
        <w:rPr>
          <w:i/>
          <w:color w:val="auto"/>
        </w:rPr>
        <w:t xml:space="preserve">” </w:t>
      </w:r>
      <w:r>
        <w:rPr>
          <w:i/>
          <w:color w:val="auto"/>
        </w:rPr>
        <w:t xml:space="preserve"> a 24</w:t>
      </w:r>
      <w:r w:rsidR="00D87360">
        <w:rPr>
          <w:i/>
          <w:color w:val="auto"/>
        </w:rPr>
        <w:t>”  para su respectivo uso</w:t>
      </w:r>
    </w:p>
    <w:p w:rsidR="00D87360" w:rsidRDefault="005C63D0" w:rsidP="00D87360">
      <w:pPr>
        <w:pStyle w:val="Default"/>
        <w:numPr>
          <w:ilvl w:val="0"/>
          <w:numId w:val="6"/>
        </w:numPr>
        <w:jc w:val="both"/>
        <w:rPr>
          <w:i/>
          <w:color w:val="auto"/>
        </w:rPr>
      </w:pPr>
      <w:r>
        <w:rPr>
          <w:i/>
          <w:color w:val="auto"/>
        </w:rPr>
        <w:t>Tees de 8</w:t>
      </w:r>
      <w:r w:rsidR="00D87360">
        <w:rPr>
          <w:i/>
          <w:color w:val="auto"/>
        </w:rPr>
        <w:t>”</w:t>
      </w:r>
      <w:r>
        <w:rPr>
          <w:i/>
          <w:color w:val="auto"/>
        </w:rPr>
        <w:t xml:space="preserve"> a 24</w:t>
      </w:r>
      <w:r w:rsidR="00D87360">
        <w:rPr>
          <w:i/>
          <w:color w:val="auto"/>
        </w:rPr>
        <w:t>”  Para su respectivo uso</w:t>
      </w:r>
    </w:p>
    <w:p w:rsidR="00D87360" w:rsidRPr="00D87360" w:rsidRDefault="005C63D0" w:rsidP="00D87360">
      <w:pPr>
        <w:pStyle w:val="Default"/>
        <w:numPr>
          <w:ilvl w:val="0"/>
          <w:numId w:val="6"/>
        </w:numPr>
        <w:jc w:val="both"/>
        <w:rPr>
          <w:i/>
          <w:color w:val="auto"/>
        </w:rPr>
      </w:pPr>
      <w:r>
        <w:rPr>
          <w:i/>
          <w:color w:val="auto"/>
        </w:rPr>
        <w:t xml:space="preserve">Pozos de inspección   su diámetro </w:t>
      </w:r>
      <w:r w:rsidR="00016AB7">
        <w:rPr>
          <w:i/>
          <w:color w:val="auto"/>
        </w:rPr>
        <w:t xml:space="preserve">es de 1,20 dependiendo la tubería </w:t>
      </w:r>
      <w:r w:rsidR="004B03BE">
        <w:rPr>
          <w:i/>
          <w:color w:val="auto"/>
        </w:rPr>
        <w:t>a su</w:t>
      </w:r>
      <w:r>
        <w:rPr>
          <w:i/>
          <w:color w:val="auto"/>
        </w:rPr>
        <w:t xml:space="preserve"> servicios aprestar</w:t>
      </w:r>
      <w:r w:rsidR="00F519B0">
        <w:rPr>
          <w:i/>
          <w:color w:val="auto"/>
        </w:rPr>
        <w:t>.</w:t>
      </w:r>
    </w:p>
    <w:p w:rsidR="0014313D" w:rsidRPr="00C71A93" w:rsidRDefault="0014313D" w:rsidP="00F41223">
      <w:pPr>
        <w:pStyle w:val="Default"/>
        <w:jc w:val="both"/>
        <w:rPr>
          <w:b/>
          <w:i/>
          <w:color w:val="00B050"/>
        </w:rPr>
      </w:pPr>
    </w:p>
    <w:p w:rsidR="007D1797" w:rsidRPr="00C71A93" w:rsidRDefault="00F41223" w:rsidP="00F41223">
      <w:pPr>
        <w:jc w:val="both"/>
        <w:rPr>
          <w:rFonts w:ascii="Arial" w:hAnsi="Arial" w:cs="Arial"/>
          <w:b/>
          <w:i/>
          <w:color w:val="00B050"/>
          <w:sz w:val="24"/>
          <w:szCs w:val="24"/>
        </w:rPr>
      </w:pPr>
      <w:r w:rsidRPr="00C71A93">
        <w:rPr>
          <w:rFonts w:ascii="Arial" w:hAnsi="Arial" w:cs="Arial"/>
          <w:b/>
          <w:i/>
          <w:color w:val="00B050"/>
          <w:sz w:val="24"/>
          <w:szCs w:val="24"/>
        </w:rPr>
        <w:t>5. Consiga un formato de presentación de planos para la presentación de diseños tanto de acueducto como de alcantarillado de la empresa de acueducto y alcantarillado de su ciudad, de no ser posible presente el formato aprobado por</w:t>
      </w:r>
      <w:r w:rsidRPr="00C71A93">
        <w:rPr>
          <w:b/>
          <w:i/>
          <w:color w:val="00B050"/>
        </w:rPr>
        <w:t xml:space="preserve"> la </w:t>
      </w:r>
      <w:r w:rsidRPr="00C71A93">
        <w:rPr>
          <w:rFonts w:ascii="Arial" w:hAnsi="Arial" w:cs="Arial"/>
          <w:b/>
          <w:i/>
          <w:color w:val="00B050"/>
          <w:sz w:val="24"/>
          <w:szCs w:val="24"/>
        </w:rPr>
        <w:t xml:space="preserve">EAAB. </w:t>
      </w:r>
      <w:r w:rsidR="007D1797" w:rsidRPr="00C71A93">
        <w:rPr>
          <w:rFonts w:ascii="Arial" w:hAnsi="Arial" w:cs="Arial"/>
          <w:b/>
          <w:i/>
          <w:color w:val="00B050"/>
          <w:sz w:val="24"/>
          <w:szCs w:val="24"/>
        </w:rPr>
        <w:t xml:space="preserve">  </w:t>
      </w:r>
    </w:p>
    <w:p w:rsidR="00F41223" w:rsidRPr="00C71A93" w:rsidRDefault="00F41223" w:rsidP="00F41223">
      <w:pPr>
        <w:jc w:val="both"/>
        <w:rPr>
          <w:rFonts w:ascii="Arial" w:hAnsi="Arial" w:cs="Arial"/>
          <w:b/>
          <w:i/>
          <w:sz w:val="24"/>
          <w:szCs w:val="24"/>
        </w:rPr>
      </w:pPr>
    </w:p>
    <w:p w:rsidR="00F41223" w:rsidRDefault="00F41223" w:rsidP="00F41223">
      <w:pPr>
        <w:jc w:val="both"/>
        <w:rPr>
          <w:rFonts w:ascii="Arial" w:hAnsi="Arial" w:cs="Arial"/>
          <w:sz w:val="24"/>
          <w:szCs w:val="24"/>
        </w:rPr>
      </w:pPr>
    </w:p>
    <w:p w:rsidR="00F41223" w:rsidRDefault="00F41223" w:rsidP="00F41223">
      <w:pPr>
        <w:jc w:val="both"/>
        <w:rPr>
          <w:rFonts w:ascii="Arial" w:hAnsi="Arial" w:cs="Arial"/>
          <w:sz w:val="24"/>
          <w:szCs w:val="24"/>
        </w:rPr>
      </w:pPr>
    </w:p>
    <w:p w:rsidR="00F41223" w:rsidRDefault="00F41223" w:rsidP="00F41223">
      <w:pPr>
        <w:jc w:val="both"/>
        <w:rPr>
          <w:rFonts w:ascii="Arial" w:hAnsi="Arial" w:cs="Arial"/>
          <w:sz w:val="24"/>
          <w:szCs w:val="24"/>
        </w:rPr>
      </w:pPr>
    </w:p>
    <w:p w:rsidR="00F41223" w:rsidRDefault="00F41223" w:rsidP="00F41223">
      <w:pPr>
        <w:jc w:val="both"/>
        <w:rPr>
          <w:rFonts w:ascii="Arial" w:hAnsi="Arial" w:cs="Arial"/>
          <w:sz w:val="24"/>
          <w:szCs w:val="24"/>
        </w:rPr>
      </w:pPr>
    </w:p>
    <w:p w:rsidR="00F41223" w:rsidRDefault="00F41223" w:rsidP="00F41223">
      <w:pPr>
        <w:jc w:val="both"/>
        <w:rPr>
          <w:rFonts w:ascii="Arial" w:hAnsi="Arial" w:cs="Arial"/>
          <w:sz w:val="24"/>
          <w:szCs w:val="24"/>
        </w:rPr>
      </w:pPr>
    </w:p>
    <w:p w:rsidR="00F41223" w:rsidRDefault="00F41223" w:rsidP="00F41223">
      <w:pPr>
        <w:jc w:val="both"/>
        <w:rPr>
          <w:rFonts w:ascii="Arial" w:hAnsi="Arial" w:cs="Arial"/>
          <w:sz w:val="24"/>
          <w:szCs w:val="24"/>
        </w:rPr>
      </w:pPr>
    </w:p>
    <w:p w:rsidR="00146CE5" w:rsidRDefault="00146CE5" w:rsidP="00F41223">
      <w:pPr>
        <w:jc w:val="both"/>
        <w:rPr>
          <w:rFonts w:ascii="Arial" w:hAnsi="Arial" w:cs="Arial"/>
          <w:sz w:val="24"/>
          <w:szCs w:val="24"/>
        </w:rPr>
      </w:pPr>
    </w:p>
    <w:p w:rsidR="00F41223" w:rsidRDefault="00F41223" w:rsidP="00F41223">
      <w:pPr>
        <w:jc w:val="both"/>
        <w:rPr>
          <w:rFonts w:ascii="Arial" w:hAnsi="Arial" w:cs="Arial"/>
          <w:sz w:val="24"/>
          <w:szCs w:val="24"/>
        </w:rPr>
      </w:pPr>
    </w:p>
    <w:p w:rsidR="00F41223" w:rsidRDefault="00F41223" w:rsidP="00F41223">
      <w:pPr>
        <w:jc w:val="both"/>
        <w:rPr>
          <w:rFonts w:ascii="Arial" w:hAnsi="Arial" w:cs="Arial"/>
          <w:sz w:val="24"/>
          <w:szCs w:val="24"/>
        </w:rPr>
      </w:pPr>
    </w:p>
    <w:p w:rsidR="00FD6E7A" w:rsidRDefault="00FD6E7A" w:rsidP="00F41223">
      <w:pPr>
        <w:jc w:val="both"/>
        <w:rPr>
          <w:rFonts w:ascii="Arial" w:hAnsi="Arial" w:cs="Arial"/>
          <w:sz w:val="24"/>
          <w:szCs w:val="24"/>
        </w:rPr>
      </w:pPr>
    </w:p>
    <w:p w:rsidR="00FD6E7A" w:rsidRDefault="00FD6E7A" w:rsidP="00F41223">
      <w:pPr>
        <w:jc w:val="both"/>
        <w:rPr>
          <w:rFonts w:ascii="Arial" w:hAnsi="Arial" w:cs="Arial"/>
          <w:sz w:val="24"/>
          <w:szCs w:val="24"/>
        </w:rPr>
      </w:pPr>
    </w:p>
    <w:p w:rsidR="00F519B0" w:rsidRDefault="00F519B0" w:rsidP="00F41223">
      <w:pPr>
        <w:jc w:val="both"/>
        <w:rPr>
          <w:rFonts w:ascii="Arial" w:hAnsi="Arial" w:cs="Arial"/>
          <w:sz w:val="24"/>
          <w:szCs w:val="24"/>
        </w:rPr>
      </w:pPr>
    </w:p>
    <w:p w:rsidR="00F519B0" w:rsidRDefault="00F519B0" w:rsidP="00F41223">
      <w:pPr>
        <w:jc w:val="both"/>
        <w:rPr>
          <w:rFonts w:ascii="Arial" w:hAnsi="Arial" w:cs="Arial"/>
          <w:sz w:val="24"/>
          <w:szCs w:val="24"/>
        </w:rPr>
      </w:pPr>
    </w:p>
    <w:p w:rsidR="00175967" w:rsidRDefault="00175967" w:rsidP="00F41223">
      <w:pPr>
        <w:jc w:val="both"/>
        <w:rPr>
          <w:rFonts w:ascii="Arial" w:hAnsi="Arial" w:cs="Arial"/>
          <w:sz w:val="24"/>
          <w:szCs w:val="24"/>
        </w:rPr>
      </w:pPr>
    </w:p>
    <w:p w:rsidR="00175967" w:rsidRDefault="00175967" w:rsidP="00F41223">
      <w:pPr>
        <w:jc w:val="both"/>
        <w:rPr>
          <w:rFonts w:ascii="Arial" w:hAnsi="Arial" w:cs="Arial"/>
          <w:sz w:val="24"/>
          <w:szCs w:val="24"/>
        </w:rPr>
      </w:pPr>
    </w:p>
    <w:p w:rsidR="00FD6E7A" w:rsidRDefault="00FD6E7A" w:rsidP="00F41223">
      <w:pPr>
        <w:jc w:val="both"/>
        <w:rPr>
          <w:rFonts w:ascii="Arial" w:hAnsi="Arial" w:cs="Arial"/>
          <w:sz w:val="24"/>
          <w:szCs w:val="24"/>
        </w:rPr>
      </w:pPr>
    </w:p>
    <w:p w:rsidR="00175967" w:rsidRDefault="00175967" w:rsidP="00F41223">
      <w:pPr>
        <w:jc w:val="both"/>
        <w:rPr>
          <w:rFonts w:ascii="Arial" w:hAnsi="Arial" w:cs="Arial"/>
          <w:sz w:val="24"/>
          <w:szCs w:val="24"/>
        </w:rPr>
      </w:pPr>
    </w:p>
    <w:p w:rsidR="00F41223" w:rsidRPr="00E5637E" w:rsidRDefault="00F41223" w:rsidP="00F41223">
      <w:pPr>
        <w:jc w:val="center"/>
        <w:rPr>
          <w:rFonts w:ascii="Arial" w:hAnsi="Arial" w:cs="Arial"/>
          <w:i/>
          <w:sz w:val="24"/>
          <w:szCs w:val="24"/>
        </w:rPr>
      </w:pPr>
      <w:r w:rsidRPr="00E5637E">
        <w:rPr>
          <w:rFonts w:ascii="Arial" w:hAnsi="Arial" w:cs="Arial"/>
          <w:i/>
          <w:sz w:val="24"/>
          <w:szCs w:val="24"/>
        </w:rPr>
        <w:lastRenderedPageBreak/>
        <w:t xml:space="preserve">UNIVERSIDAD SANTO TOMAS </w:t>
      </w:r>
    </w:p>
    <w:p w:rsidR="00F41223" w:rsidRPr="00E5637E" w:rsidRDefault="00F41223" w:rsidP="00F41223">
      <w:pPr>
        <w:jc w:val="center"/>
        <w:rPr>
          <w:rFonts w:ascii="Arial" w:hAnsi="Arial" w:cs="Arial"/>
          <w:i/>
          <w:sz w:val="24"/>
          <w:szCs w:val="24"/>
        </w:rPr>
      </w:pPr>
      <w:r w:rsidRPr="00E5637E">
        <w:rPr>
          <w:rFonts w:ascii="Arial" w:hAnsi="Arial" w:cs="Arial"/>
          <w:i/>
          <w:sz w:val="24"/>
          <w:szCs w:val="24"/>
        </w:rPr>
        <w:t>FACULTAD  DE CIENCIAS Y TECNOLOGÍA</w:t>
      </w:r>
    </w:p>
    <w:p w:rsidR="00F41223" w:rsidRPr="00E5637E" w:rsidRDefault="00F41223" w:rsidP="00F41223">
      <w:pPr>
        <w:jc w:val="center"/>
        <w:rPr>
          <w:rFonts w:ascii="Arial" w:hAnsi="Arial" w:cs="Arial"/>
          <w:i/>
          <w:sz w:val="24"/>
          <w:szCs w:val="24"/>
        </w:rPr>
      </w:pPr>
      <w:r w:rsidRPr="00E5637E">
        <w:rPr>
          <w:rFonts w:ascii="Arial" w:hAnsi="Arial" w:cs="Arial"/>
          <w:i/>
          <w:sz w:val="24"/>
          <w:szCs w:val="24"/>
        </w:rPr>
        <w:t>Construcción en Arquitectura e Ingeniería</w:t>
      </w:r>
    </w:p>
    <w:p w:rsidR="00F41223" w:rsidRDefault="00F41223" w:rsidP="00F41223">
      <w:pPr>
        <w:jc w:val="center"/>
        <w:rPr>
          <w:rFonts w:ascii="Arial" w:hAnsi="Arial" w:cs="Arial"/>
          <w:i/>
          <w:sz w:val="24"/>
          <w:szCs w:val="24"/>
        </w:rPr>
      </w:pPr>
      <w:r w:rsidRPr="00E5637E">
        <w:rPr>
          <w:rFonts w:ascii="Arial" w:hAnsi="Arial" w:cs="Arial"/>
          <w:i/>
          <w:sz w:val="24"/>
          <w:szCs w:val="24"/>
        </w:rPr>
        <w:t>CONSTRUCCIÓN IX (Acueducto y Alcantarillado)</w:t>
      </w:r>
    </w:p>
    <w:p w:rsidR="00F41223" w:rsidRPr="00E5637E" w:rsidRDefault="00F41223" w:rsidP="00F41223">
      <w:pPr>
        <w:jc w:val="center"/>
        <w:rPr>
          <w:rFonts w:ascii="Arial" w:hAnsi="Arial" w:cs="Arial"/>
          <w:i/>
          <w:sz w:val="24"/>
          <w:szCs w:val="24"/>
        </w:rPr>
      </w:pPr>
      <w:r>
        <w:rPr>
          <w:rFonts w:ascii="Arial" w:hAnsi="Arial" w:cs="Arial"/>
          <w:i/>
          <w:sz w:val="24"/>
          <w:szCs w:val="24"/>
        </w:rPr>
        <w:t>Tipo II – Teórico –</w:t>
      </w:r>
      <w:r w:rsidR="00146CE5">
        <w:rPr>
          <w:rFonts w:ascii="Arial" w:hAnsi="Arial" w:cs="Arial"/>
          <w:i/>
          <w:sz w:val="24"/>
          <w:szCs w:val="24"/>
        </w:rPr>
        <w:t>Práctica</w:t>
      </w:r>
      <w:r>
        <w:rPr>
          <w:rFonts w:ascii="Arial" w:hAnsi="Arial" w:cs="Arial"/>
          <w:i/>
          <w:sz w:val="24"/>
          <w:szCs w:val="24"/>
        </w:rPr>
        <w:t xml:space="preserve"> (NO HABILITABLE)</w:t>
      </w:r>
    </w:p>
    <w:p w:rsidR="00F41223" w:rsidRPr="00E5637E" w:rsidRDefault="00F41223" w:rsidP="00F41223">
      <w:pPr>
        <w:rPr>
          <w:rFonts w:ascii="Arial" w:hAnsi="Arial" w:cs="Arial"/>
          <w:i/>
          <w:sz w:val="24"/>
          <w:szCs w:val="24"/>
        </w:rPr>
      </w:pPr>
    </w:p>
    <w:p w:rsidR="00F41223" w:rsidRDefault="00F41223" w:rsidP="00F54BBF">
      <w:pPr>
        <w:jc w:val="center"/>
        <w:rPr>
          <w:rFonts w:ascii="Arial" w:hAnsi="Arial" w:cs="Arial"/>
          <w:i/>
          <w:sz w:val="24"/>
          <w:szCs w:val="24"/>
        </w:rPr>
      </w:pPr>
      <w:r w:rsidRPr="00E5637E">
        <w:rPr>
          <w:rFonts w:ascii="Arial" w:hAnsi="Arial" w:cs="Arial"/>
          <w:i/>
          <w:sz w:val="24"/>
          <w:szCs w:val="24"/>
        </w:rPr>
        <w:t xml:space="preserve">EVALUACIÓN  </w:t>
      </w:r>
      <w:r>
        <w:rPr>
          <w:rFonts w:ascii="Arial" w:hAnsi="Arial" w:cs="Arial"/>
          <w:i/>
          <w:sz w:val="24"/>
          <w:szCs w:val="24"/>
        </w:rPr>
        <w:t xml:space="preserve">PRACTICA </w:t>
      </w:r>
      <w:r w:rsidRPr="00E5637E">
        <w:rPr>
          <w:rFonts w:ascii="Arial" w:hAnsi="Arial" w:cs="Arial"/>
          <w:i/>
          <w:sz w:val="24"/>
          <w:szCs w:val="24"/>
        </w:rPr>
        <w:t>2 – 2011</w:t>
      </w:r>
    </w:p>
    <w:p w:rsidR="00F54BBF" w:rsidRPr="00E5637E" w:rsidRDefault="00F54BBF" w:rsidP="00F54BBF">
      <w:pPr>
        <w:jc w:val="center"/>
        <w:rPr>
          <w:rFonts w:ascii="Arial" w:hAnsi="Arial" w:cs="Arial"/>
          <w:i/>
          <w:sz w:val="24"/>
          <w:szCs w:val="24"/>
        </w:rPr>
      </w:pPr>
    </w:p>
    <w:p w:rsidR="00F41223" w:rsidRDefault="00F41223" w:rsidP="00F41223">
      <w:pPr>
        <w:jc w:val="center"/>
        <w:rPr>
          <w:rFonts w:ascii="Arial" w:hAnsi="Arial" w:cs="Arial"/>
          <w:i/>
          <w:sz w:val="24"/>
          <w:szCs w:val="24"/>
        </w:rPr>
      </w:pPr>
      <w:r w:rsidRPr="00E5637E">
        <w:rPr>
          <w:rFonts w:ascii="Arial" w:hAnsi="Arial" w:cs="Arial"/>
          <w:i/>
          <w:sz w:val="24"/>
          <w:szCs w:val="24"/>
        </w:rPr>
        <w:t>ACTIVIDADES A DESARROLLAR:</w:t>
      </w:r>
    </w:p>
    <w:p w:rsidR="00F54BBF" w:rsidRDefault="00F54BBF" w:rsidP="00F41223">
      <w:pPr>
        <w:jc w:val="center"/>
        <w:rPr>
          <w:rFonts w:ascii="Arial" w:hAnsi="Arial" w:cs="Arial"/>
          <w:i/>
          <w:sz w:val="24"/>
          <w:szCs w:val="24"/>
        </w:rPr>
      </w:pPr>
    </w:p>
    <w:p w:rsidR="00F54BBF" w:rsidRPr="00C71A93" w:rsidRDefault="00F54BBF" w:rsidP="00F54BBF">
      <w:pPr>
        <w:pStyle w:val="Default"/>
        <w:jc w:val="both"/>
        <w:rPr>
          <w:b/>
          <w:i/>
          <w:color w:val="00B050"/>
        </w:rPr>
      </w:pPr>
      <w:r w:rsidRPr="00C71A93">
        <w:rPr>
          <w:b/>
          <w:i/>
          <w:color w:val="00B050"/>
        </w:rPr>
        <w:t xml:space="preserve">Lea detenidamente cada pregunta y responda en forma sintética, clara, coherente y objetiva. </w:t>
      </w:r>
    </w:p>
    <w:p w:rsidR="00161E61" w:rsidRPr="00C71A93" w:rsidRDefault="00161E61" w:rsidP="00F54BBF">
      <w:pPr>
        <w:pStyle w:val="Default"/>
        <w:jc w:val="both"/>
        <w:rPr>
          <w:b/>
          <w:i/>
          <w:color w:val="00B050"/>
        </w:rPr>
      </w:pPr>
    </w:p>
    <w:p w:rsidR="00F54BBF" w:rsidRPr="00C71A93" w:rsidRDefault="00F54BBF" w:rsidP="00F54BBF">
      <w:pPr>
        <w:pStyle w:val="Default"/>
        <w:jc w:val="both"/>
        <w:rPr>
          <w:b/>
          <w:i/>
          <w:color w:val="00B050"/>
        </w:rPr>
      </w:pPr>
      <w:r w:rsidRPr="00C71A93">
        <w:rPr>
          <w:b/>
          <w:i/>
          <w:color w:val="00B050"/>
        </w:rPr>
        <w:t xml:space="preserve">El trabajo se debe ceñir al RAS 2000, no se aceptan trabajos elaborados por normatividad diferente a la colombiana. </w:t>
      </w:r>
    </w:p>
    <w:p w:rsidR="00161E61" w:rsidRPr="00C71A93" w:rsidRDefault="00161E61" w:rsidP="00F54BBF">
      <w:pPr>
        <w:pStyle w:val="Default"/>
        <w:jc w:val="both"/>
        <w:rPr>
          <w:b/>
          <w:i/>
        </w:rPr>
      </w:pPr>
    </w:p>
    <w:p w:rsidR="00F54BBF" w:rsidRDefault="00FD6E7A" w:rsidP="00FD6E7A">
      <w:pPr>
        <w:pStyle w:val="Default"/>
        <w:jc w:val="both"/>
        <w:rPr>
          <w:b/>
          <w:i/>
          <w:color w:val="00B050"/>
        </w:rPr>
      </w:pPr>
      <w:r>
        <w:rPr>
          <w:b/>
          <w:i/>
          <w:color w:val="00B050"/>
        </w:rPr>
        <w:t xml:space="preserve">1, </w:t>
      </w:r>
      <w:r w:rsidR="00F54BBF" w:rsidRPr="00C71A93">
        <w:rPr>
          <w:b/>
          <w:i/>
          <w:color w:val="00B050"/>
        </w:rPr>
        <w:t xml:space="preserve">De acuerdo al RAS 2000 investigue los diferentes tipos de tuberías que se utilizan para la construcción de redes de acueducto. </w:t>
      </w:r>
    </w:p>
    <w:p w:rsidR="00FD6E7A" w:rsidRDefault="00FD6E7A" w:rsidP="00FD6E7A">
      <w:pPr>
        <w:pStyle w:val="Default"/>
        <w:jc w:val="both"/>
        <w:rPr>
          <w:b/>
          <w:i/>
          <w:color w:val="00B050"/>
        </w:rPr>
      </w:pPr>
    </w:p>
    <w:p w:rsidR="005E7AC5" w:rsidRPr="005F17CA" w:rsidRDefault="00FD6E7A" w:rsidP="005E7AC5">
      <w:pPr>
        <w:pStyle w:val="NormalWeb"/>
        <w:jc w:val="both"/>
        <w:rPr>
          <w:rFonts w:ascii="Arial" w:hAnsi="Arial" w:cs="Arial"/>
          <w:i/>
          <w:color w:val="000000"/>
          <w:lang w:val="es-ES"/>
        </w:rPr>
      </w:pPr>
      <w:r w:rsidRPr="005F17CA">
        <w:rPr>
          <w:b/>
          <w:i/>
        </w:rPr>
        <w:t>R/TA</w:t>
      </w:r>
      <w:r w:rsidR="005E7AC5" w:rsidRPr="005F17CA">
        <w:rPr>
          <w:b/>
          <w:i/>
        </w:rPr>
        <w:t xml:space="preserve">: </w:t>
      </w:r>
      <w:r w:rsidR="005E7AC5" w:rsidRPr="005F17CA">
        <w:rPr>
          <w:rFonts w:ascii="Arial" w:hAnsi="Arial" w:cs="Arial"/>
          <w:i/>
          <w:color w:val="000000"/>
          <w:lang w:val="es-ES"/>
        </w:rPr>
        <w:t>Características de la Tubería de acueducto PVC.</w:t>
      </w:r>
    </w:p>
    <w:p w:rsidR="005E7AC5" w:rsidRPr="005F17CA" w:rsidRDefault="005E7AC5" w:rsidP="005E7AC5">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Tiene las mismas propiedades del PVC con el cual se fabrica:</w:t>
      </w:r>
    </w:p>
    <w:p w:rsidR="005E7AC5" w:rsidRPr="005F17CA" w:rsidRDefault="005E7AC5" w:rsidP="005E7AC5">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La tubería de PVC de acueducto, es resistente a la presión de trabajo y es inmune a la corrosión.</w:t>
      </w:r>
    </w:p>
    <w:p w:rsidR="005E7AC5" w:rsidRPr="005F17CA" w:rsidRDefault="005E7AC5" w:rsidP="005E7AC5">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5E7AC5" w:rsidRPr="005F17CA" w:rsidRDefault="005E7AC5" w:rsidP="005E7AC5">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En su terminado, las paredes interiores son lisas; esta característica perdura con la vida útil de la tubería. Además, esta característica facilita el transporte del agua. En algunas ocasiones se han encontrado adherencias de óxido de manganeso.</w:t>
      </w:r>
    </w:p>
    <w:p w:rsidR="005E7AC5" w:rsidRPr="005F17CA" w:rsidRDefault="005E7AC5" w:rsidP="005E7AC5">
      <w:pPr>
        <w:pStyle w:val="Prrafodelista"/>
        <w:rPr>
          <w:rFonts w:ascii="Arial" w:eastAsia="Times New Roman" w:hAnsi="Arial" w:cs="Arial"/>
          <w:i/>
          <w:color w:val="000000"/>
          <w:sz w:val="24"/>
          <w:szCs w:val="24"/>
          <w:lang w:val="es-ES" w:eastAsia="es-CO"/>
        </w:rPr>
      </w:pPr>
    </w:p>
    <w:p w:rsidR="005E7AC5" w:rsidRPr="005F17CA" w:rsidRDefault="005E7AC5" w:rsidP="005E7AC5">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5E7AC5" w:rsidRPr="005F17CA" w:rsidRDefault="005E7AC5" w:rsidP="005E7AC5">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Es inerte a la corrosión química y electrolítica interna y externamente. Es decir, ni se oxida ni se degrada, en caso de que se vea expuesto a ambientes químicamente agresivos.</w:t>
      </w:r>
    </w:p>
    <w:p w:rsidR="005E7AC5" w:rsidRPr="005F17CA" w:rsidRDefault="005E7AC5" w:rsidP="005E7AC5">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5E7AC5" w:rsidRPr="005F17CA" w:rsidRDefault="005E7AC5" w:rsidP="005E7AC5">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Se degrada con los rayos ultravioleta cuando se expone a la luz solar.</w:t>
      </w:r>
    </w:p>
    <w:p w:rsidR="005E7AC5" w:rsidRPr="005E7AC5" w:rsidRDefault="005E7AC5" w:rsidP="005E7AC5">
      <w:pPr>
        <w:pStyle w:val="Prrafodelista"/>
        <w:rPr>
          <w:rFonts w:ascii="Arial" w:eastAsia="Times New Roman" w:hAnsi="Arial" w:cs="Arial"/>
          <w:color w:val="000000"/>
          <w:sz w:val="24"/>
          <w:szCs w:val="24"/>
          <w:lang w:val="es-ES" w:eastAsia="es-CO"/>
        </w:rPr>
      </w:pPr>
    </w:p>
    <w:p w:rsidR="005E7AC5" w:rsidRPr="005F17CA" w:rsidRDefault="005E7AC5" w:rsidP="005E7AC5">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Es liviana lo cual permite su manejo, instalación y economía en el transporte.</w:t>
      </w:r>
    </w:p>
    <w:p w:rsidR="005E7AC5" w:rsidRPr="005F17CA" w:rsidRDefault="005E7AC5" w:rsidP="005E7AC5">
      <w:pPr>
        <w:pStyle w:val="Prrafodelista"/>
        <w:rPr>
          <w:rFonts w:ascii="Arial" w:eastAsia="Times New Roman" w:hAnsi="Arial" w:cs="Arial"/>
          <w:i/>
          <w:color w:val="000000"/>
          <w:sz w:val="24"/>
          <w:szCs w:val="24"/>
          <w:lang w:val="es-ES" w:eastAsia="es-CO"/>
        </w:rPr>
      </w:pPr>
    </w:p>
    <w:p w:rsidR="005E7AC5" w:rsidRPr="005F17CA" w:rsidRDefault="005E7AC5" w:rsidP="005E7AC5">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5E7AC5" w:rsidRPr="005F17CA" w:rsidRDefault="005E7AC5" w:rsidP="005E7AC5">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En el momento de su instalación el plomero puede darle deflexión considerable (en diámetros pequeños puede obviar codos de gran radio).</w:t>
      </w:r>
    </w:p>
    <w:p w:rsidR="005E7AC5" w:rsidRPr="005F17CA" w:rsidRDefault="005E7AC5" w:rsidP="005E7AC5">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5E7AC5" w:rsidRPr="005F17CA" w:rsidRDefault="005E7AC5" w:rsidP="005E7AC5">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Auto extinguible: Esta característica impide que la tubería se incendie cuando está lleno de agua.</w:t>
      </w:r>
    </w:p>
    <w:p w:rsidR="00FF253E" w:rsidRPr="005F17CA" w:rsidRDefault="00FF253E" w:rsidP="00FF253E">
      <w:pPr>
        <w:pStyle w:val="Prrafodelista"/>
        <w:rPr>
          <w:rFonts w:ascii="Arial" w:eastAsia="Times New Roman" w:hAnsi="Arial" w:cs="Arial"/>
          <w:i/>
          <w:color w:val="000000"/>
          <w:sz w:val="24"/>
          <w:szCs w:val="24"/>
          <w:lang w:val="es-ES" w:eastAsia="es-CO"/>
        </w:rPr>
      </w:pPr>
    </w:p>
    <w:p w:rsidR="00FF253E" w:rsidRPr="005F17CA" w:rsidRDefault="00FF253E" w:rsidP="00FF253E">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5E7AC5" w:rsidRPr="005F17CA" w:rsidRDefault="005E7AC5" w:rsidP="00FF253E">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Resistencia a los productos químicos en cualquier medio en que se instale.</w:t>
      </w:r>
    </w:p>
    <w:p w:rsidR="00FF253E" w:rsidRPr="005F17CA" w:rsidRDefault="00FF253E" w:rsidP="00FF253E">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FF253E" w:rsidRPr="005F17CA" w:rsidRDefault="005E7AC5" w:rsidP="00FF253E">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Presenta buen comportamiento ante movimientos sísmicos y asentamientos.</w:t>
      </w:r>
    </w:p>
    <w:p w:rsidR="00FF253E" w:rsidRPr="005F17CA" w:rsidRDefault="00FF253E" w:rsidP="00FF253E">
      <w:pPr>
        <w:pStyle w:val="Prrafodelista"/>
        <w:rPr>
          <w:rFonts w:ascii="Arial" w:eastAsia="Times New Roman" w:hAnsi="Arial" w:cs="Arial"/>
          <w:i/>
          <w:color w:val="000000"/>
          <w:sz w:val="24"/>
          <w:szCs w:val="24"/>
          <w:lang w:val="es-ES" w:eastAsia="es-CO"/>
        </w:rPr>
      </w:pPr>
    </w:p>
    <w:p w:rsidR="005E7AC5" w:rsidRPr="005F17CA" w:rsidRDefault="005E7AC5" w:rsidP="00FF253E">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Baja conductividad térmica. Soporta el agua caliente hasta 50 grados sin derretirse. Si pasa de los 50 grados, el tubo se ablanda.</w:t>
      </w:r>
    </w:p>
    <w:p w:rsidR="00FF253E" w:rsidRPr="005F17CA" w:rsidRDefault="00FF253E" w:rsidP="00FF253E">
      <w:pPr>
        <w:pStyle w:val="Prrafodelista"/>
        <w:rPr>
          <w:rFonts w:ascii="Arial" w:eastAsia="Times New Roman" w:hAnsi="Arial" w:cs="Arial"/>
          <w:i/>
          <w:color w:val="000000"/>
          <w:sz w:val="24"/>
          <w:szCs w:val="24"/>
          <w:lang w:val="es-ES" w:eastAsia="es-CO"/>
        </w:rPr>
      </w:pPr>
    </w:p>
    <w:p w:rsidR="00FF253E" w:rsidRPr="005F17CA" w:rsidRDefault="00FF253E" w:rsidP="00FF253E">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5E7AC5" w:rsidRPr="005F17CA" w:rsidRDefault="005E7AC5" w:rsidP="00FF253E">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Cuando es sometida a altas temperaturas producen sustancias altamente tóxicas.</w:t>
      </w:r>
    </w:p>
    <w:p w:rsidR="00FF253E" w:rsidRPr="005F17CA" w:rsidRDefault="00FF253E" w:rsidP="00FF253E">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FF253E" w:rsidRPr="005F17CA" w:rsidRDefault="005E7AC5" w:rsidP="00FF253E">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La tubería de PVC puede ser de unión soldada (hasta j 4”) o unión mecánica (j 2” en adelante).</w:t>
      </w:r>
    </w:p>
    <w:p w:rsidR="00FF253E" w:rsidRPr="005F17CA" w:rsidRDefault="00FF253E" w:rsidP="00FF253E">
      <w:pPr>
        <w:pStyle w:val="Prrafodelista"/>
        <w:rPr>
          <w:rFonts w:ascii="Arial" w:eastAsia="Times New Roman" w:hAnsi="Arial" w:cs="Arial"/>
          <w:i/>
          <w:color w:val="000000"/>
          <w:sz w:val="24"/>
          <w:szCs w:val="24"/>
          <w:lang w:val="es-ES" w:eastAsia="es-CO"/>
        </w:rPr>
      </w:pPr>
    </w:p>
    <w:p w:rsidR="005E7AC5" w:rsidRPr="005F17CA" w:rsidRDefault="005E7AC5" w:rsidP="00FF253E">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Para empalme en casos de daños existen uniones de reparación.</w:t>
      </w:r>
    </w:p>
    <w:p w:rsidR="00FF253E" w:rsidRPr="005F17CA" w:rsidRDefault="00FF253E" w:rsidP="00FF253E">
      <w:pPr>
        <w:pStyle w:val="Prrafodelista"/>
        <w:rPr>
          <w:rFonts w:ascii="Arial" w:eastAsia="Times New Roman" w:hAnsi="Arial" w:cs="Arial"/>
          <w:i/>
          <w:color w:val="000000"/>
          <w:sz w:val="24"/>
          <w:szCs w:val="24"/>
          <w:lang w:val="es-ES" w:eastAsia="es-CO"/>
        </w:rPr>
      </w:pPr>
    </w:p>
    <w:p w:rsidR="00FF253E" w:rsidRPr="005F17CA" w:rsidRDefault="00FF253E" w:rsidP="00FF253E">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FC42B3" w:rsidRPr="005F17CA" w:rsidRDefault="005E7AC5" w:rsidP="00FF253E">
      <w:pPr>
        <w:pStyle w:val="Prrafodelista"/>
        <w:numPr>
          <w:ilvl w:val="0"/>
          <w:numId w:val="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La tubería de unión mecánica trae incorporada la unión en un extremo del tubo. Según el fabricante, esta unión recibe un nombre diferente: Unión Z, Tyton, </w:t>
      </w:r>
      <w:r w:rsidR="00FC42B3" w:rsidRPr="005F17CA">
        <w:rPr>
          <w:rFonts w:ascii="Arial" w:eastAsia="Times New Roman" w:hAnsi="Arial" w:cs="Arial"/>
          <w:i/>
          <w:color w:val="000000"/>
          <w:sz w:val="24"/>
          <w:szCs w:val="24"/>
          <w:lang w:val="es-ES" w:eastAsia="es-CO"/>
        </w:rPr>
        <w:t>etc.</w:t>
      </w:r>
    </w:p>
    <w:p w:rsidR="00FC42B3" w:rsidRDefault="00FC42B3" w:rsidP="00FF253E">
      <w:pPr>
        <w:spacing w:before="100" w:beforeAutospacing="1" w:after="100" w:afterAutospacing="1" w:line="240" w:lineRule="auto"/>
        <w:jc w:val="both"/>
        <w:rPr>
          <w:rFonts w:ascii="Arial" w:eastAsia="Times New Roman" w:hAnsi="Arial" w:cs="Arial"/>
          <w:color w:val="000000"/>
          <w:sz w:val="24"/>
          <w:szCs w:val="24"/>
          <w:lang w:val="es-ES" w:eastAsia="es-CO"/>
        </w:rPr>
      </w:pPr>
    </w:p>
    <w:p w:rsidR="00FC42B3" w:rsidRDefault="00FC42B3" w:rsidP="00FF253E">
      <w:pPr>
        <w:spacing w:before="100" w:beforeAutospacing="1" w:after="100" w:afterAutospacing="1" w:line="240" w:lineRule="auto"/>
        <w:jc w:val="both"/>
        <w:rPr>
          <w:rFonts w:ascii="Arial" w:eastAsia="Times New Roman" w:hAnsi="Arial" w:cs="Arial"/>
          <w:color w:val="000000"/>
          <w:sz w:val="24"/>
          <w:szCs w:val="24"/>
          <w:lang w:val="es-ES" w:eastAsia="es-CO"/>
        </w:rPr>
      </w:pPr>
    </w:p>
    <w:p w:rsidR="00175967" w:rsidRDefault="00175967" w:rsidP="00FF253E">
      <w:pPr>
        <w:spacing w:before="100" w:beforeAutospacing="1" w:after="100" w:afterAutospacing="1" w:line="240" w:lineRule="auto"/>
        <w:jc w:val="both"/>
        <w:rPr>
          <w:rFonts w:ascii="Arial" w:eastAsia="Times New Roman" w:hAnsi="Arial" w:cs="Arial"/>
          <w:color w:val="000000"/>
          <w:sz w:val="24"/>
          <w:szCs w:val="24"/>
          <w:lang w:val="es-ES" w:eastAsia="es-CO"/>
        </w:rPr>
      </w:pPr>
    </w:p>
    <w:p w:rsidR="00175967" w:rsidRDefault="00175967" w:rsidP="00FF253E">
      <w:pPr>
        <w:spacing w:before="100" w:beforeAutospacing="1" w:after="100" w:afterAutospacing="1" w:line="240" w:lineRule="auto"/>
        <w:jc w:val="both"/>
        <w:rPr>
          <w:rFonts w:ascii="Arial" w:eastAsia="Times New Roman" w:hAnsi="Arial" w:cs="Arial"/>
          <w:color w:val="000000"/>
          <w:sz w:val="24"/>
          <w:szCs w:val="24"/>
          <w:lang w:val="es-ES" w:eastAsia="es-CO"/>
        </w:rPr>
      </w:pPr>
    </w:p>
    <w:p w:rsidR="00175967" w:rsidRDefault="00175967" w:rsidP="00FF253E">
      <w:pPr>
        <w:spacing w:before="100" w:beforeAutospacing="1" w:after="100" w:afterAutospacing="1" w:line="240" w:lineRule="auto"/>
        <w:jc w:val="both"/>
        <w:rPr>
          <w:rFonts w:ascii="Arial" w:eastAsia="Times New Roman" w:hAnsi="Arial" w:cs="Arial"/>
          <w:color w:val="000000"/>
          <w:sz w:val="24"/>
          <w:szCs w:val="24"/>
          <w:lang w:val="es-ES" w:eastAsia="es-CO"/>
        </w:rPr>
      </w:pPr>
    </w:p>
    <w:p w:rsidR="005E7AC5" w:rsidRPr="00FF253E" w:rsidRDefault="005E7AC5" w:rsidP="00FF253E">
      <w:pPr>
        <w:spacing w:before="100" w:beforeAutospacing="1" w:after="100" w:afterAutospacing="1" w:line="240" w:lineRule="auto"/>
        <w:jc w:val="both"/>
        <w:rPr>
          <w:rFonts w:ascii="Arial" w:eastAsia="Times New Roman" w:hAnsi="Arial" w:cs="Arial"/>
          <w:color w:val="000000"/>
          <w:sz w:val="24"/>
          <w:szCs w:val="24"/>
          <w:lang w:val="es-ES" w:eastAsia="es-CO"/>
        </w:rPr>
      </w:pPr>
    </w:p>
    <w:p w:rsidR="005E7AC5" w:rsidRPr="005F17CA" w:rsidRDefault="005E7AC5" w:rsidP="00FF253E">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color w:val="00B050"/>
          <w:sz w:val="24"/>
          <w:szCs w:val="24"/>
          <w:lang w:val="es-ES" w:eastAsia="es-CO"/>
        </w:rPr>
        <w:lastRenderedPageBreak/>
        <w:t>Clases de tuberías PVC según la presión de prueba y presión de trabajo.</w:t>
      </w:r>
    </w:p>
    <w:p w:rsidR="005E7AC5" w:rsidRPr="005F17CA" w:rsidRDefault="005E7AC5" w:rsidP="00FF253E">
      <w:pPr>
        <w:spacing w:before="100" w:beforeAutospacing="1" w:after="100" w:afterAutospacing="1" w:line="240" w:lineRule="auto"/>
        <w:jc w:val="both"/>
        <w:rPr>
          <w:rFonts w:ascii="Arial" w:eastAsia="Times New Roman" w:hAnsi="Arial" w:cs="Arial"/>
          <w:b/>
          <w:i/>
          <w:color w:val="000000"/>
          <w:sz w:val="24"/>
          <w:szCs w:val="24"/>
          <w:lang w:val="es-ES" w:eastAsia="es-CO"/>
        </w:rPr>
      </w:pPr>
      <w:r w:rsidRPr="005F17CA">
        <w:rPr>
          <w:rFonts w:ascii="Arial" w:eastAsia="Times New Roman" w:hAnsi="Arial" w:cs="Arial"/>
          <w:b/>
          <w:i/>
          <w:color w:val="000000"/>
          <w:sz w:val="24"/>
          <w:szCs w:val="24"/>
          <w:lang w:val="es-ES" w:eastAsia="es-CO"/>
        </w:rPr>
        <w:t> </w:t>
      </w:r>
    </w:p>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tbl>
      <w:tblPr>
        <w:tblW w:w="49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44"/>
        <w:gridCol w:w="3617"/>
        <w:gridCol w:w="3718"/>
      </w:tblGrid>
      <w:tr w:rsidR="005E7AC5" w:rsidRPr="005F17CA" w:rsidTr="005E7AC5">
        <w:trPr>
          <w:tblCellSpacing w:w="15" w:type="dxa"/>
        </w:trPr>
        <w:tc>
          <w:tcPr>
            <w:tcW w:w="8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FF253E"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REDE</w:t>
            </w:r>
          </w:p>
        </w:tc>
        <w:tc>
          <w:tcPr>
            <w:tcW w:w="205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Presión de trabajo (Kg/cm</w:t>
            </w:r>
            <w:r w:rsidR="00FF253E" w:rsidRPr="005F17CA">
              <w:rPr>
                <w:rFonts w:ascii="Arial" w:eastAsia="Times New Roman" w:hAnsi="Arial" w:cs="Arial"/>
                <w:i/>
                <w:color w:val="000000"/>
                <w:sz w:val="24"/>
                <w:szCs w:val="24"/>
                <w:lang w:eastAsia="es-CO"/>
              </w:rPr>
              <w:t xml:space="preserve"> </w:t>
            </w:r>
            <w:r w:rsidRPr="005F17CA">
              <w:rPr>
                <w:rFonts w:ascii="Arial" w:eastAsia="Times New Roman" w:hAnsi="Arial" w:cs="Arial"/>
                <w:i/>
                <w:color w:val="000000"/>
                <w:sz w:val="24"/>
                <w:szCs w:val="24"/>
                <w:lang w:eastAsia="es-CO"/>
              </w:rPr>
              <w:t>z) en fabrica</w:t>
            </w:r>
          </w:p>
        </w:tc>
        <w:tc>
          <w:tcPr>
            <w:tcW w:w="21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Equivalente a una columna de agua de:</w:t>
            </w:r>
          </w:p>
        </w:tc>
      </w:tr>
      <w:tr w:rsidR="005E7AC5" w:rsidRPr="005F17CA" w:rsidTr="005E7AC5">
        <w:trPr>
          <w:tblCellSpacing w:w="15" w:type="dxa"/>
        </w:trPr>
        <w:tc>
          <w:tcPr>
            <w:tcW w:w="8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9</w:t>
            </w:r>
          </w:p>
        </w:tc>
        <w:tc>
          <w:tcPr>
            <w:tcW w:w="205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 </w:t>
            </w:r>
          </w:p>
        </w:tc>
        <w:tc>
          <w:tcPr>
            <w:tcW w:w="21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 </w:t>
            </w:r>
          </w:p>
        </w:tc>
      </w:tr>
      <w:tr w:rsidR="005E7AC5" w:rsidRPr="005F17CA" w:rsidTr="005E7AC5">
        <w:trPr>
          <w:tblCellSpacing w:w="15" w:type="dxa"/>
        </w:trPr>
        <w:tc>
          <w:tcPr>
            <w:tcW w:w="8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13.5</w:t>
            </w:r>
          </w:p>
        </w:tc>
        <w:tc>
          <w:tcPr>
            <w:tcW w:w="205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 </w:t>
            </w:r>
          </w:p>
        </w:tc>
        <w:tc>
          <w:tcPr>
            <w:tcW w:w="21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 </w:t>
            </w:r>
          </w:p>
        </w:tc>
      </w:tr>
      <w:tr w:rsidR="005E7AC5" w:rsidRPr="005F17CA" w:rsidTr="005E7AC5">
        <w:trPr>
          <w:tblCellSpacing w:w="15" w:type="dxa"/>
        </w:trPr>
        <w:tc>
          <w:tcPr>
            <w:tcW w:w="8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21</w:t>
            </w:r>
          </w:p>
        </w:tc>
        <w:tc>
          <w:tcPr>
            <w:tcW w:w="205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14.06</w:t>
            </w:r>
          </w:p>
        </w:tc>
        <w:tc>
          <w:tcPr>
            <w:tcW w:w="21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140.6</w:t>
            </w:r>
            <w:r w:rsidR="00FF253E" w:rsidRPr="005F17CA">
              <w:rPr>
                <w:rFonts w:ascii="Arial" w:eastAsia="Times New Roman" w:hAnsi="Arial" w:cs="Arial"/>
                <w:i/>
                <w:color w:val="000000"/>
                <w:sz w:val="24"/>
                <w:szCs w:val="24"/>
                <w:lang w:eastAsia="es-CO"/>
              </w:rPr>
              <w:t xml:space="preserve"> </w:t>
            </w:r>
            <w:r w:rsidRPr="005F17CA">
              <w:rPr>
                <w:rFonts w:ascii="Arial" w:eastAsia="Times New Roman" w:hAnsi="Arial" w:cs="Arial"/>
                <w:i/>
                <w:color w:val="000000"/>
                <w:sz w:val="24"/>
                <w:szCs w:val="24"/>
                <w:lang w:eastAsia="es-CO"/>
              </w:rPr>
              <w:t>mts</w:t>
            </w:r>
          </w:p>
        </w:tc>
      </w:tr>
      <w:tr w:rsidR="005E7AC5" w:rsidRPr="005F17CA" w:rsidTr="005E7AC5">
        <w:trPr>
          <w:tblCellSpacing w:w="15" w:type="dxa"/>
        </w:trPr>
        <w:tc>
          <w:tcPr>
            <w:tcW w:w="8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26</w:t>
            </w:r>
          </w:p>
        </w:tc>
        <w:tc>
          <w:tcPr>
            <w:tcW w:w="205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11.25</w:t>
            </w:r>
          </w:p>
        </w:tc>
        <w:tc>
          <w:tcPr>
            <w:tcW w:w="21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112.5</w:t>
            </w:r>
            <w:r w:rsidR="00FF253E" w:rsidRPr="005F17CA">
              <w:rPr>
                <w:rFonts w:ascii="Arial" w:eastAsia="Times New Roman" w:hAnsi="Arial" w:cs="Arial"/>
                <w:i/>
                <w:color w:val="000000"/>
                <w:sz w:val="24"/>
                <w:szCs w:val="24"/>
                <w:lang w:eastAsia="es-CO"/>
              </w:rPr>
              <w:t xml:space="preserve"> </w:t>
            </w:r>
            <w:r w:rsidRPr="005F17CA">
              <w:rPr>
                <w:rFonts w:ascii="Arial" w:eastAsia="Times New Roman" w:hAnsi="Arial" w:cs="Arial"/>
                <w:i/>
                <w:color w:val="000000"/>
                <w:sz w:val="24"/>
                <w:szCs w:val="24"/>
                <w:lang w:eastAsia="es-CO"/>
              </w:rPr>
              <w:t>mts</w:t>
            </w:r>
          </w:p>
        </w:tc>
      </w:tr>
      <w:tr w:rsidR="005E7AC5" w:rsidRPr="005F17CA" w:rsidTr="005E7AC5">
        <w:trPr>
          <w:tblCellSpacing w:w="15" w:type="dxa"/>
        </w:trPr>
        <w:tc>
          <w:tcPr>
            <w:tcW w:w="8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32.5</w:t>
            </w:r>
          </w:p>
        </w:tc>
        <w:tc>
          <w:tcPr>
            <w:tcW w:w="205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8.79</w:t>
            </w:r>
          </w:p>
        </w:tc>
        <w:tc>
          <w:tcPr>
            <w:tcW w:w="21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87.9 mts</w:t>
            </w:r>
          </w:p>
        </w:tc>
      </w:tr>
      <w:tr w:rsidR="005E7AC5" w:rsidRPr="005F17CA" w:rsidTr="005E7AC5">
        <w:trPr>
          <w:tblCellSpacing w:w="15" w:type="dxa"/>
        </w:trPr>
        <w:tc>
          <w:tcPr>
            <w:tcW w:w="8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41</w:t>
            </w:r>
          </w:p>
        </w:tc>
        <w:tc>
          <w:tcPr>
            <w:tcW w:w="205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7.03</w:t>
            </w:r>
          </w:p>
        </w:tc>
        <w:tc>
          <w:tcPr>
            <w:tcW w:w="21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70.3 mts</w:t>
            </w:r>
          </w:p>
        </w:tc>
      </w:tr>
    </w:tbl>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La relación diámetro / espesor, se obtiene dividiendo el diámetro externo del tubo por el espesor de éste y se denomina </w:t>
      </w:r>
      <w:r w:rsidR="00FF253E" w:rsidRPr="005F17CA">
        <w:rPr>
          <w:rFonts w:ascii="Arial" w:eastAsia="Times New Roman" w:hAnsi="Arial" w:cs="Arial"/>
          <w:i/>
          <w:color w:val="000000"/>
          <w:sz w:val="24"/>
          <w:szCs w:val="24"/>
          <w:lang w:val="es-ES" w:eastAsia="es-CO"/>
        </w:rPr>
        <w:t>REDE</w:t>
      </w:r>
      <w:r w:rsidRPr="005F17CA">
        <w:rPr>
          <w:rFonts w:ascii="Arial" w:eastAsia="Times New Roman" w:hAnsi="Arial" w:cs="Arial"/>
          <w:i/>
          <w:color w:val="000000"/>
          <w:sz w:val="24"/>
          <w:szCs w:val="24"/>
          <w:lang w:val="es-ES" w:eastAsia="es-CO"/>
        </w:rPr>
        <w:t xml:space="preserve">. A menor valor de </w:t>
      </w:r>
      <w:r w:rsidR="00FF253E" w:rsidRPr="005F17CA">
        <w:rPr>
          <w:rFonts w:ascii="Arial" w:eastAsia="Times New Roman" w:hAnsi="Arial" w:cs="Arial"/>
          <w:i/>
          <w:color w:val="000000"/>
          <w:sz w:val="24"/>
          <w:szCs w:val="24"/>
          <w:lang w:val="es-ES" w:eastAsia="es-CO"/>
        </w:rPr>
        <w:t>REDE</w:t>
      </w:r>
      <w:r w:rsidRPr="005F17CA">
        <w:rPr>
          <w:rFonts w:ascii="Arial" w:eastAsia="Times New Roman" w:hAnsi="Arial" w:cs="Arial"/>
          <w:i/>
          <w:color w:val="000000"/>
          <w:sz w:val="24"/>
          <w:szCs w:val="24"/>
          <w:lang w:val="es-ES" w:eastAsia="es-CO"/>
        </w:rPr>
        <w:t xml:space="preserve"> mayor espesor del tubo y por ende mayor resistencia.</w:t>
      </w:r>
    </w:p>
    <w:p w:rsidR="005E7AC5" w:rsidRPr="005E7AC5" w:rsidRDefault="005E7AC5" w:rsidP="005E7AC5">
      <w:pPr>
        <w:spacing w:before="100" w:beforeAutospacing="1" w:after="100" w:afterAutospacing="1" w:line="240" w:lineRule="auto"/>
        <w:rPr>
          <w:rFonts w:ascii="Arial" w:eastAsia="Times New Roman" w:hAnsi="Arial" w:cs="Arial"/>
          <w:color w:val="000000"/>
          <w:sz w:val="18"/>
          <w:szCs w:val="18"/>
          <w:lang w:val="es-ES" w:eastAsia="es-CO"/>
        </w:rPr>
      </w:pPr>
      <w:r w:rsidRPr="005E7AC5">
        <w:rPr>
          <w:rFonts w:ascii="Arial" w:eastAsia="Times New Roman" w:hAnsi="Arial" w:cs="Arial"/>
          <w:color w:val="000000"/>
          <w:sz w:val="18"/>
          <w:szCs w:val="18"/>
          <w:lang w:val="es-ES" w:eastAsia="es-CO"/>
        </w:rPr>
        <w:t> </w:t>
      </w:r>
    </w:p>
    <w:p w:rsidR="005E7AC5" w:rsidRPr="005F17CA" w:rsidRDefault="005E7AC5" w:rsidP="00FF253E">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iCs/>
          <w:color w:val="00B050"/>
          <w:sz w:val="24"/>
          <w:szCs w:val="24"/>
          <w:lang w:val="es-ES" w:eastAsia="es-CO"/>
        </w:rPr>
        <w:t>Rotulación</w:t>
      </w:r>
    </w:p>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La tubería tiene escrito en la superficie exterior: el diámetro, el </w:t>
      </w:r>
      <w:r w:rsidR="00FF253E" w:rsidRPr="005F17CA">
        <w:rPr>
          <w:rFonts w:ascii="Arial" w:eastAsia="Times New Roman" w:hAnsi="Arial" w:cs="Arial"/>
          <w:i/>
          <w:color w:val="000000"/>
          <w:sz w:val="24"/>
          <w:szCs w:val="24"/>
          <w:lang w:val="es-ES" w:eastAsia="es-CO"/>
        </w:rPr>
        <w:t>REDE</w:t>
      </w:r>
      <w:r w:rsidRPr="005F17CA">
        <w:rPr>
          <w:rFonts w:ascii="Arial" w:eastAsia="Times New Roman" w:hAnsi="Arial" w:cs="Arial"/>
          <w:i/>
          <w:color w:val="000000"/>
          <w:sz w:val="24"/>
          <w:szCs w:val="24"/>
          <w:lang w:val="es-ES" w:eastAsia="es-CO"/>
        </w:rPr>
        <w:t>, la presión de trabajo, la fecha de fabricación y número de lote de fabricación.</w:t>
      </w:r>
    </w:p>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5E7AC5" w:rsidRPr="005F17CA" w:rsidRDefault="005E7AC5" w:rsidP="00FF253E">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iCs/>
          <w:color w:val="00B050"/>
          <w:sz w:val="24"/>
          <w:szCs w:val="24"/>
          <w:lang w:val="es-ES" w:eastAsia="es-CO"/>
        </w:rPr>
        <w:t>Transporte de la Tubería</w:t>
      </w:r>
    </w:p>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Para el traslado de esta tubería se deben disponer de camiones por lo menos de 6 metros de longitud que permita colocar la tubería en forma horizontal.</w:t>
      </w:r>
    </w:p>
    <w:p w:rsidR="00FF253E" w:rsidRPr="005F17CA" w:rsidRDefault="005E7AC5" w:rsidP="00FF253E">
      <w:pPr>
        <w:pStyle w:val="Prrafodelista"/>
        <w:numPr>
          <w:ilvl w:val="0"/>
          <w:numId w:val="8"/>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pueden transportar en arrumes que no sobrepasen 1 .5 mts de altura.</w:t>
      </w:r>
    </w:p>
    <w:p w:rsidR="00FF253E" w:rsidRPr="005F17CA" w:rsidRDefault="00FF253E" w:rsidP="00FF253E">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CF22A6" w:rsidRPr="005F17CA" w:rsidRDefault="005E7AC5" w:rsidP="00FF253E">
      <w:pPr>
        <w:pStyle w:val="Prrafodelista"/>
        <w:numPr>
          <w:ilvl w:val="0"/>
          <w:numId w:val="8"/>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Las hileras deben ir bien colocadas para que no se golpeen entre sí, ni se rueden a los lados ni se resbalen.</w:t>
      </w:r>
    </w:p>
    <w:p w:rsidR="00CF22A6" w:rsidRPr="005F17CA" w:rsidRDefault="00CF22A6" w:rsidP="00CF22A6">
      <w:pPr>
        <w:pStyle w:val="Prrafodelista"/>
        <w:rPr>
          <w:rFonts w:ascii="Arial" w:eastAsia="Times New Roman" w:hAnsi="Arial" w:cs="Arial"/>
          <w:i/>
          <w:color w:val="000000"/>
          <w:sz w:val="24"/>
          <w:szCs w:val="24"/>
          <w:lang w:val="es-ES" w:eastAsia="es-CO"/>
        </w:rPr>
      </w:pPr>
    </w:p>
    <w:p w:rsidR="005E7AC5" w:rsidRPr="005F17CA" w:rsidRDefault="005E7AC5" w:rsidP="00FF253E">
      <w:pPr>
        <w:pStyle w:val="Prrafodelista"/>
        <w:numPr>
          <w:ilvl w:val="0"/>
          <w:numId w:val="8"/>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En el cargue y descargue, evite por todos los medios a su alcance que la tubería sea arrastrada y golpeada por el suelo.</w:t>
      </w:r>
    </w:p>
    <w:p w:rsidR="005E7AC5" w:rsidRPr="005F17CA" w:rsidRDefault="005E7AC5" w:rsidP="00FF253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5E7AC5" w:rsidRPr="005E7AC5" w:rsidRDefault="005E7AC5" w:rsidP="005E7AC5">
      <w:pPr>
        <w:spacing w:before="100" w:beforeAutospacing="1" w:after="100" w:afterAutospacing="1" w:line="240" w:lineRule="auto"/>
        <w:rPr>
          <w:rFonts w:ascii="Arial" w:eastAsia="Times New Roman" w:hAnsi="Arial" w:cs="Arial"/>
          <w:color w:val="000000"/>
          <w:sz w:val="18"/>
          <w:szCs w:val="18"/>
          <w:lang w:val="es-ES" w:eastAsia="es-CO"/>
        </w:rPr>
      </w:pPr>
      <w:r w:rsidRPr="005E7AC5">
        <w:rPr>
          <w:rFonts w:ascii="Arial" w:eastAsia="Times New Roman" w:hAnsi="Arial" w:cs="Arial"/>
          <w:color w:val="000000"/>
          <w:sz w:val="18"/>
          <w:szCs w:val="18"/>
          <w:lang w:val="es-ES" w:eastAsia="es-CO"/>
        </w:rPr>
        <w:lastRenderedPageBreak/>
        <w:t> </w:t>
      </w:r>
    </w:p>
    <w:p w:rsidR="005E7AC5" w:rsidRPr="005F17CA" w:rsidRDefault="005E7AC5" w:rsidP="00CF22A6">
      <w:pPr>
        <w:spacing w:before="100" w:beforeAutospacing="1" w:after="100" w:afterAutospacing="1" w:line="240" w:lineRule="auto"/>
        <w:jc w:val="both"/>
        <w:rPr>
          <w:rFonts w:ascii="Arial" w:eastAsia="Times New Roman" w:hAnsi="Arial" w:cs="Arial"/>
          <w:b/>
          <w:i/>
          <w:color w:val="00B050"/>
          <w:sz w:val="24"/>
          <w:szCs w:val="24"/>
          <w:lang w:val="es-ES" w:eastAsia="es-CO"/>
        </w:rPr>
      </w:pPr>
      <w:r>
        <w:rPr>
          <w:rFonts w:ascii="Arial" w:eastAsia="Times New Roman" w:hAnsi="Arial" w:cs="Arial"/>
          <w:noProof/>
          <w:color w:val="000000"/>
          <w:sz w:val="18"/>
          <w:szCs w:val="18"/>
          <w:lang w:val="es-ES" w:eastAsia="es-ES"/>
        </w:rPr>
        <w:drawing>
          <wp:inline distT="0" distB="0" distL="0" distR="0">
            <wp:extent cx="5553075" cy="2600325"/>
            <wp:effectExtent l="19050" t="0" r="9525" b="0"/>
            <wp:docPr id="1" name="Imagen 2" descr="'Tuberías de los acueduc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berías de los acueductos'"/>
                    <pic:cNvPicPr>
                      <a:picLocks noChangeAspect="1" noChangeArrowheads="1"/>
                    </pic:cNvPicPr>
                  </pic:nvPicPr>
                  <pic:blipFill>
                    <a:blip r:embed="rId9"/>
                    <a:srcRect/>
                    <a:stretch>
                      <a:fillRect/>
                    </a:stretch>
                  </pic:blipFill>
                  <pic:spPr bwMode="auto">
                    <a:xfrm>
                      <a:off x="0" y="0"/>
                      <a:ext cx="5553075" cy="2600325"/>
                    </a:xfrm>
                    <a:prstGeom prst="rect">
                      <a:avLst/>
                    </a:prstGeom>
                    <a:noFill/>
                    <a:ln w="9525">
                      <a:noFill/>
                      <a:miter lim="800000"/>
                      <a:headEnd/>
                      <a:tailEnd/>
                    </a:ln>
                  </pic:spPr>
                </pic:pic>
              </a:graphicData>
            </a:graphic>
          </wp:inline>
        </w:drawing>
      </w:r>
      <w:r w:rsidRPr="005E7AC5">
        <w:rPr>
          <w:rFonts w:ascii="Arial" w:eastAsia="Times New Roman" w:hAnsi="Arial" w:cs="Arial"/>
          <w:color w:val="000000"/>
          <w:sz w:val="18"/>
          <w:szCs w:val="18"/>
          <w:lang w:val="es-ES" w:eastAsia="es-CO"/>
        </w:rPr>
        <w:br/>
      </w:r>
      <w:r w:rsidRPr="00FE4968">
        <w:rPr>
          <w:rFonts w:ascii="Arial" w:eastAsia="Times New Roman" w:hAnsi="Arial" w:cs="Arial"/>
          <w:b/>
          <w:color w:val="00B050"/>
          <w:sz w:val="24"/>
          <w:szCs w:val="24"/>
          <w:lang w:val="es-ES" w:eastAsia="es-CO"/>
        </w:rPr>
        <w:t> </w:t>
      </w:r>
      <w:r w:rsidRPr="005F17CA">
        <w:rPr>
          <w:rFonts w:ascii="Arial" w:eastAsia="Times New Roman" w:hAnsi="Arial" w:cs="Arial"/>
          <w:b/>
          <w:i/>
          <w:iCs/>
          <w:color w:val="00B050"/>
          <w:sz w:val="24"/>
          <w:szCs w:val="24"/>
          <w:lang w:val="es-ES" w:eastAsia="es-CO"/>
        </w:rPr>
        <w:t>Almacenamiento de la Tubería PVC</w:t>
      </w:r>
    </w:p>
    <w:p w:rsidR="00CF22A6"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Para guardar y conservar en perfecto estado las tuberías PVC, es preciso atender a las siguientes recomendaciones.</w:t>
      </w:r>
    </w:p>
    <w:p w:rsidR="00CF22A6" w:rsidRPr="005F17CA" w:rsidRDefault="005E7AC5" w:rsidP="00CF22A6">
      <w:pPr>
        <w:pStyle w:val="Prrafodelista"/>
        <w:numPr>
          <w:ilvl w:val="0"/>
          <w:numId w:val="9"/>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El piso donde se colocan debe estar perfectamente nivelado.</w:t>
      </w:r>
    </w:p>
    <w:p w:rsidR="00CF22A6" w:rsidRPr="005F17CA" w:rsidRDefault="00CF22A6" w:rsidP="00CF22A6">
      <w:pPr>
        <w:pStyle w:val="Prrafodelista"/>
        <w:spacing w:before="100" w:beforeAutospacing="1" w:after="100" w:afterAutospacing="1" w:line="240" w:lineRule="auto"/>
        <w:ind w:left="780"/>
        <w:jc w:val="both"/>
        <w:rPr>
          <w:rFonts w:ascii="Arial" w:eastAsia="Times New Roman" w:hAnsi="Arial" w:cs="Arial"/>
          <w:i/>
          <w:color w:val="000000"/>
          <w:sz w:val="24"/>
          <w:szCs w:val="24"/>
          <w:lang w:val="es-ES" w:eastAsia="es-CO"/>
        </w:rPr>
      </w:pPr>
    </w:p>
    <w:p w:rsidR="005E7AC5" w:rsidRPr="005F17CA" w:rsidRDefault="005E7AC5" w:rsidP="00CF22A6">
      <w:pPr>
        <w:pStyle w:val="Prrafodelista"/>
        <w:numPr>
          <w:ilvl w:val="0"/>
          <w:numId w:val="9"/>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Se ubican en hiladas, dejando libres las campanadas de unión para que no se deterioren.</w:t>
      </w:r>
    </w:p>
    <w:p w:rsidR="00CF22A6" w:rsidRPr="005F17CA" w:rsidRDefault="00CF22A6" w:rsidP="00CF22A6">
      <w:pPr>
        <w:pStyle w:val="Prrafodelista"/>
        <w:rPr>
          <w:rFonts w:ascii="Arial" w:eastAsia="Times New Roman" w:hAnsi="Arial" w:cs="Arial"/>
          <w:i/>
          <w:color w:val="000000"/>
          <w:sz w:val="24"/>
          <w:szCs w:val="24"/>
          <w:lang w:val="es-ES" w:eastAsia="es-CO"/>
        </w:rPr>
      </w:pPr>
    </w:p>
    <w:p w:rsidR="00CF22A6" w:rsidRPr="005F17CA" w:rsidRDefault="00CF22A6" w:rsidP="00CF22A6">
      <w:pPr>
        <w:pStyle w:val="Prrafodelista"/>
        <w:spacing w:before="100" w:beforeAutospacing="1" w:after="100" w:afterAutospacing="1" w:line="240" w:lineRule="auto"/>
        <w:ind w:left="780"/>
        <w:jc w:val="both"/>
        <w:rPr>
          <w:rFonts w:ascii="Arial" w:eastAsia="Times New Roman" w:hAnsi="Arial" w:cs="Arial"/>
          <w:i/>
          <w:color w:val="000000"/>
          <w:sz w:val="24"/>
          <w:szCs w:val="24"/>
          <w:lang w:val="es-ES" w:eastAsia="es-CO"/>
        </w:rPr>
      </w:pPr>
    </w:p>
    <w:p w:rsidR="005E7AC5" w:rsidRPr="005F17CA" w:rsidRDefault="005E7AC5" w:rsidP="00CF22A6">
      <w:pPr>
        <w:pStyle w:val="Prrafodelista"/>
        <w:numPr>
          <w:ilvl w:val="0"/>
          <w:numId w:val="9"/>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Los arrumes no deben pasa de 1.5 mts de altura (así como advertimos en la forma de transportarlas).</w:t>
      </w:r>
    </w:p>
    <w:p w:rsidR="00CF22A6" w:rsidRPr="005F17CA" w:rsidRDefault="00CF22A6" w:rsidP="00CF22A6">
      <w:pPr>
        <w:pStyle w:val="Prrafodelista"/>
        <w:spacing w:before="100" w:beforeAutospacing="1" w:after="100" w:afterAutospacing="1" w:line="240" w:lineRule="auto"/>
        <w:ind w:left="780"/>
        <w:jc w:val="both"/>
        <w:rPr>
          <w:rFonts w:ascii="Arial" w:eastAsia="Times New Roman" w:hAnsi="Arial" w:cs="Arial"/>
          <w:i/>
          <w:color w:val="000000"/>
          <w:sz w:val="24"/>
          <w:szCs w:val="24"/>
          <w:lang w:val="es-ES" w:eastAsia="es-CO"/>
        </w:rPr>
      </w:pPr>
    </w:p>
    <w:p w:rsidR="005E7AC5" w:rsidRPr="005F17CA" w:rsidRDefault="005E7AC5" w:rsidP="00CF22A6">
      <w:pPr>
        <w:pStyle w:val="Prrafodelista"/>
        <w:numPr>
          <w:ilvl w:val="0"/>
          <w:numId w:val="9"/>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Colocarla donde quede protegida de los rayos solares.</w:t>
      </w:r>
    </w:p>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tbl>
      <w:tblPr>
        <w:tblW w:w="49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79"/>
      </w:tblGrid>
      <w:tr w:rsidR="005E7AC5" w:rsidRPr="005F17CA" w:rsidTr="005E7AC5">
        <w:trPr>
          <w:tblCellSpacing w:w="15"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NO OLVIDE:</w:t>
            </w:r>
          </w:p>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 </w:t>
            </w:r>
          </w:p>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Seguir las indicaciones suministradas por los fabricantes para el transporte, carga y descarga, almacenamiento y protección de la tubería PVC.</w:t>
            </w:r>
          </w:p>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 </w:t>
            </w:r>
          </w:p>
        </w:tc>
      </w:tr>
    </w:tbl>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lastRenderedPageBreak/>
        <w:t> En su trabajo: todos confían en lo que usted hace. Tanto en el Acueducto como en la comunidad saben que usted tiene conocimientos y capacidad para hacer bien su trabajo.</w:t>
      </w:r>
    </w:p>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5E7AC5" w:rsidRPr="005F17CA" w:rsidRDefault="005E7AC5" w:rsidP="00CF22A6">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color w:val="00B050"/>
          <w:sz w:val="24"/>
          <w:szCs w:val="24"/>
          <w:lang w:val="es-ES" w:eastAsia="es-CO"/>
        </w:rPr>
        <w:t>Tubería de plástico flexible p</w:t>
      </w:r>
      <w:r w:rsidR="00FE4968" w:rsidRPr="005F17CA">
        <w:rPr>
          <w:rFonts w:ascii="Arial" w:eastAsia="Times New Roman" w:hAnsi="Arial" w:cs="Arial"/>
          <w:b/>
          <w:i/>
          <w:color w:val="00B050"/>
          <w:sz w:val="24"/>
          <w:szCs w:val="24"/>
          <w:lang w:val="es-ES" w:eastAsia="es-CO"/>
        </w:rPr>
        <w:t xml:space="preserve"> </w:t>
      </w:r>
      <w:r w:rsidRPr="005F17CA">
        <w:rPr>
          <w:rFonts w:ascii="Arial" w:eastAsia="Times New Roman" w:hAnsi="Arial" w:cs="Arial"/>
          <w:b/>
          <w:i/>
          <w:color w:val="00B050"/>
          <w:sz w:val="24"/>
          <w:szCs w:val="24"/>
          <w:lang w:val="es-ES" w:eastAsia="es-CO"/>
        </w:rPr>
        <w:t>f + u</w:t>
      </w:r>
      <w:r w:rsidR="00FE4968" w:rsidRPr="005F17CA">
        <w:rPr>
          <w:rFonts w:ascii="Arial" w:eastAsia="Times New Roman" w:hAnsi="Arial" w:cs="Arial"/>
          <w:b/>
          <w:i/>
          <w:color w:val="00B050"/>
          <w:sz w:val="24"/>
          <w:szCs w:val="24"/>
          <w:lang w:val="es-ES" w:eastAsia="es-CO"/>
        </w:rPr>
        <w:t xml:space="preserve"> </w:t>
      </w:r>
      <w:r w:rsidRPr="005F17CA">
        <w:rPr>
          <w:rFonts w:ascii="Arial" w:eastAsia="Times New Roman" w:hAnsi="Arial" w:cs="Arial"/>
          <w:b/>
          <w:i/>
          <w:color w:val="00B050"/>
          <w:sz w:val="24"/>
          <w:szCs w:val="24"/>
          <w:lang w:val="es-ES" w:eastAsia="es-CO"/>
        </w:rPr>
        <w:t>ad</w:t>
      </w:r>
    </w:p>
    <w:p w:rsidR="005E7AC5" w:rsidRPr="005F17CA" w:rsidRDefault="005E7AC5" w:rsidP="00CF22A6">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fabrica en Colombia exclusivamente para conexiones domiciliarias o acometidas. Se considera de buena calidad y se viene usando con éxito en reemplazo de las tuberías de cobre, HG y PVC rígido.</w:t>
      </w:r>
    </w:p>
    <w:p w:rsidR="005E7AC5" w:rsidRPr="005F17CA" w:rsidRDefault="005E7AC5" w:rsidP="00F519B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La tubería de plástico flexible es un producto relativamente nuevo; se encuentra en el mercado en los mismos diámetros de la tubería de cobre (1/2-3/4) que se venían instalando en las acometidas de las viviendas. Se presenta comercialmente en rollos de 90 mts.</w:t>
      </w:r>
    </w:p>
    <w:p w:rsidR="005E7AC5" w:rsidRPr="005E7AC5" w:rsidRDefault="005E7AC5" w:rsidP="005E7AC5">
      <w:pPr>
        <w:spacing w:before="100" w:beforeAutospacing="1" w:after="100" w:afterAutospacing="1" w:line="240" w:lineRule="auto"/>
        <w:rPr>
          <w:rFonts w:ascii="Arial" w:eastAsia="Times New Roman" w:hAnsi="Arial" w:cs="Arial"/>
          <w:color w:val="000000"/>
          <w:sz w:val="18"/>
          <w:szCs w:val="18"/>
          <w:lang w:val="es-ES" w:eastAsia="es-CO"/>
        </w:rPr>
      </w:pPr>
      <w:r>
        <w:rPr>
          <w:rFonts w:ascii="Arial" w:eastAsia="Times New Roman" w:hAnsi="Arial" w:cs="Arial"/>
          <w:noProof/>
          <w:color w:val="000000"/>
          <w:sz w:val="18"/>
          <w:szCs w:val="18"/>
          <w:lang w:val="es-ES" w:eastAsia="es-ES"/>
        </w:rPr>
        <w:drawing>
          <wp:inline distT="0" distB="0" distL="0" distR="0">
            <wp:extent cx="5591175" cy="3724275"/>
            <wp:effectExtent l="19050" t="0" r="9525" b="0"/>
            <wp:docPr id="3" name="Imagen 3" descr="'Tuberías de los acueduc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uberías de los acueductos'"/>
                    <pic:cNvPicPr>
                      <a:picLocks noChangeAspect="1" noChangeArrowheads="1"/>
                    </pic:cNvPicPr>
                  </pic:nvPicPr>
                  <pic:blipFill>
                    <a:blip r:embed="rId10"/>
                    <a:srcRect/>
                    <a:stretch>
                      <a:fillRect/>
                    </a:stretch>
                  </pic:blipFill>
                  <pic:spPr bwMode="auto">
                    <a:xfrm>
                      <a:off x="0" y="0"/>
                      <a:ext cx="5591175" cy="3724275"/>
                    </a:xfrm>
                    <a:prstGeom prst="rect">
                      <a:avLst/>
                    </a:prstGeom>
                    <a:noFill/>
                    <a:ln w="9525">
                      <a:noFill/>
                      <a:miter lim="800000"/>
                      <a:headEnd/>
                      <a:tailEnd/>
                    </a:ln>
                  </pic:spPr>
                </pic:pic>
              </a:graphicData>
            </a:graphic>
          </wp:inline>
        </w:drawing>
      </w:r>
    </w:p>
    <w:p w:rsidR="005E7AC5" w:rsidRPr="005E7AC5" w:rsidRDefault="005E7AC5" w:rsidP="005E7AC5">
      <w:pPr>
        <w:spacing w:before="100" w:beforeAutospacing="1" w:after="100" w:afterAutospacing="1" w:line="240" w:lineRule="auto"/>
        <w:rPr>
          <w:rFonts w:ascii="Arial" w:eastAsia="Times New Roman" w:hAnsi="Arial" w:cs="Arial"/>
          <w:color w:val="000000"/>
          <w:sz w:val="18"/>
          <w:szCs w:val="18"/>
          <w:lang w:val="es-ES" w:eastAsia="es-CO"/>
        </w:rPr>
      </w:pPr>
      <w:r w:rsidRPr="005E7AC5">
        <w:rPr>
          <w:rFonts w:ascii="Arial" w:eastAsia="Times New Roman" w:hAnsi="Arial" w:cs="Arial"/>
          <w:color w:val="000000"/>
          <w:sz w:val="18"/>
          <w:szCs w:val="18"/>
          <w:lang w:val="es-ES" w:eastAsia="es-CO"/>
        </w:rPr>
        <w:t> </w:t>
      </w:r>
    </w:p>
    <w:p w:rsidR="005E7AC5" w:rsidRPr="005F17CA" w:rsidRDefault="005E7AC5" w:rsidP="00FE49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FE4968">
        <w:rPr>
          <w:rFonts w:ascii="Arial" w:eastAsia="Times New Roman" w:hAnsi="Arial" w:cs="Arial"/>
          <w:color w:val="000000"/>
          <w:sz w:val="24"/>
          <w:szCs w:val="24"/>
          <w:lang w:val="es-ES" w:eastAsia="es-CO"/>
        </w:rPr>
        <w:t> </w:t>
      </w:r>
      <w:r w:rsidRPr="005F17CA">
        <w:rPr>
          <w:rFonts w:ascii="Arial" w:eastAsia="Times New Roman" w:hAnsi="Arial" w:cs="Arial"/>
          <w:b/>
          <w:i/>
          <w:iCs/>
          <w:color w:val="00B050"/>
          <w:sz w:val="24"/>
          <w:szCs w:val="24"/>
          <w:lang w:val="es-ES" w:eastAsia="es-CO"/>
        </w:rPr>
        <w:t>Características de la Tubería de Plástico Flexible</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Como está fabricada con polietileno de alta densidad, la tubería posee las mismas características de ese material:</w:t>
      </w:r>
    </w:p>
    <w:p w:rsidR="00FE4968" w:rsidRDefault="005E7AC5" w:rsidP="00FE4968">
      <w:pPr>
        <w:pStyle w:val="Prrafodelista"/>
        <w:numPr>
          <w:ilvl w:val="0"/>
          <w:numId w:val="10"/>
        </w:numPr>
        <w:spacing w:before="100" w:beforeAutospacing="1" w:after="100" w:afterAutospacing="1" w:line="240" w:lineRule="auto"/>
        <w:jc w:val="both"/>
        <w:rPr>
          <w:rFonts w:ascii="Arial" w:eastAsia="Times New Roman" w:hAnsi="Arial" w:cs="Arial"/>
          <w:color w:val="000000"/>
          <w:sz w:val="24"/>
          <w:szCs w:val="24"/>
          <w:lang w:val="es-ES" w:eastAsia="es-CO"/>
        </w:rPr>
      </w:pPr>
      <w:r w:rsidRPr="00FE4968">
        <w:rPr>
          <w:rFonts w:ascii="Arial" w:eastAsia="Times New Roman" w:hAnsi="Arial" w:cs="Arial"/>
          <w:color w:val="000000"/>
          <w:sz w:val="24"/>
          <w:szCs w:val="24"/>
          <w:lang w:val="es-ES" w:eastAsia="es-CO"/>
        </w:rPr>
        <w:lastRenderedPageBreak/>
        <w:t>Resiste presiones internas altas.</w:t>
      </w:r>
    </w:p>
    <w:p w:rsidR="00FE4968" w:rsidRDefault="00FE4968" w:rsidP="00FE4968">
      <w:pPr>
        <w:pStyle w:val="Prrafodelista"/>
        <w:spacing w:before="100" w:beforeAutospacing="1" w:after="100" w:afterAutospacing="1" w:line="240" w:lineRule="auto"/>
        <w:ind w:left="780"/>
        <w:jc w:val="both"/>
        <w:rPr>
          <w:rFonts w:ascii="Arial" w:eastAsia="Times New Roman" w:hAnsi="Arial" w:cs="Arial"/>
          <w:color w:val="000000"/>
          <w:sz w:val="24"/>
          <w:szCs w:val="24"/>
          <w:lang w:val="es-ES" w:eastAsia="es-CO"/>
        </w:rPr>
      </w:pPr>
    </w:p>
    <w:p w:rsidR="00FE4968" w:rsidRPr="005F17CA" w:rsidRDefault="005E7AC5" w:rsidP="00FE4968">
      <w:pPr>
        <w:pStyle w:val="Prrafodelista"/>
        <w:numPr>
          <w:ilvl w:val="0"/>
          <w:numId w:val="10"/>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FE4968">
        <w:rPr>
          <w:rFonts w:ascii="Arial" w:eastAsia="Times New Roman" w:hAnsi="Arial" w:cs="Arial"/>
          <w:color w:val="000000"/>
          <w:sz w:val="24"/>
          <w:szCs w:val="24"/>
          <w:lang w:val="es-ES" w:eastAsia="es-CO"/>
        </w:rPr>
        <w:t xml:space="preserve"> </w:t>
      </w:r>
      <w:r w:rsidRPr="005F17CA">
        <w:rPr>
          <w:rFonts w:ascii="Arial" w:eastAsia="Times New Roman" w:hAnsi="Arial" w:cs="Arial"/>
          <w:i/>
          <w:color w:val="000000"/>
          <w:sz w:val="24"/>
          <w:szCs w:val="24"/>
          <w:lang w:val="es-ES" w:eastAsia="es-CO"/>
        </w:rPr>
        <w:t>Resiste a la corrosión interna y externa.</w:t>
      </w:r>
    </w:p>
    <w:p w:rsidR="00FE4968" w:rsidRPr="005F17CA" w:rsidRDefault="00FE4968" w:rsidP="00FE4968">
      <w:pPr>
        <w:pStyle w:val="Prrafodelista"/>
        <w:rPr>
          <w:rFonts w:ascii="Arial" w:eastAsia="Times New Roman" w:hAnsi="Arial" w:cs="Arial"/>
          <w:i/>
          <w:color w:val="000000"/>
          <w:sz w:val="24"/>
          <w:szCs w:val="24"/>
          <w:lang w:val="es-ES" w:eastAsia="es-CO"/>
        </w:rPr>
      </w:pPr>
    </w:p>
    <w:p w:rsidR="00FE4968" w:rsidRPr="005F17CA" w:rsidRDefault="005E7AC5" w:rsidP="00FE4968">
      <w:pPr>
        <w:pStyle w:val="Prrafodelista"/>
        <w:numPr>
          <w:ilvl w:val="0"/>
          <w:numId w:val="10"/>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Puede curvarse en diámetros mayores a 30 cms sin que se rompa.</w:t>
      </w:r>
    </w:p>
    <w:p w:rsidR="00FE4968" w:rsidRPr="005F17CA" w:rsidRDefault="00FE4968" w:rsidP="00FE4968">
      <w:pPr>
        <w:pStyle w:val="Prrafodelista"/>
        <w:rPr>
          <w:rFonts w:ascii="Arial" w:eastAsia="Times New Roman" w:hAnsi="Arial" w:cs="Arial"/>
          <w:i/>
          <w:color w:val="000000"/>
          <w:sz w:val="24"/>
          <w:szCs w:val="24"/>
          <w:lang w:val="es-ES" w:eastAsia="es-CO"/>
        </w:rPr>
      </w:pPr>
    </w:p>
    <w:p w:rsidR="00FE4968" w:rsidRPr="005F17CA" w:rsidRDefault="005E7AC5" w:rsidP="00FE4968">
      <w:pPr>
        <w:pStyle w:val="Prrafodelista"/>
        <w:numPr>
          <w:ilvl w:val="0"/>
          <w:numId w:val="10"/>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Es liviana, de fácil transporte, almacenamiento e instalación.</w:t>
      </w:r>
    </w:p>
    <w:p w:rsidR="00FE4968" w:rsidRPr="005F17CA" w:rsidRDefault="00FE4968" w:rsidP="00FE4968">
      <w:pPr>
        <w:pStyle w:val="Prrafodelista"/>
        <w:rPr>
          <w:rFonts w:ascii="Arial" w:eastAsia="Times New Roman" w:hAnsi="Arial" w:cs="Arial"/>
          <w:i/>
          <w:color w:val="000000"/>
          <w:sz w:val="24"/>
          <w:szCs w:val="24"/>
          <w:lang w:val="es-ES" w:eastAsia="es-CO"/>
        </w:rPr>
      </w:pPr>
    </w:p>
    <w:p w:rsidR="00FE4968" w:rsidRPr="005F17CA" w:rsidRDefault="005E7AC5" w:rsidP="00FE4968">
      <w:pPr>
        <w:pStyle w:val="Prrafodelista"/>
        <w:numPr>
          <w:ilvl w:val="0"/>
          <w:numId w:val="10"/>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Tiene buena resistencia a cargas externas altas.</w:t>
      </w:r>
    </w:p>
    <w:p w:rsidR="00FE4968" w:rsidRPr="005F17CA" w:rsidRDefault="00FE4968" w:rsidP="00FE4968">
      <w:pPr>
        <w:pStyle w:val="Prrafodelista"/>
        <w:rPr>
          <w:rFonts w:ascii="Arial" w:eastAsia="Times New Roman" w:hAnsi="Arial" w:cs="Arial"/>
          <w:i/>
          <w:color w:val="000000"/>
          <w:sz w:val="24"/>
          <w:szCs w:val="24"/>
          <w:lang w:val="es-ES" w:eastAsia="es-CO"/>
        </w:rPr>
      </w:pPr>
    </w:p>
    <w:p w:rsidR="005E7AC5" w:rsidRPr="005F17CA" w:rsidRDefault="005E7AC5" w:rsidP="00FE4968">
      <w:pPr>
        <w:pStyle w:val="Prrafodelista"/>
        <w:numPr>
          <w:ilvl w:val="0"/>
          <w:numId w:val="10"/>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degrada con la luz solar.</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5E7AC5" w:rsidRPr="005F17CA" w:rsidRDefault="005E7AC5" w:rsidP="00FE49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i/>
          <w:color w:val="000000"/>
          <w:sz w:val="24"/>
          <w:szCs w:val="24"/>
          <w:lang w:val="es-ES" w:eastAsia="es-CO"/>
        </w:rPr>
        <w:t> </w:t>
      </w:r>
      <w:r w:rsidRPr="005F17CA">
        <w:rPr>
          <w:rFonts w:ascii="Arial" w:eastAsia="Times New Roman" w:hAnsi="Arial" w:cs="Arial"/>
          <w:b/>
          <w:i/>
          <w:iCs/>
          <w:color w:val="00B050"/>
          <w:sz w:val="24"/>
          <w:szCs w:val="24"/>
          <w:lang w:val="es-ES" w:eastAsia="es-CO"/>
        </w:rPr>
        <w:t>Almacenamiento y transporte de la Tubería P</w:t>
      </w:r>
      <w:r w:rsidR="00FE4968" w:rsidRPr="005F17CA">
        <w:rPr>
          <w:rFonts w:ascii="Arial" w:eastAsia="Times New Roman" w:hAnsi="Arial" w:cs="Arial"/>
          <w:b/>
          <w:i/>
          <w:iCs/>
          <w:color w:val="00B050"/>
          <w:sz w:val="24"/>
          <w:szCs w:val="24"/>
          <w:lang w:val="es-ES" w:eastAsia="es-CO"/>
        </w:rPr>
        <w:t xml:space="preserve"> </w:t>
      </w:r>
      <w:r w:rsidRPr="005F17CA">
        <w:rPr>
          <w:rFonts w:ascii="Arial" w:eastAsia="Times New Roman" w:hAnsi="Arial" w:cs="Arial"/>
          <w:b/>
          <w:i/>
          <w:iCs/>
          <w:color w:val="00B050"/>
          <w:sz w:val="24"/>
          <w:szCs w:val="24"/>
          <w:lang w:val="es-ES" w:eastAsia="es-CO"/>
        </w:rPr>
        <w:t>F + U</w:t>
      </w:r>
      <w:r w:rsidR="00FE4968" w:rsidRPr="005F17CA">
        <w:rPr>
          <w:rFonts w:ascii="Arial" w:eastAsia="Times New Roman" w:hAnsi="Arial" w:cs="Arial"/>
          <w:b/>
          <w:i/>
          <w:iCs/>
          <w:color w:val="00B050"/>
          <w:sz w:val="24"/>
          <w:szCs w:val="24"/>
          <w:lang w:val="es-ES" w:eastAsia="es-CO"/>
        </w:rPr>
        <w:t xml:space="preserve"> </w:t>
      </w:r>
      <w:r w:rsidRPr="005F17CA">
        <w:rPr>
          <w:rFonts w:ascii="Arial" w:eastAsia="Times New Roman" w:hAnsi="Arial" w:cs="Arial"/>
          <w:b/>
          <w:i/>
          <w:iCs/>
          <w:color w:val="00B050"/>
          <w:sz w:val="24"/>
          <w:szCs w:val="24"/>
          <w:lang w:val="es-ES" w:eastAsia="es-CO"/>
        </w:rPr>
        <w:t>AD</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Presenta facilidades en estos dos aspectos tanto por su peso como por la forma de rollo en que se presenta. Sin embargo, debe protegerse de los rayos del sol para que no se degrade.</w:t>
      </w:r>
    </w:p>
    <w:p w:rsidR="005E7AC5" w:rsidRPr="005F17CA" w:rsidRDefault="005E7AC5" w:rsidP="00FE49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color w:val="00B050"/>
          <w:sz w:val="24"/>
          <w:szCs w:val="24"/>
          <w:lang w:val="es-ES" w:eastAsia="es-CO"/>
        </w:rPr>
        <w:t>Tubería de cobre CU</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fabrica en diámetros de 3/8”,1/2”, 3/4”, 1”,11/4”, 11/2”, y 2”.</w:t>
      </w:r>
    </w:p>
    <w:p w:rsidR="00FE4968"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Se presenta en dos tipos:</w:t>
      </w:r>
    </w:p>
    <w:p w:rsidR="00FE4968" w:rsidRPr="005F17CA" w:rsidRDefault="005E7AC5" w:rsidP="00FE4968">
      <w:pPr>
        <w:pStyle w:val="Prrafodelista"/>
        <w:numPr>
          <w:ilvl w:val="0"/>
          <w:numId w:val="11"/>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Flexible</w:t>
      </w:r>
    </w:p>
    <w:p w:rsidR="00FE4968" w:rsidRPr="005F17CA" w:rsidRDefault="00FE4968" w:rsidP="00FE4968">
      <w:pPr>
        <w:pStyle w:val="Prrafodelista"/>
        <w:spacing w:before="100" w:beforeAutospacing="1" w:after="100" w:afterAutospacing="1" w:line="240" w:lineRule="auto"/>
        <w:ind w:left="780"/>
        <w:jc w:val="both"/>
        <w:rPr>
          <w:rFonts w:ascii="Arial" w:eastAsia="Times New Roman" w:hAnsi="Arial" w:cs="Arial"/>
          <w:i/>
          <w:color w:val="000000"/>
          <w:sz w:val="24"/>
          <w:szCs w:val="24"/>
          <w:lang w:val="es-ES" w:eastAsia="es-CO"/>
        </w:rPr>
      </w:pPr>
    </w:p>
    <w:p w:rsidR="005E7AC5" w:rsidRPr="005F17CA" w:rsidRDefault="005E7AC5" w:rsidP="00FE4968">
      <w:pPr>
        <w:pStyle w:val="Prrafodelista"/>
        <w:numPr>
          <w:ilvl w:val="0"/>
          <w:numId w:val="11"/>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Rígida</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5E7AC5" w:rsidRPr="005F17CA" w:rsidRDefault="005E7AC5" w:rsidP="00FE49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color w:val="00B050"/>
          <w:sz w:val="24"/>
          <w:szCs w:val="24"/>
          <w:lang w:val="es-ES" w:eastAsia="es-CO"/>
        </w:rPr>
        <w:t> Comercialmente se denominan como:</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 Tipo K y L, para uso subterráneo en el transporte de aire, gas, oxígeno y aceite.</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 El tipo M, se usa para instalaciones de agua fría y caliente. En los dos diámetros pequeños se utiliza en acometidas y en instalaciones internas</w:t>
      </w:r>
    </w:p>
    <w:p w:rsidR="005E7AC5" w:rsidRPr="005F17CA" w:rsidRDefault="005E7AC5" w:rsidP="00FE49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5E7AC5" w:rsidRPr="005F17CA" w:rsidRDefault="005E7AC5" w:rsidP="00FE49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iCs/>
          <w:color w:val="00B050"/>
          <w:sz w:val="24"/>
          <w:szCs w:val="24"/>
          <w:lang w:val="es-ES" w:eastAsia="es-CO"/>
        </w:rPr>
        <w:t>Características de la Tubería de cobre</w:t>
      </w:r>
    </w:p>
    <w:p w:rsidR="00207E45" w:rsidRPr="005F17CA" w:rsidRDefault="005E7AC5" w:rsidP="00FE4968">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No se oxida.</w:t>
      </w:r>
    </w:p>
    <w:p w:rsidR="00207E45" w:rsidRPr="005F17CA" w:rsidRDefault="00207E45" w:rsidP="00207E45">
      <w:pPr>
        <w:pStyle w:val="Prrafodelista"/>
        <w:spacing w:before="100" w:beforeAutospacing="1" w:after="100" w:afterAutospacing="1" w:line="240" w:lineRule="auto"/>
        <w:ind w:left="780"/>
        <w:jc w:val="both"/>
        <w:rPr>
          <w:rFonts w:ascii="Arial" w:eastAsia="Times New Roman" w:hAnsi="Arial" w:cs="Arial"/>
          <w:i/>
          <w:color w:val="000000"/>
          <w:sz w:val="24"/>
          <w:szCs w:val="24"/>
          <w:lang w:val="es-ES" w:eastAsia="es-CO"/>
        </w:rPr>
      </w:pPr>
    </w:p>
    <w:p w:rsidR="00207E45" w:rsidRPr="005F17CA" w:rsidRDefault="005E7AC5" w:rsidP="00FE4968">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No se obstruye con incrustaciones,</w:t>
      </w:r>
    </w:p>
    <w:p w:rsidR="00207E45" w:rsidRPr="00207E45" w:rsidRDefault="00207E45" w:rsidP="00207E45">
      <w:pPr>
        <w:pStyle w:val="Prrafodelista"/>
        <w:rPr>
          <w:rFonts w:ascii="Arial" w:eastAsia="Times New Roman" w:hAnsi="Arial" w:cs="Arial"/>
          <w:color w:val="000000"/>
          <w:sz w:val="24"/>
          <w:szCs w:val="24"/>
          <w:lang w:val="es-ES" w:eastAsia="es-CO"/>
        </w:rPr>
      </w:pPr>
    </w:p>
    <w:p w:rsidR="00207E45" w:rsidRPr="005F17CA" w:rsidRDefault="005E7AC5" w:rsidP="00FE4968">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Característica que garantiza su duración.</w:t>
      </w:r>
    </w:p>
    <w:p w:rsidR="00207E45" w:rsidRPr="005F17CA" w:rsidRDefault="00207E45" w:rsidP="00207E45">
      <w:pPr>
        <w:pStyle w:val="Prrafodelista"/>
        <w:rPr>
          <w:rFonts w:ascii="Arial" w:eastAsia="Times New Roman" w:hAnsi="Arial" w:cs="Arial"/>
          <w:i/>
          <w:color w:val="000000"/>
          <w:sz w:val="24"/>
          <w:szCs w:val="24"/>
          <w:lang w:val="es-ES" w:eastAsia="es-CO"/>
        </w:rPr>
      </w:pPr>
    </w:p>
    <w:p w:rsidR="005E7AC5" w:rsidRPr="005F17CA" w:rsidRDefault="005E7AC5" w:rsidP="00FE4968">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La superficie interior de la tubería disminuye las pérdidas de presión por rozamiento.</w:t>
      </w:r>
    </w:p>
    <w:p w:rsidR="00207E45" w:rsidRPr="005F17CA" w:rsidRDefault="00207E45" w:rsidP="00207E45">
      <w:pPr>
        <w:pStyle w:val="Prrafodelista"/>
        <w:rPr>
          <w:rFonts w:ascii="Arial" w:eastAsia="Times New Roman" w:hAnsi="Arial" w:cs="Arial"/>
          <w:i/>
          <w:color w:val="000000"/>
          <w:sz w:val="24"/>
          <w:szCs w:val="24"/>
          <w:lang w:val="es-ES" w:eastAsia="es-CO"/>
        </w:rPr>
      </w:pPr>
    </w:p>
    <w:p w:rsidR="00207E45" w:rsidRPr="005F17CA" w:rsidRDefault="00207E45" w:rsidP="00207E45">
      <w:pPr>
        <w:pStyle w:val="Prrafodelista"/>
        <w:spacing w:before="100" w:beforeAutospacing="1" w:after="100" w:afterAutospacing="1" w:line="240" w:lineRule="auto"/>
        <w:ind w:left="780"/>
        <w:jc w:val="both"/>
        <w:rPr>
          <w:rFonts w:ascii="Arial" w:eastAsia="Times New Roman" w:hAnsi="Arial" w:cs="Arial"/>
          <w:i/>
          <w:color w:val="000000"/>
          <w:sz w:val="24"/>
          <w:szCs w:val="24"/>
          <w:lang w:val="es-ES" w:eastAsia="es-CO"/>
        </w:rPr>
      </w:pPr>
    </w:p>
    <w:p w:rsidR="005E7AC5" w:rsidRPr="005F17CA" w:rsidRDefault="005E7AC5" w:rsidP="00207E45">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Presenta alta resistencia a la presión externa e interna.</w:t>
      </w:r>
    </w:p>
    <w:p w:rsidR="00207E45" w:rsidRPr="005F17CA" w:rsidRDefault="00207E45" w:rsidP="00207E45">
      <w:pPr>
        <w:pStyle w:val="Prrafodelista"/>
        <w:spacing w:before="100" w:beforeAutospacing="1" w:after="100" w:afterAutospacing="1" w:line="240" w:lineRule="auto"/>
        <w:ind w:left="780"/>
        <w:jc w:val="both"/>
        <w:rPr>
          <w:rFonts w:ascii="Arial" w:eastAsia="Times New Roman" w:hAnsi="Arial" w:cs="Arial"/>
          <w:i/>
          <w:color w:val="000000"/>
          <w:sz w:val="24"/>
          <w:szCs w:val="24"/>
          <w:lang w:val="es-ES" w:eastAsia="es-CO"/>
        </w:rPr>
      </w:pPr>
    </w:p>
    <w:p w:rsidR="00207E45" w:rsidRPr="005F17CA" w:rsidRDefault="005E7AC5" w:rsidP="00207E45">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La tubería es flexible o rígida de acuerdo con el tipo de aleación.</w:t>
      </w:r>
    </w:p>
    <w:p w:rsidR="00207E45" w:rsidRPr="005F17CA" w:rsidRDefault="00207E45" w:rsidP="00207E45">
      <w:pPr>
        <w:pStyle w:val="Prrafodelista"/>
        <w:rPr>
          <w:rFonts w:ascii="Arial" w:eastAsia="Times New Roman" w:hAnsi="Arial" w:cs="Arial"/>
          <w:i/>
          <w:color w:val="000000"/>
          <w:sz w:val="24"/>
          <w:szCs w:val="24"/>
          <w:lang w:val="es-ES" w:eastAsia="es-CO"/>
        </w:rPr>
      </w:pPr>
    </w:p>
    <w:p w:rsidR="00207E45" w:rsidRPr="005F17CA" w:rsidRDefault="005E7AC5" w:rsidP="00207E45">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Su costo es alto porque no se fabrica en el país.</w:t>
      </w:r>
    </w:p>
    <w:p w:rsidR="00207E45" w:rsidRPr="005F17CA" w:rsidRDefault="00207E45" w:rsidP="00207E45">
      <w:pPr>
        <w:pStyle w:val="Prrafodelista"/>
        <w:rPr>
          <w:rFonts w:ascii="Arial" w:eastAsia="Times New Roman" w:hAnsi="Arial" w:cs="Arial"/>
          <w:i/>
          <w:color w:val="000000"/>
          <w:sz w:val="24"/>
          <w:szCs w:val="24"/>
          <w:lang w:val="es-ES" w:eastAsia="es-CO"/>
        </w:rPr>
      </w:pPr>
    </w:p>
    <w:p w:rsidR="00207E45" w:rsidRPr="005F17CA" w:rsidRDefault="005E7AC5" w:rsidP="00FE4968">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Hasta j 1” se puede empalmar abocinando los extremos y utilizando acopies de 2 o 3 partes en bronce.</w:t>
      </w:r>
    </w:p>
    <w:p w:rsidR="00207E45" w:rsidRPr="005F17CA" w:rsidRDefault="00207E45" w:rsidP="00207E45">
      <w:pPr>
        <w:pStyle w:val="Prrafodelista"/>
        <w:rPr>
          <w:rFonts w:ascii="Arial" w:eastAsia="Times New Roman" w:hAnsi="Arial" w:cs="Arial"/>
          <w:i/>
          <w:color w:val="000000"/>
          <w:sz w:val="24"/>
          <w:szCs w:val="24"/>
          <w:lang w:val="es-ES" w:eastAsia="es-CO"/>
        </w:rPr>
      </w:pPr>
    </w:p>
    <w:p w:rsidR="005E7AC5" w:rsidRPr="005F17CA" w:rsidRDefault="005E7AC5" w:rsidP="00FE4968">
      <w:pPr>
        <w:pStyle w:val="Prrafodelista"/>
        <w:numPr>
          <w:ilvl w:val="0"/>
          <w:numId w:val="12"/>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 Para la tubería rígida vienen accesorios de campana que se empalman con soldadura de estaño.</w:t>
      </w:r>
    </w:p>
    <w:p w:rsidR="005E7AC5" w:rsidRPr="005E7AC5" w:rsidRDefault="005E7AC5" w:rsidP="005E7AC5">
      <w:pPr>
        <w:spacing w:before="100" w:beforeAutospacing="1" w:after="100" w:afterAutospacing="1" w:line="240" w:lineRule="auto"/>
        <w:rPr>
          <w:rFonts w:ascii="Arial" w:eastAsia="Times New Roman" w:hAnsi="Arial" w:cs="Arial"/>
          <w:color w:val="000000"/>
          <w:sz w:val="18"/>
          <w:szCs w:val="18"/>
          <w:lang w:val="es-ES" w:eastAsia="es-CO"/>
        </w:rPr>
      </w:pPr>
      <w:r w:rsidRPr="005F17CA">
        <w:rPr>
          <w:rFonts w:ascii="Arial" w:eastAsia="Times New Roman" w:hAnsi="Arial" w:cs="Arial"/>
          <w:i/>
          <w:noProof/>
          <w:color w:val="000000"/>
          <w:sz w:val="18"/>
          <w:szCs w:val="18"/>
          <w:lang w:val="es-ES" w:eastAsia="es-ES"/>
        </w:rPr>
        <w:drawing>
          <wp:inline distT="0" distB="0" distL="0" distR="0">
            <wp:extent cx="5619750" cy="3009900"/>
            <wp:effectExtent l="19050" t="0" r="0" b="0"/>
            <wp:docPr id="4" name="Imagen 4" descr="'Tuberías de los acueduc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uberías de los acueductos'"/>
                    <pic:cNvPicPr>
                      <a:picLocks noChangeAspect="1" noChangeArrowheads="1"/>
                    </pic:cNvPicPr>
                  </pic:nvPicPr>
                  <pic:blipFill>
                    <a:blip r:embed="rId11"/>
                    <a:srcRect/>
                    <a:stretch>
                      <a:fillRect/>
                    </a:stretch>
                  </pic:blipFill>
                  <pic:spPr bwMode="auto">
                    <a:xfrm>
                      <a:off x="0" y="0"/>
                      <a:ext cx="5619750" cy="3009900"/>
                    </a:xfrm>
                    <a:prstGeom prst="rect">
                      <a:avLst/>
                    </a:prstGeom>
                    <a:noFill/>
                    <a:ln w="9525">
                      <a:noFill/>
                      <a:miter lim="800000"/>
                      <a:headEnd/>
                      <a:tailEnd/>
                    </a:ln>
                  </pic:spPr>
                </pic:pic>
              </a:graphicData>
            </a:graphic>
          </wp:inline>
        </w:drawing>
      </w:r>
      <w:r w:rsidRPr="005E7AC5">
        <w:rPr>
          <w:rFonts w:ascii="Arial" w:eastAsia="Times New Roman" w:hAnsi="Arial" w:cs="Arial"/>
          <w:color w:val="000000"/>
          <w:sz w:val="18"/>
          <w:szCs w:val="18"/>
          <w:lang w:val="es-ES" w:eastAsia="es-CO"/>
        </w:rPr>
        <w:br/>
        <w:t> </w:t>
      </w:r>
    </w:p>
    <w:p w:rsidR="00207E45" w:rsidRPr="005F17CA" w:rsidRDefault="005E7AC5" w:rsidP="00207E45">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Aunque hoy en día se utiliza poco por su costo, en las acometidas se encuentran muchas tuberías de cobre instaladas. Cuando se deterioran, se pueden reparar si se tienen los accesorios requeridos, o reponerla por otro tipo de tubería (PVC, P</w:t>
      </w:r>
      <w:r w:rsidR="00207E45" w:rsidRPr="005F17CA">
        <w:rPr>
          <w:rFonts w:ascii="Arial" w:eastAsia="Times New Roman" w:hAnsi="Arial" w:cs="Arial"/>
          <w:i/>
          <w:color w:val="000000"/>
          <w:sz w:val="24"/>
          <w:szCs w:val="24"/>
          <w:lang w:val="es-ES" w:eastAsia="es-CO"/>
        </w:rPr>
        <w:t xml:space="preserve"> </w:t>
      </w:r>
      <w:r w:rsidRPr="005F17CA">
        <w:rPr>
          <w:rFonts w:ascii="Arial" w:eastAsia="Times New Roman" w:hAnsi="Arial" w:cs="Arial"/>
          <w:i/>
          <w:color w:val="000000"/>
          <w:sz w:val="24"/>
          <w:szCs w:val="24"/>
          <w:lang w:val="es-ES" w:eastAsia="es-CO"/>
        </w:rPr>
        <w:t xml:space="preserve">F </w:t>
      </w:r>
      <w:r w:rsidRPr="005F17CA">
        <w:rPr>
          <w:rFonts w:ascii="Arial" w:eastAsia="Times New Roman" w:hAnsi="Arial" w:cs="Arial"/>
          <w:i/>
          <w:iCs/>
          <w:color w:val="000000"/>
          <w:sz w:val="24"/>
          <w:szCs w:val="24"/>
          <w:lang w:val="es-ES" w:eastAsia="es-CO"/>
        </w:rPr>
        <w:t xml:space="preserve">+ </w:t>
      </w:r>
      <w:r w:rsidRPr="005F17CA">
        <w:rPr>
          <w:rFonts w:ascii="Arial" w:eastAsia="Times New Roman" w:hAnsi="Arial" w:cs="Arial"/>
          <w:i/>
          <w:color w:val="000000"/>
          <w:sz w:val="24"/>
          <w:szCs w:val="24"/>
          <w:lang w:val="es-ES" w:eastAsia="es-CO"/>
        </w:rPr>
        <w:t>U</w:t>
      </w:r>
      <w:r w:rsidR="00207E45" w:rsidRPr="005F17CA">
        <w:rPr>
          <w:rFonts w:ascii="Arial" w:eastAsia="Times New Roman" w:hAnsi="Arial" w:cs="Arial"/>
          <w:i/>
          <w:color w:val="000000"/>
          <w:sz w:val="24"/>
          <w:szCs w:val="24"/>
          <w:lang w:val="es-ES" w:eastAsia="es-CO"/>
        </w:rPr>
        <w:t xml:space="preserve"> </w:t>
      </w:r>
      <w:r w:rsidRPr="005F17CA">
        <w:rPr>
          <w:rFonts w:ascii="Arial" w:eastAsia="Times New Roman" w:hAnsi="Arial" w:cs="Arial"/>
          <w:i/>
          <w:color w:val="000000"/>
          <w:sz w:val="24"/>
          <w:szCs w:val="24"/>
          <w:lang w:val="es-ES" w:eastAsia="es-CO"/>
        </w:rPr>
        <w:t>AD).</w:t>
      </w:r>
    </w:p>
    <w:p w:rsidR="001F5140" w:rsidRDefault="001F5140" w:rsidP="00207E45">
      <w:pPr>
        <w:spacing w:before="100" w:beforeAutospacing="1" w:after="100" w:afterAutospacing="1" w:line="240" w:lineRule="auto"/>
        <w:jc w:val="both"/>
        <w:rPr>
          <w:rFonts w:ascii="Arial" w:eastAsia="Times New Roman" w:hAnsi="Arial" w:cs="Arial"/>
          <w:color w:val="000000"/>
          <w:sz w:val="24"/>
          <w:szCs w:val="24"/>
          <w:lang w:val="es-ES" w:eastAsia="es-CO"/>
        </w:rPr>
      </w:pPr>
    </w:p>
    <w:p w:rsidR="001F5140" w:rsidRPr="005F17CA" w:rsidRDefault="001F5140" w:rsidP="001F5140">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color w:val="00B050"/>
          <w:sz w:val="24"/>
          <w:szCs w:val="24"/>
          <w:lang w:val="es-ES" w:eastAsia="es-CO"/>
        </w:rPr>
        <w:lastRenderedPageBreak/>
        <w:t>CLASIFICACIÓN DE ACUERDO AL MATERIAL</w:t>
      </w:r>
    </w:p>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De acuerdo al material con el cual se construyen, se presenta a continuación las diferentes tuberías que se fabrican en el país con su respectiva abreviatura, diámetros, las propiedades generales y los daños típicos y sus causas:</w:t>
      </w:r>
    </w:p>
    <w:p w:rsidR="001F5140" w:rsidRPr="005F17CA" w:rsidRDefault="001F5140" w:rsidP="001F5140">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color w:val="00B050"/>
          <w:sz w:val="24"/>
          <w:szCs w:val="24"/>
          <w:lang w:val="es-ES" w:eastAsia="es-CO"/>
        </w:rPr>
        <w:t>Tuberías de asbesto-cemento (a c)</w:t>
      </w:r>
    </w:p>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fabrican en los diámetros de 2, 3, 4, 6, 8</w:t>
      </w:r>
      <w:proofErr w:type="gramStart"/>
      <w:r w:rsidRPr="005F17CA">
        <w:rPr>
          <w:rFonts w:ascii="Arial" w:eastAsia="Times New Roman" w:hAnsi="Arial" w:cs="Arial"/>
          <w:i/>
          <w:color w:val="000000"/>
          <w:sz w:val="24"/>
          <w:szCs w:val="24"/>
          <w:lang w:val="es-ES" w:eastAsia="es-CO"/>
        </w:rPr>
        <w:t>,10,12,14,16,18</w:t>
      </w:r>
      <w:proofErr w:type="gramEnd"/>
      <w:r w:rsidRPr="005F17CA">
        <w:rPr>
          <w:rFonts w:ascii="Arial" w:eastAsia="Times New Roman" w:hAnsi="Arial" w:cs="Arial"/>
          <w:i/>
          <w:color w:val="000000"/>
          <w:sz w:val="24"/>
          <w:szCs w:val="24"/>
          <w:lang w:val="es-ES" w:eastAsia="es-CO"/>
        </w:rPr>
        <w:t>, 20, 24 y 28 pulgadas. Su longitud es de 4 metros y viene clasificada en cinco clases de acuerdo a la presión de trabajo, así:</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37"/>
        <w:gridCol w:w="2886"/>
        <w:gridCol w:w="2635"/>
      </w:tblGrid>
      <w:tr w:rsidR="001F5140" w:rsidRPr="005F17CA" w:rsidTr="00601EC3">
        <w:trPr>
          <w:tblCellSpacing w:w="15"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CLASE</w:t>
            </w:r>
          </w:p>
        </w:tc>
        <w:tc>
          <w:tcPr>
            <w:tcW w:w="16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COLOR</w:t>
            </w:r>
          </w:p>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(de la banda)</w:t>
            </w:r>
          </w:p>
        </w:tc>
        <w:tc>
          <w:tcPr>
            <w:tcW w:w="145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PRESIÓN DE TRABAJO</w:t>
            </w:r>
          </w:p>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(kg/cm2)</w:t>
            </w:r>
          </w:p>
        </w:tc>
      </w:tr>
      <w:tr w:rsidR="001F5140" w:rsidRPr="005F17CA" w:rsidTr="00601EC3">
        <w:trPr>
          <w:tblCellSpacing w:w="15"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10</w:t>
            </w:r>
          </w:p>
        </w:tc>
        <w:tc>
          <w:tcPr>
            <w:tcW w:w="16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AZUL</w:t>
            </w:r>
          </w:p>
        </w:tc>
        <w:tc>
          <w:tcPr>
            <w:tcW w:w="145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5.0</w:t>
            </w:r>
          </w:p>
        </w:tc>
      </w:tr>
      <w:tr w:rsidR="001F5140" w:rsidRPr="005F17CA" w:rsidTr="00601EC3">
        <w:trPr>
          <w:tblCellSpacing w:w="15"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15</w:t>
            </w:r>
          </w:p>
        </w:tc>
        <w:tc>
          <w:tcPr>
            <w:tcW w:w="16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NARANJA</w:t>
            </w:r>
          </w:p>
        </w:tc>
        <w:tc>
          <w:tcPr>
            <w:tcW w:w="145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7.5</w:t>
            </w:r>
          </w:p>
        </w:tc>
      </w:tr>
      <w:tr w:rsidR="001F5140" w:rsidRPr="005F17CA" w:rsidTr="00601EC3">
        <w:trPr>
          <w:tblCellSpacing w:w="15"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20</w:t>
            </w:r>
          </w:p>
        </w:tc>
        <w:tc>
          <w:tcPr>
            <w:tcW w:w="16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ROJO</w:t>
            </w:r>
          </w:p>
        </w:tc>
        <w:tc>
          <w:tcPr>
            <w:tcW w:w="145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10</w:t>
            </w:r>
          </w:p>
        </w:tc>
      </w:tr>
      <w:tr w:rsidR="001F5140" w:rsidRPr="005F17CA" w:rsidTr="00601EC3">
        <w:trPr>
          <w:tblCellSpacing w:w="15"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25</w:t>
            </w:r>
          </w:p>
        </w:tc>
        <w:tc>
          <w:tcPr>
            <w:tcW w:w="16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VERDE</w:t>
            </w:r>
          </w:p>
        </w:tc>
        <w:tc>
          <w:tcPr>
            <w:tcW w:w="145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12.8</w:t>
            </w:r>
          </w:p>
        </w:tc>
      </w:tr>
      <w:tr w:rsidR="001F5140" w:rsidRPr="005F17CA" w:rsidTr="00601EC3">
        <w:trPr>
          <w:tblCellSpacing w:w="15" w:type="dxa"/>
        </w:trPr>
        <w:tc>
          <w:tcPr>
            <w:tcW w:w="19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30</w:t>
            </w:r>
          </w:p>
        </w:tc>
        <w:tc>
          <w:tcPr>
            <w:tcW w:w="160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NEGRO</w:t>
            </w:r>
          </w:p>
        </w:tc>
        <w:tc>
          <w:tcPr>
            <w:tcW w:w="1450" w:type="pct"/>
            <w:tcBorders>
              <w:top w:val="outset" w:sz="6" w:space="0" w:color="auto"/>
              <w:left w:val="outset" w:sz="6" w:space="0" w:color="auto"/>
              <w:bottom w:val="outset" w:sz="6" w:space="0" w:color="auto"/>
              <w:right w:val="outset" w:sz="6" w:space="0" w:color="auto"/>
            </w:tcBorders>
            <w:vAlign w:val="center"/>
            <w:hideMark/>
          </w:tcPr>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15.0</w:t>
            </w:r>
          </w:p>
        </w:tc>
      </w:tr>
    </w:tbl>
    <w:p w:rsidR="00F519B0" w:rsidRPr="005F17CA" w:rsidRDefault="00F519B0" w:rsidP="001F5140">
      <w:pPr>
        <w:spacing w:before="100" w:beforeAutospacing="1" w:after="100" w:afterAutospacing="1" w:line="240" w:lineRule="auto"/>
        <w:jc w:val="both"/>
        <w:rPr>
          <w:rFonts w:ascii="Arial" w:eastAsia="Times New Roman" w:hAnsi="Arial" w:cs="Arial"/>
          <w:i/>
          <w:color w:val="000000"/>
          <w:sz w:val="24"/>
          <w:szCs w:val="24"/>
          <w:lang w:val="es-ES" w:eastAsia="es-CO"/>
        </w:rPr>
      </w:pPr>
    </w:p>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Es una tubería liviana y fácil de instalar. Es inmune a la oxidación e incrustación y a la corrosión galvánica. La superficie interior es lisa y su manejo e instalación debe hacerse con cuidado pues es frágil. Se recomienda instalarla con protección de arena o recebo fino. Es fácil de cortar, tornear y taladrar. En suelos con pH por debajo de 5 se recomienda aplicarle un recubrimiento bituminoso externo para evitar su acartonamiento o corrosión no metálica con el tiempo. Se instala con uniones Etermatic o Gibault, aún cuando ésta última es mucho más práctica para las reparaciones.</w:t>
      </w:r>
    </w:p>
    <w:p w:rsidR="001F5140"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w:t>
      </w:r>
    </w:p>
    <w:p w:rsidR="001F5140" w:rsidRPr="005F17CA" w:rsidRDefault="001F5140" w:rsidP="001F5140">
      <w:pPr>
        <w:spacing w:before="100" w:beforeAutospacing="1" w:after="100" w:afterAutospacing="1" w:line="240" w:lineRule="auto"/>
        <w:jc w:val="both"/>
        <w:rPr>
          <w:rFonts w:ascii="Arial" w:eastAsia="Times New Roman" w:hAnsi="Arial" w:cs="Arial"/>
          <w:i/>
          <w:color w:val="00B050"/>
          <w:sz w:val="24"/>
          <w:szCs w:val="24"/>
          <w:lang w:val="es-ES" w:eastAsia="es-CO"/>
        </w:rPr>
      </w:pPr>
      <w:r w:rsidRPr="005F17CA">
        <w:rPr>
          <w:rFonts w:ascii="Arial" w:eastAsia="Times New Roman" w:hAnsi="Arial" w:cs="Arial"/>
          <w:b/>
          <w:bCs/>
          <w:i/>
          <w:color w:val="00B050"/>
          <w:sz w:val="24"/>
          <w:szCs w:val="24"/>
          <w:lang w:val="es-ES" w:eastAsia="es-CO"/>
        </w:rPr>
        <w:t>Tubería de cloruro de polivinilo (p</w:t>
      </w:r>
      <w:proofErr w:type="gramStart"/>
      <w:r w:rsidRPr="005F17CA">
        <w:rPr>
          <w:rFonts w:ascii="Arial" w:eastAsia="Times New Roman" w:hAnsi="Arial" w:cs="Arial"/>
          <w:b/>
          <w:bCs/>
          <w:i/>
          <w:color w:val="00B050"/>
          <w:sz w:val="24"/>
          <w:szCs w:val="24"/>
          <w:lang w:val="es-ES" w:eastAsia="es-CO"/>
        </w:rPr>
        <w:t>,v,c</w:t>
      </w:r>
      <w:proofErr w:type="gramEnd"/>
      <w:r w:rsidRPr="005F17CA">
        <w:rPr>
          <w:rFonts w:ascii="Arial" w:eastAsia="Times New Roman" w:hAnsi="Arial" w:cs="Arial"/>
          <w:b/>
          <w:bCs/>
          <w:i/>
          <w:color w:val="00B050"/>
          <w:sz w:val="24"/>
          <w:szCs w:val="24"/>
          <w:lang w:val="es-ES" w:eastAsia="es-CO"/>
        </w:rPr>
        <w:t>)</w:t>
      </w:r>
    </w:p>
    <w:p w:rsidR="000914E2" w:rsidRPr="005F17CA" w:rsidRDefault="001F5140" w:rsidP="001F5140">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fabrica en los diámetros de 2, 2.5, 3, 4, 6, 8, 10 y 12 pulgadas (diámetros mayores según pedido previo), de acuerdo a la norma ICONTEC 382. Su longitud es de 6 metros y viene clasificada en siete grupos de acuerdo al REDE (relación Diámetro: Espesor), así:</w:t>
      </w:r>
    </w:p>
    <w:p w:rsidR="000B5268" w:rsidRPr="005F17CA" w:rsidRDefault="000B5268" w:rsidP="000B5268">
      <w:pPr>
        <w:spacing w:before="100" w:beforeAutospacing="1" w:after="100" w:afterAutospacing="1" w:line="240" w:lineRule="auto"/>
        <w:rPr>
          <w:rFonts w:ascii="Arial" w:eastAsia="Times New Roman" w:hAnsi="Arial" w:cs="Arial"/>
          <w:i/>
          <w:color w:val="000000"/>
          <w:sz w:val="18"/>
          <w:szCs w:val="18"/>
          <w:lang w:val="es-ES" w:eastAsia="es-CO"/>
        </w:rPr>
      </w:pPr>
    </w:p>
    <w:tbl>
      <w:tblPr>
        <w:tblW w:w="5000" w:type="pct"/>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70"/>
        <w:gridCol w:w="2796"/>
        <w:gridCol w:w="2992"/>
      </w:tblGrid>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lastRenderedPageBreak/>
              <w:t>RDE</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914E2"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PRESIÓN</w:t>
            </w:r>
            <w:r w:rsidR="000B5268" w:rsidRPr="005F17CA">
              <w:rPr>
                <w:rFonts w:ascii="Arial" w:eastAsia="Times New Roman" w:hAnsi="Arial" w:cs="Arial"/>
                <w:i/>
                <w:color w:val="000000"/>
                <w:sz w:val="24"/>
                <w:szCs w:val="24"/>
                <w:lang w:eastAsia="es-CO"/>
              </w:rPr>
              <w:t xml:space="preserve"> DE TRABAJO</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(kg/cm2)</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DIÁMETROS</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w:t>
            </w:r>
            <w:r w:rsidR="000914E2" w:rsidRPr="005F17CA">
              <w:rPr>
                <w:rFonts w:ascii="Arial" w:eastAsia="Times New Roman" w:hAnsi="Arial" w:cs="Arial"/>
                <w:i/>
                <w:color w:val="000000"/>
                <w:sz w:val="24"/>
                <w:szCs w:val="24"/>
                <w:lang w:eastAsia="es-CO"/>
              </w:rPr>
              <w:t>Pulg²</w:t>
            </w:r>
            <w:r w:rsidRPr="005F17CA">
              <w:rPr>
                <w:rFonts w:ascii="Arial" w:eastAsia="Times New Roman" w:hAnsi="Arial" w:cs="Arial"/>
                <w:i/>
                <w:color w:val="000000"/>
                <w:sz w:val="24"/>
                <w:szCs w:val="24"/>
                <w:lang w:eastAsia="es-CO"/>
              </w:rPr>
              <w:t>.)</w:t>
            </w:r>
          </w:p>
        </w:tc>
      </w:tr>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9</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50.0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 xml:space="preserve">½, ¾ </w:t>
            </w:r>
          </w:p>
        </w:tc>
      </w:tr>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40.0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3,4,6,8</w:t>
            </w:r>
          </w:p>
        </w:tc>
      </w:tr>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13.5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31.5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3,4,6,8,10,12</w:t>
            </w:r>
          </w:p>
        </w:tc>
      </w:tr>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21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14.06</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 a 16</w:t>
            </w:r>
          </w:p>
        </w:tc>
      </w:tr>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26</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11.25</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 a 16</w:t>
            </w:r>
          </w:p>
        </w:tc>
      </w:tr>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32.5</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8.79</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 a 16</w:t>
            </w:r>
          </w:p>
        </w:tc>
      </w:tr>
      <w:tr w:rsidR="000B5268" w:rsidRPr="005F17CA" w:rsidTr="00601EC3">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41</w:t>
            </w:r>
          </w:p>
        </w:tc>
        <w:tc>
          <w:tcPr>
            <w:tcW w:w="1544"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7.03</w:t>
            </w:r>
          </w:p>
        </w:tc>
        <w:tc>
          <w:tcPr>
            <w:tcW w:w="1645" w:type="pct"/>
            <w:tcBorders>
              <w:top w:val="outset" w:sz="6" w:space="0" w:color="auto"/>
              <w:left w:val="outset" w:sz="6" w:space="0" w:color="auto"/>
              <w:bottom w:val="outset" w:sz="6" w:space="0" w:color="auto"/>
              <w:right w:val="outset" w:sz="6" w:space="0" w:color="auto"/>
            </w:tcBorders>
            <w:vAlign w:val="center"/>
            <w:hideMark/>
          </w:tcPr>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eastAsia="es-CO"/>
              </w:rPr>
            </w:pPr>
            <w:r w:rsidRPr="005F17CA">
              <w:rPr>
                <w:rFonts w:ascii="Arial" w:eastAsia="Times New Roman" w:hAnsi="Arial" w:cs="Arial"/>
                <w:i/>
                <w:color w:val="000000"/>
                <w:sz w:val="24"/>
                <w:szCs w:val="24"/>
                <w:lang w:eastAsia="es-CO"/>
              </w:rPr>
              <w:t>3 a 16</w:t>
            </w:r>
          </w:p>
        </w:tc>
      </w:tr>
    </w:tbl>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Es una tubería liviana y fácil de instalar, es inerte a la corrosión química o por electrólisis. La superficie interior es lisa, lo que permite transportar agua a presión con bajas pérdidas, requiere de protección a la </w:t>
      </w:r>
      <w:r w:rsidR="000914E2" w:rsidRPr="005F17CA">
        <w:rPr>
          <w:rFonts w:ascii="Arial" w:eastAsia="Times New Roman" w:hAnsi="Arial" w:cs="Arial"/>
          <w:i/>
          <w:color w:val="000000"/>
          <w:sz w:val="24"/>
          <w:szCs w:val="24"/>
          <w:lang w:val="es-ES" w:eastAsia="es-CO"/>
        </w:rPr>
        <w:t>intemperie</w:t>
      </w:r>
      <w:r w:rsidRPr="005F17CA">
        <w:rPr>
          <w:rFonts w:ascii="Arial" w:eastAsia="Times New Roman" w:hAnsi="Arial" w:cs="Arial"/>
          <w:i/>
          <w:color w:val="000000"/>
          <w:sz w:val="24"/>
          <w:szCs w:val="24"/>
          <w:lang w:val="es-ES" w:eastAsia="es-CO"/>
        </w:rPr>
        <w:t xml:space="preserve"> pues los rayos ultravioleta la degradan perdiendo resistencia. El PVC proporciona alta resistencia a la tensión y al impacto.</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La unión entre los tubos se puede hacer con soldadura líquida, utilizando una unión soldada o mediante el sistema de campana y espigo con un empaque de caucho. En el país se conocen varios diseños de unión mecánica con campana y espigo.</w:t>
      </w:r>
    </w:p>
    <w:p w:rsidR="000B5268" w:rsidRPr="005F17CA" w:rsidRDefault="000B5268" w:rsidP="000914E2">
      <w:pPr>
        <w:spacing w:before="100" w:beforeAutospacing="1" w:after="100" w:afterAutospacing="1" w:line="240" w:lineRule="auto"/>
        <w:jc w:val="both"/>
        <w:rPr>
          <w:rFonts w:ascii="Arial" w:eastAsia="Times New Roman" w:hAnsi="Arial" w:cs="Arial"/>
          <w:i/>
          <w:color w:val="00B050"/>
          <w:sz w:val="24"/>
          <w:szCs w:val="24"/>
          <w:lang w:val="es-ES" w:eastAsia="es-CO"/>
        </w:rPr>
      </w:pPr>
      <w:r w:rsidRPr="005F17CA">
        <w:rPr>
          <w:rFonts w:ascii="Arial" w:eastAsia="Times New Roman" w:hAnsi="Arial" w:cs="Arial"/>
          <w:b/>
          <w:bCs/>
          <w:i/>
          <w:color w:val="00B050"/>
          <w:sz w:val="24"/>
          <w:szCs w:val="24"/>
          <w:lang w:val="es-ES" w:eastAsia="es-CO"/>
        </w:rPr>
        <w:t>Tubería de plástico flexible (p</w:t>
      </w:r>
      <w:r w:rsidR="000914E2" w:rsidRPr="005F17CA">
        <w:rPr>
          <w:rFonts w:ascii="Arial" w:eastAsia="Times New Roman" w:hAnsi="Arial" w:cs="Arial"/>
          <w:b/>
          <w:bCs/>
          <w:i/>
          <w:color w:val="00B050"/>
          <w:sz w:val="24"/>
          <w:szCs w:val="24"/>
          <w:lang w:val="es-ES" w:eastAsia="es-CO"/>
        </w:rPr>
        <w:t xml:space="preserve"> </w:t>
      </w:r>
      <w:r w:rsidRPr="005F17CA">
        <w:rPr>
          <w:rFonts w:ascii="Arial" w:eastAsia="Times New Roman" w:hAnsi="Arial" w:cs="Arial"/>
          <w:b/>
          <w:bCs/>
          <w:i/>
          <w:color w:val="00B050"/>
          <w:sz w:val="24"/>
          <w:szCs w:val="24"/>
          <w:lang w:val="es-ES" w:eastAsia="es-CO"/>
        </w:rPr>
        <w:t>f + u</w:t>
      </w:r>
      <w:r w:rsidR="000914E2" w:rsidRPr="005F17CA">
        <w:rPr>
          <w:rFonts w:ascii="Arial" w:eastAsia="Times New Roman" w:hAnsi="Arial" w:cs="Arial"/>
          <w:b/>
          <w:bCs/>
          <w:i/>
          <w:color w:val="00B050"/>
          <w:sz w:val="24"/>
          <w:szCs w:val="24"/>
          <w:lang w:val="es-ES" w:eastAsia="es-CO"/>
        </w:rPr>
        <w:t xml:space="preserve"> </w:t>
      </w:r>
      <w:r w:rsidRPr="005F17CA">
        <w:rPr>
          <w:rFonts w:ascii="Arial" w:eastAsia="Times New Roman" w:hAnsi="Arial" w:cs="Arial"/>
          <w:b/>
          <w:bCs/>
          <w:i/>
          <w:color w:val="00B050"/>
          <w:sz w:val="24"/>
          <w:szCs w:val="24"/>
          <w:lang w:val="es-ES" w:eastAsia="es-CO"/>
        </w:rPr>
        <w:t>ad)</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fabrica en diámetros de 1/2" y 3/4" (pulgadas) y su presentación es en rollos de 90 metros.</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usa principalmente para conexiones domiciliarias, es flexible y permite curvas de pequeño radio. Es liviana, fácil de instalar e inerte a todo tipo de corrosión. No se debe instalar a la intemperie, ya que se degrada con la luz solar.</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 xml:space="preserve">Necesita el calor de una llama durante 30 seg. </w:t>
      </w:r>
      <w:r w:rsidR="000914E2" w:rsidRPr="005F17CA">
        <w:rPr>
          <w:rFonts w:ascii="Arial" w:eastAsia="Times New Roman" w:hAnsi="Arial" w:cs="Arial"/>
          <w:i/>
          <w:color w:val="000000"/>
          <w:sz w:val="24"/>
          <w:szCs w:val="24"/>
          <w:lang w:val="es-ES" w:eastAsia="es-CO"/>
        </w:rPr>
        <w:t>Para</w:t>
      </w:r>
      <w:r w:rsidRPr="005F17CA">
        <w:rPr>
          <w:rFonts w:ascii="Arial" w:eastAsia="Times New Roman" w:hAnsi="Arial" w:cs="Arial"/>
          <w:i/>
          <w:color w:val="000000"/>
          <w:sz w:val="24"/>
          <w:szCs w:val="24"/>
          <w:lang w:val="es-ES" w:eastAsia="es-CO"/>
        </w:rPr>
        <w:t xml:space="preserve"> acampanar el extremo y adaptarla a las uniones de Cobre. Se usa también con uniones mecánicas de PVC.</w:t>
      </w:r>
    </w:p>
    <w:p w:rsidR="000B5268" w:rsidRPr="005F17CA" w:rsidRDefault="000B5268" w:rsidP="000914E2">
      <w:pPr>
        <w:spacing w:before="100" w:beforeAutospacing="1" w:after="100" w:afterAutospacing="1" w:line="240" w:lineRule="auto"/>
        <w:jc w:val="both"/>
        <w:rPr>
          <w:rFonts w:ascii="Arial" w:eastAsia="Times New Roman" w:hAnsi="Arial" w:cs="Arial"/>
          <w:i/>
          <w:color w:val="00B050"/>
          <w:sz w:val="24"/>
          <w:szCs w:val="24"/>
          <w:lang w:val="es-ES" w:eastAsia="es-CO"/>
        </w:rPr>
      </w:pPr>
      <w:r w:rsidRPr="005F17CA">
        <w:rPr>
          <w:rFonts w:ascii="Arial" w:eastAsia="Times New Roman" w:hAnsi="Arial" w:cs="Arial"/>
          <w:b/>
          <w:bCs/>
          <w:i/>
          <w:color w:val="00B050"/>
          <w:sz w:val="24"/>
          <w:szCs w:val="24"/>
          <w:lang w:val="es-ES" w:eastAsia="es-CO"/>
        </w:rPr>
        <w:t>Tubería de concreto y acero (</w:t>
      </w:r>
      <w:r w:rsidR="000914E2" w:rsidRPr="005F17CA">
        <w:rPr>
          <w:rFonts w:ascii="Arial" w:eastAsia="Times New Roman" w:hAnsi="Arial" w:cs="Arial"/>
          <w:b/>
          <w:bCs/>
          <w:i/>
          <w:color w:val="00B050"/>
          <w:sz w:val="24"/>
          <w:szCs w:val="24"/>
          <w:lang w:val="es-ES" w:eastAsia="es-CO"/>
        </w:rPr>
        <w:t>ap.</w:t>
      </w:r>
      <w:r w:rsidRPr="005F17CA">
        <w:rPr>
          <w:rFonts w:ascii="Arial" w:eastAsia="Times New Roman" w:hAnsi="Arial" w:cs="Arial"/>
          <w:b/>
          <w:bCs/>
          <w:i/>
          <w:color w:val="00B050"/>
          <w:sz w:val="24"/>
          <w:szCs w:val="24"/>
          <w:lang w:val="es-ES" w:eastAsia="es-CO"/>
        </w:rPr>
        <w:t xml:space="preserve"> o c</w:t>
      </w:r>
      <w:r w:rsidR="000914E2" w:rsidRPr="005F17CA">
        <w:rPr>
          <w:rFonts w:ascii="Arial" w:eastAsia="Times New Roman" w:hAnsi="Arial" w:cs="Arial"/>
          <w:b/>
          <w:bCs/>
          <w:i/>
          <w:color w:val="00B050"/>
          <w:sz w:val="24"/>
          <w:szCs w:val="24"/>
          <w:lang w:val="es-ES" w:eastAsia="es-CO"/>
        </w:rPr>
        <w:t xml:space="preserve"> </w:t>
      </w:r>
      <w:r w:rsidRPr="005F17CA">
        <w:rPr>
          <w:rFonts w:ascii="Arial" w:eastAsia="Times New Roman" w:hAnsi="Arial" w:cs="Arial"/>
          <w:b/>
          <w:bCs/>
          <w:i/>
          <w:color w:val="00B050"/>
          <w:sz w:val="24"/>
          <w:szCs w:val="24"/>
          <w:lang w:val="es-ES" w:eastAsia="es-CO"/>
        </w:rPr>
        <w:t>c</w:t>
      </w:r>
      <w:r w:rsidR="000914E2" w:rsidRPr="005F17CA">
        <w:rPr>
          <w:rFonts w:ascii="Arial" w:eastAsia="Times New Roman" w:hAnsi="Arial" w:cs="Arial"/>
          <w:b/>
          <w:bCs/>
          <w:i/>
          <w:color w:val="00B050"/>
          <w:sz w:val="24"/>
          <w:szCs w:val="24"/>
          <w:lang w:val="es-ES" w:eastAsia="es-CO"/>
        </w:rPr>
        <w:t xml:space="preserve"> </w:t>
      </w:r>
      <w:r w:rsidRPr="005F17CA">
        <w:rPr>
          <w:rFonts w:ascii="Arial" w:eastAsia="Times New Roman" w:hAnsi="Arial" w:cs="Arial"/>
          <w:b/>
          <w:bCs/>
          <w:i/>
          <w:color w:val="00B050"/>
          <w:sz w:val="24"/>
          <w:szCs w:val="24"/>
          <w:lang w:val="es-ES" w:eastAsia="es-CO"/>
        </w:rPr>
        <w:t>p)</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Se fabrica casi siempre sobre pedido en los diámetros de 10, 12,16, 24, 36, 42, 60 y 78 pulgadas, siguiendo las especificaciones de fabricación ICONTEC 747 y en longitudes de 5 y 7 metros.</w:t>
      </w:r>
    </w:p>
    <w:p w:rsidR="000B5268" w:rsidRPr="005F17CA" w:rsidRDefault="000B5268" w:rsidP="000914E2">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Es una tubería diseñada para resistir altas presiones y consiste en un cilindro en lámina de acero al que se le enrolla una varilla de acero de refuerzo y finalmente se le reviste con una capa de mortero de cemento interna y externamente.</w:t>
      </w:r>
    </w:p>
    <w:p w:rsidR="005E7AC5" w:rsidRPr="005F17CA" w:rsidRDefault="000B52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lastRenderedPageBreak/>
        <w:t>Se fabrica especialmente para conducciones y líneas matrices. No permite fácilmente la instalación de conexiones domiciliarias y se puede instalar con recubrimientos de 30 más metros, debido a su alta resistencia para soportar cargas externas. Tiene una larga duración, pues el recubrimiento del mortero protege el cilindro y el refuerzo de acero de la acción corrosiva causada por suelos agresivos. Soporta sin peligro aumentos de presión repentinos y extremos incluyendo los del golpe de Ariete. La unión entre los tubos se hace a través de espigo y campana con empaques de caucho</w:t>
      </w:r>
      <w:r w:rsidR="005E7AC5" w:rsidRPr="005F17CA">
        <w:rPr>
          <w:rFonts w:ascii="Arial" w:eastAsia="Times New Roman" w:hAnsi="Arial" w:cs="Arial"/>
          <w:i/>
          <w:color w:val="000000"/>
          <w:sz w:val="24"/>
          <w:szCs w:val="24"/>
          <w:lang w:val="es-ES" w:eastAsia="es-CO"/>
        </w:rPr>
        <w:t> </w:t>
      </w:r>
    </w:p>
    <w:p w:rsidR="005E7AC5" w:rsidRPr="005F17CA" w:rsidRDefault="005E7AC5" w:rsidP="006766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F17CA">
        <w:rPr>
          <w:rFonts w:ascii="Arial" w:eastAsia="Times New Roman" w:hAnsi="Arial" w:cs="Arial"/>
          <w:b/>
          <w:i/>
          <w:color w:val="00B050"/>
          <w:sz w:val="24"/>
          <w:szCs w:val="24"/>
          <w:lang w:val="es-ES" w:eastAsia="es-CO"/>
        </w:rPr>
        <w:t>Está constituida:</w:t>
      </w:r>
    </w:p>
    <w:p w:rsidR="00676668" w:rsidRPr="005F17CA" w:rsidRDefault="005E7AC5" w:rsidP="00676668">
      <w:pPr>
        <w:pStyle w:val="Prrafodelista"/>
        <w:numPr>
          <w:ilvl w:val="0"/>
          <w:numId w:val="13"/>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5F17CA">
        <w:rPr>
          <w:rFonts w:ascii="Arial" w:eastAsia="Times New Roman" w:hAnsi="Arial" w:cs="Arial"/>
          <w:i/>
          <w:color w:val="000000"/>
          <w:sz w:val="24"/>
          <w:szCs w:val="24"/>
          <w:lang w:val="es-ES" w:eastAsia="es-CO"/>
        </w:rPr>
        <w:t>Por un cilindro en lámina de acero que proporciona impermeabilidad y parte de su resistencia.</w:t>
      </w:r>
    </w:p>
    <w:p w:rsidR="00676668" w:rsidRDefault="00676668" w:rsidP="00676668">
      <w:pPr>
        <w:pStyle w:val="Prrafodelista"/>
        <w:spacing w:before="100" w:beforeAutospacing="1" w:after="100" w:afterAutospacing="1" w:line="240" w:lineRule="auto"/>
        <w:jc w:val="both"/>
        <w:rPr>
          <w:rFonts w:ascii="Arial" w:eastAsia="Times New Roman" w:hAnsi="Arial" w:cs="Arial"/>
          <w:i/>
          <w:color w:val="000000"/>
          <w:sz w:val="24"/>
          <w:szCs w:val="24"/>
          <w:lang w:val="es-ES" w:eastAsia="es-CO"/>
        </w:rPr>
      </w:pPr>
    </w:p>
    <w:p w:rsidR="002B73C0" w:rsidRPr="00676668" w:rsidRDefault="005E7AC5" w:rsidP="00676668">
      <w:pPr>
        <w:pStyle w:val="Prrafodelista"/>
        <w:numPr>
          <w:ilvl w:val="0"/>
          <w:numId w:val="13"/>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 xml:space="preserve"> Por un refuerzo heli</w:t>
      </w:r>
      <w:r w:rsidR="002B73C0" w:rsidRPr="00676668">
        <w:rPr>
          <w:rFonts w:ascii="Arial" w:eastAsia="Times New Roman" w:hAnsi="Arial" w:cs="Arial"/>
          <w:b/>
          <w:bCs/>
          <w:i/>
          <w:color w:val="000000"/>
          <w:sz w:val="24"/>
          <w:szCs w:val="24"/>
          <w:lang w:val="es-ES" w:eastAsia="es-CO"/>
        </w:rPr>
        <w:t xml:space="preserve"> Hierro fundido (hf)</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Se fabrica en diámetros de 3,4, 6, 8</w:t>
      </w:r>
      <w:proofErr w:type="gramStart"/>
      <w:r w:rsidRPr="00676668">
        <w:rPr>
          <w:rFonts w:ascii="Arial" w:eastAsia="Times New Roman" w:hAnsi="Arial" w:cs="Arial"/>
          <w:i/>
          <w:color w:val="000000"/>
          <w:sz w:val="24"/>
          <w:szCs w:val="24"/>
          <w:lang w:val="es-ES" w:eastAsia="es-CO"/>
        </w:rPr>
        <w:t>,10,12</w:t>
      </w:r>
      <w:proofErr w:type="gramEnd"/>
      <w:r w:rsidRPr="00676668">
        <w:rPr>
          <w:rFonts w:ascii="Arial" w:eastAsia="Times New Roman" w:hAnsi="Arial" w:cs="Arial"/>
          <w:i/>
          <w:color w:val="000000"/>
          <w:sz w:val="24"/>
          <w:szCs w:val="24"/>
          <w:lang w:val="es-ES" w:eastAsia="es-CO"/>
        </w:rPr>
        <w:t>, 14,16, 24, 30 y 36 pulgadas. Está diseñada para resistir alta presión interna, cargas externas altas y si está bien protegida internamente, tiene muy buena duración.</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 una tubería de poca resistencia a los golpes (es frágil) y no se puede soldar en sitio. En terrenos corrosivos necesita protección externa y con agua ligeramente alcalina, se forman tubérculos en su interior. Necesita protección galvánica.</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La unión se hace a través de espigo y campana con plomo o mediante bridas o flanges a tuberías de extremos lisos.</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 </w:t>
      </w:r>
    </w:p>
    <w:p w:rsidR="002B73C0" w:rsidRPr="00676668" w:rsidRDefault="002B73C0" w:rsidP="00676668">
      <w:pPr>
        <w:spacing w:before="100" w:beforeAutospacing="1" w:after="100" w:afterAutospacing="1" w:line="240" w:lineRule="auto"/>
        <w:jc w:val="both"/>
        <w:rPr>
          <w:rFonts w:ascii="Arial" w:eastAsia="Times New Roman" w:hAnsi="Arial" w:cs="Arial"/>
          <w:i/>
          <w:color w:val="00B050"/>
          <w:sz w:val="24"/>
          <w:szCs w:val="24"/>
          <w:lang w:val="es-ES" w:eastAsia="es-CO"/>
        </w:rPr>
      </w:pPr>
      <w:r w:rsidRPr="00676668">
        <w:rPr>
          <w:rFonts w:ascii="Arial" w:eastAsia="Times New Roman" w:hAnsi="Arial" w:cs="Arial"/>
          <w:b/>
          <w:bCs/>
          <w:i/>
          <w:color w:val="00B050"/>
          <w:sz w:val="24"/>
          <w:szCs w:val="24"/>
          <w:lang w:val="es-ES" w:eastAsia="es-CO"/>
        </w:rPr>
        <w:t>Tubería de hierro acerado (ha)</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Se fabrica en diámetros desde 1 1/2 pulgadas, preferiblemente para tuberías de conducción y tuberías matrices y se usa para fabricar desvíos o piezas especiales. Esta puede ser soldada con costura o enteriza. Se fabrica en longitudes de 5 y 10 metros.</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 resistente a presiones internas altas, es de fácil fabricación, relativamente ligera de peso, de fácil transporte y es económica. Se puede soldar en el sitio.</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Esta tubería es altamente susceptible a la corrosión del suelo o del agua, por lo que es necesario usar revestimiento interno y externo. No soporta bien las cargas externas altas y es necesario protegerla de la corrosión galvánica.</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La unión puede hacerse de varias formas: A través de espigo y campana, brida roscada, espigo doble para soldar a tope, unión Dresser o unión roscada.</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b/>
          <w:bCs/>
          <w:i/>
          <w:color w:val="000000"/>
          <w:sz w:val="24"/>
          <w:szCs w:val="24"/>
          <w:lang w:val="es-ES" w:eastAsia="es-CO"/>
        </w:rPr>
        <w:lastRenderedPageBreak/>
        <w:t> </w:t>
      </w:r>
    </w:p>
    <w:p w:rsidR="002B73C0" w:rsidRPr="00676668" w:rsidRDefault="002B73C0" w:rsidP="00676668">
      <w:pPr>
        <w:spacing w:before="100" w:beforeAutospacing="1" w:after="100" w:afterAutospacing="1" w:line="240" w:lineRule="auto"/>
        <w:jc w:val="both"/>
        <w:rPr>
          <w:rFonts w:ascii="Arial" w:eastAsia="Times New Roman" w:hAnsi="Arial" w:cs="Arial"/>
          <w:i/>
          <w:color w:val="00B050"/>
          <w:sz w:val="24"/>
          <w:szCs w:val="24"/>
          <w:lang w:val="es-ES" w:eastAsia="es-CO"/>
        </w:rPr>
      </w:pPr>
      <w:r w:rsidRPr="00676668">
        <w:rPr>
          <w:rFonts w:ascii="Arial" w:eastAsia="Times New Roman" w:hAnsi="Arial" w:cs="Arial"/>
          <w:b/>
          <w:bCs/>
          <w:i/>
          <w:color w:val="00B050"/>
          <w:sz w:val="24"/>
          <w:szCs w:val="24"/>
          <w:lang w:val="es-ES" w:eastAsia="es-CO"/>
        </w:rPr>
        <w:t>Tubería de hierro galvanizado (hg)</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Se fabrica en diámetros de 1/4, 3/8,1/2, 3/4</w:t>
      </w:r>
      <w:proofErr w:type="gramStart"/>
      <w:r w:rsidRPr="00676668">
        <w:rPr>
          <w:rFonts w:ascii="Arial" w:eastAsia="Times New Roman" w:hAnsi="Arial" w:cs="Arial"/>
          <w:i/>
          <w:color w:val="000000"/>
          <w:sz w:val="24"/>
          <w:szCs w:val="24"/>
          <w:lang w:val="es-ES" w:eastAsia="es-CO"/>
        </w:rPr>
        <w:t>,1,1.5</w:t>
      </w:r>
      <w:proofErr w:type="gramEnd"/>
      <w:r w:rsidRPr="00676668">
        <w:rPr>
          <w:rFonts w:ascii="Arial" w:eastAsia="Times New Roman" w:hAnsi="Arial" w:cs="Arial"/>
          <w:i/>
          <w:color w:val="000000"/>
          <w:sz w:val="24"/>
          <w:szCs w:val="24"/>
          <w:lang w:val="es-ES" w:eastAsia="es-CO"/>
        </w:rPr>
        <w:t>, 2, 3, 4 y 6 pulgadas en secciones de 6 metros de largo. Es una tubería de hierro acerado con recubrimiento interior y exterior en Zinc. A pesar de este recubrimiento, es propensa a la corrosión y a las incrustaciones.</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Tiene las mismas características de la tubería de hierro acerado.</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 </w:t>
      </w:r>
    </w:p>
    <w:p w:rsidR="002B73C0" w:rsidRPr="00676668" w:rsidRDefault="002B73C0" w:rsidP="00676668">
      <w:pPr>
        <w:spacing w:before="100" w:beforeAutospacing="1" w:after="100" w:afterAutospacing="1" w:line="240" w:lineRule="auto"/>
        <w:jc w:val="both"/>
        <w:rPr>
          <w:rFonts w:ascii="Arial" w:eastAsia="Times New Roman" w:hAnsi="Arial" w:cs="Arial"/>
          <w:i/>
          <w:color w:val="00B050"/>
          <w:sz w:val="24"/>
          <w:szCs w:val="24"/>
          <w:lang w:val="es-ES" w:eastAsia="es-CO"/>
        </w:rPr>
      </w:pPr>
      <w:r w:rsidRPr="00676668">
        <w:rPr>
          <w:rFonts w:ascii="Arial" w:eastAsia="Times New Roman" w:hAnsi="Arial" w:cs="Arial"/>
          <w:b/>
          <w:bCs/>
          <w:i/>
          <w:color w:val="00B050"/>
          <w:sz w:val="24"/>
          <w:szCs w:val="24"/>
          <w:lang w:val="es-ES" w:eastAsia="es-CO"/>
        </w:rPr>
        <w:t>Tubería de cobre (cu)</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Se fabrica en diámetros de 3/8, 1/2, ¾, 1,1 1,2 y 2 pulgadas. Se utiliza en diámetros pequeños para acometidas o instalaciones internas. Tiene alta resistencia a la presión externa e interna. Es flexible o rígida, según la aleación. Resiste bien la corrosión y es muy durable, pero de elevado costo.</w:t>
      </w:r>
    </w:p>
    <w:p w:rsidR="002B73C0" w:rsidRPr="00676668" w:rsidRDefault="002B73C0"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 </w:t>
      </w:r>
    </w:p>
    <w:p w:rsidR="002B73C0" w:rsidRPr="00601EC3" w:rsidRDefault="002B73C0" w:rsidP="006766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ACCESORIOS PARA TUBERÍAS DE ACUEDUCTO </w:t>
      </w:r>
    </w:p>
    <w:p w:rsidR="00676668" w:rsidRPr="00601EC3" w:rsidRDefault="002B73C0" w:rsidP="006766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ACCESORIOS PARA LA INSTALACIÓN</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Cumplen con la función de facilitar el tendido o instalación de las tuberías, permitiendo los cambios de dirección, diámetros y las ramificaciones a lado del tendido.</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Generalmente se fabrican con el mismo material de la tubería, en hierro dúctil o en hierro fundido y tienen las mismas o mayores especificaciones de la presión de trabajo de ésta.</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Estos accesorios deben quedar definidos en su denominación, no solamente con el nombre, sino con el diámetro, el material y las características de sus extremos. Por ejemplo Reducción de 4"x 3", en HF con extremos lisos para AC. Clase 25.</w:t>
      </w:r>
    </w:p>
    <w:p w:rsid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Por su tipo de empalme, pueden ser: de campana, de extremos lisos, de junta rápida o mecánica, o de bridas. A continuación se mencionan algunas de las piezas o accesorios de conexiones más usados, los cuales se fabrican de cuerpo corto y en dimensiones estándar:</w:t>
      </w:r>
    </w:p>
    <w:p w:rsidR="00175967" w:rsidRDefault="00175967"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p>
    <w:p w:rsidR="00175967" w:rsidRPr="00676668" w:rsidRDefault="00175967"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p>
    <w:p w:rsidR="00676668" w:rsidRPr="00676668" w:rsidRDefault="00676668" w:rsidP="00676668">
      <w:pPr>
        <w:spacing w:before="100" w:beforeAutospacing="1" w:after="100" w:afterAutospacing="1" w:line="240" w:lineRule="auto"/>
        <w:jc w:val="both"/>
        <w:rPr>
          <w:rFonts w:ascii="Arial" w:eastAsia="Times New Roman" w:hAnsi="Arial" w:cs="Arial"/>
          <w:i/>
          <w:color w:val="00B050"/>
          <w:sz w:val="24"/>
          <w:szCs w:val="24"/>
          <w:lang w:val="es-ES" w:eastAsia="es-CO"/>
        </w:rPr>
      </w:pPr>
      <w:r w:rsidRPr="00676668">
        <w:rPr>
          <w:rFonts w:ascii="Arial" w:eastAsia="Times New Roman" w:hAnsi="Arial" w:cs="Arial"/>
          <w:b/>
          <w:bCs/>
          <w:i/>
          <w:color w:val="00B050"/>
          <w:sz w:val="24"/>
          <w:szCs w:val="24"/>
          <w:lang w:val="es-ES" w:eastAsia="es-CO"/>
        </w:rPr>
        <w:lastRenderedPageBreak/>
        <w:t>Uniones</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Sirven para unir o ensamblar dos tubos consecutivos o un tubo con otro accesorio. Existe una gran variedad de juntas o uniones y algunas tuberías complementan su definición con el tipo de unión empleada. Por ejemplo: Tubería de presión PVC con unión mecánica.</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Las uniones más usuales son:</w:t>
      </w:r>
    </w:p>
    <w:p w:rsidR="00676668" w:rsidRDefault="00676668" w:rsidP="00676668">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La de campana y espigo con empaque de caucho para tuberías en PVC, H</w:t>
      </w:r>
      <w:r>
        <w:rPr>
          <w:rFonts w:ascii="Arial" w:eastAsia="Times New Roman" w:hAnsi="Arial" w:cs="Arial"/>
          <w:i/>
          <w:color w:val="000000"/>
          <w:sz w:val="24"/>
          <w:szCs w:val="24"/>
          <w:lang w:val="es-ES" w:eastAsia="es-CO"/>
        </w:rPr>
        <w:t xml:space="preserve"> </w:t>
      </w:r>
      <w:r w:rsidRPr="00676668">
        <w:rPr>
          <w:rFonts w:ascii="Arial" w:eastAsia="Times New Roman" w:hAnsi="Arial" w:cs="Arial"/>
          <w:i/>
          <w:color w:val="000000"/>
          <w:sz w:val="24"/>
          <w:szCs w:val="24"/>
          <w:lang w:val="es-ES" w:eastAsia="es-CO"/>
        </w:rPr>
        <w:t>D, C</w:t>
      </w:r>
      <w:r>
        <w:rPr>
          <w:rFonts w:ascii="Arial" w:eastAsia="Times New Roman" w:hAnsi="Arial" w:cs="Arial"/>
          <w:i/>
          <w:color w:val="000000"/>
          <w:sz w:val="24"/>
          <w:szCs w:val="24"/>
          <w:lang w:val="es-ES" w:eastAsia="es-CO"/>
        </w:rPr>
        <w:t xml:space="preserve"> </w:t>
      </w:r>
      <w:r w:rsidRPr="00676668">
        <w:rPr>
          <w:rFonts w:ascii="Arial" w:eastAsia="Times New Roman" w:hAnsi="Arial" w:cs="Arial"/>
          <w:i/>
          <w:color w:val="000000"/>
          <w:sz w:val="24"/>
          <w:szCs w:val="24"/>
          <w:lang w:val="es-ES" w:eastAsia="es-CO"/>
        </w:rPr>
        <w:t>C</w:t>
      </w:r>
      <w:r>
        <w:rPr>
          <w:rFonts w:ascii="Arial" w:eastAsia="Times New Roman" w:hAnsi="Arial" w:cs="Arial"/>
          <w:i/>
          <w:color w:val="000000"/>
          <w:sz w:val="24"/>
          <w:szCs w:val="24"/>
          <w:lang w:val="es-ES" w:eastAsia="es-CO"/>
        </w:rPr>
        <w:t xml:space="preserve"> </w:t>
      </w:r>
      <w:r w:rsidRPr="00676668">
        <w:rPr>
          <w:rFonts w:ascii="Arial" w:eastAsia="Times New Roman" w:hAnsi="Arial" w:cs="Arial"/>
          <w:i/>
          <w:color w:val="000000"/>
          <w:sz w:val="24"/>
          <w:szCs w:val="24"/>
          <w:lang w:val="es-ES" w:eastAsia="es-CO"/>
        </w:rPr>
        <w:t>P y fibra de vidrio.</w:t>
      </w:r>
    </w:p>
    <w:p w:rsidR="00FC42B3" w:rsidRPr="00676668" w:rsidRDefault="00FC42B3" w:rsidP="00FC42B3">
      <w:pPr>
        <w:pStyle w:val="Prrafodelista"/>
        <w:spacing w:before="100" w:beforeAutospacing="1" w:after="100" w:afterAutospacing="1" w:line="240" w:lineRule="auto"/>
        <w:ind w:left="1155"/>
        <w:jc w:val="both"/>
        <w:rPr>
          <w:rFonts w:ascii="Arial" w:eastAsia="Times New Roman" w:hAnsi="Arial" w:cs="Arial"/>
          <w:i/>
          <w:color w:val="000000"/>
          <w:sz w:val="24"/>
          <w:szCs w:val="24"/>
          <w:lang w:val="es-ES" w:eastAsia="es-CO"/>
        </w:rPr>
      </w:pPr>
    </w:p>
    <w:p w:rsidR="00676668" w:rsidRDefault="00676668" w:rsidP="00676668">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De campana y espigo con empaque de plomo para tuberías HF.</w:t>
      </w:r>
    </w:p>
    <w:p w:rsidR="00FC42B3" w:rsidRPr="00FC42B3" w:rsidRDefault="00FC42B3" w:rsidP="00FC42B3">
      <w:pPr>
        <w:pStyle w:val="Prrafodelista"/>
        <w:rPr>
          <w:rFonts w:ascii="Arial" w:eastAsia="Times New Roman" w:hAnsi="Arial" w:cs="Arial"/>
          <w:i/>
          <w:color w:val="000000"/>
          <w:sz w:val="24"/>
          <w:szCs w:val="24"/>
          <w:lang w:val="es-ES" w:eastAsia="es-CO"/>
        </w:rPr>
      </w:pPr>
    </w:p>
    <w:p w:rsidR="00FC42B3" w:rsidRPr="00676668" w:rsidRDefault="00FC42B3" w:rsidP="00FC42B3">
      <w:pPr>
        <w:pStyle w:val="Prrafodelista"/>
        <w:spacing w:before="100" w:beforeAutospacing="1" w:after="100" w:afterAutospacing="1" w:line="240" w:lineRule="auto"/>
        <w:ind w:left="1155"/>
        <w:jc w:val="both"/>
        <w:rPr>
          <w:rFonts w:ascii="Arial" w:eastAsia="Times New Roman" w:hAnsi="Arial" w:cs="Arial"/>
          <w:i/>
          <w:color w:val="000000"/>
          <w:sz w:val="24"/>
          <w:szCs w:val="24"/>
          <w:lang w:val="es-ES" w:eastAsia="es-CO"/>
        </w:rPr>
      </w:pPr>
    </w:p>
    <w:p w:rsidR="00676668" w:rsidRDefault="00676668" w:rsidP="00FC42B3">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FC42B3">
        <w:rPr>
          <w:rFonts w:ascii="Arial" w:eastAsia="Times New Roman" w:hAnsi="Arial" w:cs="Arial"/>
          <w:i/>
          <w:color w:val="000000"/>
          <w:sz w:val="24"/>
          <w:szCs w:val="24"/>
          <w:lang w:val="es-ES" w:eastAsia="es-CO"/>
        </w:rPr>
        <w:t>Uniones con anillos superpuestos.</w:t>
      </w:r>
    </w:p>
    <w:p w:rsidR="00FC42B3" w:rsidRPr="00FC42B3" w:rsidRDefault="00FC42B3" w:rsidP="00FC42B3">
      <w:pPr>
        <w:pStyle w:val="Prrafodelista"/>
        <w:spacing w:before="100" w:beforeAutospacing="1" w:after="100" w:afterAutospacing="1" w:line="240" w:lineRule="auto"/>
        <w:ind w:left="1155"/>
        <w:jc w:val="both"/>
        <w:rPr>
          <w:rFonts w:ascii="Arial" w:eastAsia="Times New Roman" w:hAnsi="Arial" w:cs="Arial"/>
          <w:i/>
          <w:color w:val="000000"/>
          <w:sz w:val="24"/>
          <w:szCs w:val="24"/>
          <w:lang w:val="es-ES" w:eastAsia="es-CO"/>
        </w:rPr>
      </w:pPr>
    </w:p>
    <w:p w:rsidR="00FC42B3" w:rsidRDefault="00676668" w:rsidP="00FC42B3">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FC42B3">
        <w:rPr>
          <w:rFonts w:ascii="Arial" w:eastAsia="Times New Roman" w:hAnsi="Arial" w:cs="Arial"/>
          <w:i/>
          <w:color w:val="000000"/>
          <w:sz w:val="24"/>
          <w:szCs w:val="24"/>
          <w:lang w:val="es-ES" w:eastAsia="es-CO"/>
        </w:rPr>
        <w:t>Uniones de brida roscada o soldada.</w:t>
      </w:r>
    </w:p>
    <w:p w:rsidR="00FC42B3" w:rsidRPr="00FC42B3" w:rsidRDefault="00FC42B3" w:rsidP="00FC42B3">
      <w:pPr>
        <w:pStyle w:val="Prrafodelista"/>
        <w:rPr>
          <w:rFonts w:ascii="Arial" w:eastAsia="Times New Roman" w:hAnsi="Arial" w:cs="Arial"/>
          <w:i/>
          <w:color w:val="000000"/>
          <w:sz w:val="24"/>
          <w:szCs w:val="24"/>
          <w:lang w:val="es-ES" w:eastAsia="es-CO"/>
        </w:rPr>
      </w:pPr>
    </w:p>
    <w:p w:rsidR="00FC42B3" w:rsidRPr="00FC42B3" w:rsidRDefault="00FC42B3" w:rsidP="00FC42B3">
      <w:pPr>
        <w:pStyle w:val="Prrafodelista"/>
        <w:spacing w:before="100" w:beforeAutospacing="1" w:after="100" w:afterAutospacing="1" w:line="240" w:lineRule="auto"/>
        <w:ind w:left="1155"/>
        <w:jc w:val="both"/>
        <w:rPr>
          <w:rFonts w:ascii="Arial" w:eastAsia="Times New Roman" w:hAnsi="Arial" w:cs="Arial"/>
          <w:i/>
          <w:color w:val="000000"/>
          <w:sz w:val="24"/>
          <w:szCs w:val="24"/>
          <w:lang w:val="es-ES" w:eastAsia="es-CO"/>
        </w:rPr>
      </w:pPr>
    </w:p>
    <w:p w:rsidR="00676668" w:rsidRDefault="00676668" w:rsidP="00FC42B3">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FC42B3">
        <w:rPr>
          <w:rFonts w:ascii="Arial" w:eastAsia="Times New Roman" w:hAnsi="Arial" w:cs="Arial"/>
          <w:i/>
          <w:color w:val="000000"/>
          <w:sz w:val="24"/>
          <w:szCs w:val="24"/>
          <w:lang w:val="es-ES" w:eastAsia="es-CO"/>
        </w:rPr>
        <w:t>Uniones Etermatic para tuberías de AC.</w:t>
      </w:r>
    </w:p>
    <w:p w:rsidR="00FC42B3" w:rsidRPr="00FC42B3" w:rsidRDefault="00FC42B3" w:rsidP="00FC42B3">
      <w:pPr>
        <w:pStyle w:val="Prrafodelista"/>
        <w:spacing w:before="100" w:beforeAutospacing="1" w:after="100" w:afterAutospacing="1" w:line="240" w:lineRule="auto"/>
        <w:ind w:left="1155"/>
        <w:jc w:val="both"/>
        <w:rPr>
          <w:rFonts w:ascii="Arial" w:eastAsia="Times New Roman" w:hAnsi="Arial" w:cs="Arial"/>
          <w:i/>
          <w:color w:val="000000"/>
          <w:sz w:val="24"/>
          <w:szCs w:val="24"/>
          <w:lang w:val="es-ES" w:eastAsia="es-CO"/>
        </w:rPr>
      </w:pPr>
    </w:p>
    <w:p w:rsidR="00676668" w:rsidRDefault="00FC42B3" w:rsidP="00FC42B3">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FC42B3">
        <w:rPr>
          <w:rFonts w:ascii="Arial" w:eastAsia="Times New Roman" w:hAnsi="Arial" w:cs="Arial"/>
          <w:i/>
          <w:color w:val="000000"/>
          <w:sz w:val="24"/>
          <w:szCs w:val="24"/>
          <w:lang w:val="es-ES" w:eastAsia="es-CO"/>
        </w:rPr>
        <w:t>Uniones Gibault, fabricadas</w:t>
      </w:r>
      <w:r w:rsidR="00676668" w:rsidRPr="00FC42B3">
        <w:rPr>
          <w:rFonts w:ascii="Arial" w:eastAsia="Times New Roman" w:hAnsi="Arial" w:cs="Arial"/>
          <w:i/>
          <w:color w:val="000000"/>
          <w:sz w:val="24"/>
          <w:szCs w:val="24"/>
          <w:lang w:val="es-ES" w:eastAsia="es-CO"/>
        </w:rPr>
        <w:t xml:space="preserve"> en hierro fundido. Está diseñada principal-mente para trabajos de reparación de tuberías AC o HF para unir tuberías de asbesto-cemento sin requerir del torneo en los extremos del tubo y en </w:t>
      </w:r>
      <w:r w:rsidR="007072D4" w:rsidRPr="00FC42B3">
        <w:rPr>
          <w:rFonts w:ascii="Arial" w:eastAsia="Times New Roman" w:hAnsi="Arial" w:cs="Arial"/>
          <w:i/>
          <w:color w:val="000000"/>
          <w:sz w:val="24"/>
          <w:szCs w:val="24"/>
          <w:lang w:val="es-ES" w:eastAsia="es-CO"/>
        </w:rPr>
        <w:t>la instalación</w:t>
      </w:r>
      <w:r w:rsidR="00676668" w:rsidRPr="00FC42B3">
        <w:rPr>
          <w:rFonts w:ascii="Arial" w:eastAsia="Times New Roman" w:hAnsi="Arial" w:cs="Arial"/>
          <w:i/>
          <w:color w:val="000000"/>
          <w:sz w:val="24"/>
          <w:szCs w:val="24"/>
          <w:lang w:val="es-ES" w:eastAsia="es-CO"/>
        </w:rPr>
        <w:t xml:space="preserve"> de válvulas e hidrantes.</w:t>
      </w:r>
    </w:p>
    <w:p w:rsidR="00FC42B3" w:rsidRPr="00FC42B3" w:rsidRDefault="00FC42B3" w:rsidP="00FC42B3">
      <w:pPr>
        <w:pStyle w:val="Prrafodelista"/>
        <w:rPr>
          <w:rFonts w:ascii="Arial" w:eastAsia="Times New Roman" w:hAnsi="Arial" w:cs="Arial"/>
          <w:i/>
          <w:color w:val="000000"/>
          <w:sz w:val="24"/>
          <w:szCs w:val="24"/>
          <w:lang w:val="es-ES" w:eastAsia="es-CO"/>
        </w:rPr>
      </w:pPr>
    </w:p>
    <w:p w:rsidR="00FC42B3" w:rsidRPr="00FC42B3" w:rsidRDefault="00FC42B3" w:rsidP="00FC42B3">
      <w:pPr>
        <w:pStyle w:val="Prrafodelista"/>
        <w:spacing w:before="100" w:beforeAutospacing="1" w:after="100" w:afterAutospacing="1" w:line="240" w:lineRule="auto"/>
        <w:ind w:left="1155"/>
        <w:jc w:val="both"/>
        <w:rPr>
          <w:rFonts w:ascii="Arial" w:eastAsia="Times New Roman" w:hAnsi="Arial" w:cs="Arial"/>
          <w:i/>
          <w:color w:val="000000"/>
          <w:sz w:val="24"/>
          <w:szCs w:val="24"/>
          <w:lang w:val="es-ES" w:eastAsia="es-CO"/>
        </w:rPr>
      </w:pPr>
    </w:p>
    <w:p w:rsidR="00FC42B3" w:rsidRDefault="00676668" w:rsidP="00FC42B3">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FC42B3">
        <w:rPr>
          <w:rFonts w:ascii="Arial" w:eastAsia="Times New Roman" w:hAnsi="Arial" w:cs="Arial"/>
          <w:i/>
          <w:color w:val="000000"/>
          <w:sz w:val="24"/>
          <w:szCs w:val="24"/>
          <w:lang w:val="es-ES" w:eastAsia="es-CO"/>
        </w:rPr>
        <w:t>Uniones Dresser para tuberías HF o HA.</w:t>
      </w:r>
    </w:p>
    <w:p w:rsidR="00FC42B3" w:rsidRDefault="00FC42B3" w:rsidP="00FC42B3">
      <w:pPr>
        <w:pStyle w:val="Prrafodelista"/>
        <w:spacing w:before="100" w:beforeAutospacing="1" w:after="100" w:afterAutospacing="1" w:line="240" w:lineRule="auto"/>
        <w:ind w:left="1155"/>
        <w:jc w:val="both"/>
        <w:rPr>
          <w:rFonts w:ascii="Arial" w:eastAsia="Times New Roman" w:hAnsi="Arial" w:cs="Arial"/>
          <w:i/>
          <w:color w:val="000000"/>
          <w:sz w:val="24"/>
          <w:szCs w:val="24"/>
          <w:lang w:val="es-ES" w:eastAsia="es-CO"/>
        </w:rPr>
      </w:pPr>
    </w:p>
    <w:p w:rsidR="00676668" w:rsidRPr="00FC42B3" w:rsidRDefault="00676668" w:rsidP="00676668">
      <w:pPr>
        <w:pStyle w:val="Prrafodelista"/>
        <w:numPr>
          <w:ilvl w:val="0"/>
          <w:numId w:val="14"/>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FC42B3">
        <w:rPr>
          <w:rFonts w:ascii="Arial" w:eastAsia="Times New Roman" w:hAnsi="Arial" w:cs="Arial"/>
          <w:i/>
          <w:color w:val="000000"/>
          <w:sz w:val="24"/>
          <w:szCs w:val="24"/>
          <w:lang w:val="es-ES" w:eastAsia="es-CO"/>
        </w:rPr>
        <w:t>Uniones soldadas a tope en tuberías de HA.</w:t>
      </w:r>
    </w:p>
    <w:p w:rsidR="00676668" w:rsidRPr="00601EC3" w:rsidRDefault="00676668" w:rsidP="006766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Reducciones</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Se utilizan para empalmar dos tramos de tuberías de diferente diámetro. En tuberías de AC o PVC generalmente se utilizan reducciones de hierro fundido con extremos lisos adaptados a las uniones de estas tuberías. Sus extremos también pueden ser de brida o de campana.</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Son accesorios que sirven para unir entre si tres tramos de tubería que se cortan, formando dos ángulos rectos. Su objetivo principal es el de efectuar derivaciones en las tuberías de acueducto inclusive para diferentes diámetros y materiales.</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En tuberías de distribución de PVC se usan las TEES en ese material y en HF con extremos lisos. En AC, las Tees utilizadas son en hierro fundido o hierro dúctil.</w:t>
      </w:r>
    </w:p>
    <w:p w:rsidR="00676668" w:rsidRPr="00601EC3" w:rsidRDefault="00676668" w:rsidP="006766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lastRenderedPageBreak/>
        <w:t>Cruz</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Están destinadas a facilitar el empate de cuatro tramos de tubería que se cortan en un mismo punto formando ángulos rectos. Se fabrican en HF con extremos lisos para tuberías AC o PVC, y pueden combinar dos o tres diámetros; también pueden ser de campana o con bridas en sus extremos, según la circunstancias. </w:t>
      </w:r>
    </w:p>
    <w:p w:rsidR="00676668" w:rsidRPr="00601EC3" w:rsidRDefault="00676668" w:rsidP="006766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Codo</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Son accesorios destinados a efectuar cambios de dirección horizontal o vertical, o curvas en las tuberías de acueducto a diferentes grados de deflexión: 900, 450, 22 1/20 y 111/40. Son de radio corto o largo y sus extremos vienen con campana y espigo, doble campana, extremos lisos, con bridas o roscados.</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En los tendidos de tuberías AC o PVC se usan codos de HF dimensionados en sus extremos para empatar con las uniones de esas tuberías.</w:t>
      </w:r>
    </w:p>
    <w:p w:rsidR="00676668" w:rsidRPr="00601EC3" w:rsidRDefault="00676668" w:rsidP="00676668">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Tapones</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Estos accesorios cierran o taponan el extremo de una tubería o un accesorio en el punto donde se suspende provisional o definitivamente el tendido de una tubería. Existen dos clases: los tapones machos que cierran la boca o campana de un accesorio y los tapones hembra que cierran el extremo de un espigo. Según la tubería son de: PVC unidos mediante soldadura líquida, o de HF para tuberías de AC. En tuberías de HG los tapones van roscados.</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Tubería de impulsión Tubería de salida de un equipo de bombeo.</w:t>
      </w:r>
    </w:p>
    <w:p w:rsidR="00676668" w:rsidRPr="00676668" w:rsidRDefault="00676668" w:rsidP="00676668">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Tubería de succión Tubería de entrada a un equipo de bombeo.</w:t>
      </w:r>
    </w:p>
    <w:p w:rsidR="00F54BBF" w:rsidRPr="00857CC3" w:rsidRDefault="00676668" w:rsidP="00857CC3">
      <w:pPr>
        <w:spacing w:before="100" w:beforeAutospacing="1" w:after="100" w:afterAutospacing="1" w:line="240" w:lineRule="auto"/>
        <w:jc w:val="both"/>
        <w:rPr>
          <w:rFonts w:ascii="Arial" w:eastAsia="Times New Roman" w:hAnsi="Arial" w:cs="Arial"/>
          <w:color w:val="000000"/>
          <w:sz w:val="18"/>
          <w:szCs w:val="18"/>
          <w:lang w:val="es-ES" w:eastAsia="es-CO"/>
        </w:rPr>
      </w:pPr>
      <w:r w:rsidRPr="00676668">
        <w:rPr>
          <w:rFonts w:ascii="Arial" w:eastAsia="Times New Roman" w:hAnsi="Arial" w:cs="Arial"/>
          <w:i/>
          <w:color w:val="000000"/>
          <w:sz w:val="24"/>
          <w:szCs w:val="24"/>
          <w:lang w:val="es-ES" w:eastAsia="es-CO"/>
        </w:rPr>
        <w:t>Tubería Ducto de sección circular para el transporte de agua.</w:t>
      </w:r>
    </w:p>
    <w:p w:rsidR="00F54BBF" w:rsidRDefault="00F54BBF" w:rsidP="00F54BBF">
      <w:pPr>
        <w:pStyle w:val="Default"/>
        <w:jc w:val="both"/>
        <w:rPr>
          <w:b/>
          <w:i/>
          <w:color w:val="00B050"/>
        </w:rPr>
      </w:pPr>
      <w:r w:rsidRPr="00C71A93">
        <w:rPr>
          <w:b/>
          <w:i/>
          <w:color w:val="00B050"/>
        </w:rPr>
        <w:t xml:space="preserve">2. Para cada una de las redes de acueducto, elabore un cuadro resumen indicando cuales son los diámetros mínimos para la tubería de aducción, tubería de conducción, profundidades mínimas de instalación, tipo de accesorios que se utilizan para cada tipo de tubería, tipo de válvulas que se utilizan y en donde se colocan. </w:t>
      </w:r>
    </w:p>
    <w:p w:rsidR="008A763C" w:rsidRPr="008A763C" w:rsidRDefault="005C02CE" w:rsidP="00F54BBF">
      <w:pPr>
        <w:pStyle w:val="Default"/>
        <w:jc w:val="both"/>
        <w:rPr>
          <w:b/>
          <w:i/>
          <w:color w:val="auto"/>
        </w:rPr>
      </w:pPr>
      <w:r w:rsidRPr="005C02CE">
        <w:rPr>
          <w:b/>
          <w:i/>
          <w:color w:val="auto"/>
        </w:rPr>
        <w:t>R/TA:</w:t>
      </w:r>
    </w:p>
    <w:p w:rsidR="008A763C" w:rsidRPr="00857CC3" w:rsidRDefault="008A763C" w:rsidP="00857CC3">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857CC3">
        <w:rPr>
          <w:rFonts w:ascii="Arial" w:eastAsia="Times New Roman" w:hAnsi="Arial" w:cs="Arial"/>
          <w:b/>
          <w:i/>
          <w:color w:val="00B050"/>
          <w:sz w:val="24"/>
          <w:szCs w:val="24"/>
          <w:lang w:val="es-ES" w:eastAsia="es-CO"/>
        </w:rPr>
        <w:t>Clasificación de las tuberías de acueducto según su función</w:t>
      </w:r>
    </w:p>
    <w:p w:rsidR="008A763C" w:rsidRPr="00857CC3" w:rsidRDefault="008A763C" w:rsidP="00857CC3">
      <w:p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Teóricamente y de acuerdo a su función las tuberías se clasifican en: matrices de alimentación, secundarias de alimentación, secundarias de distribución y conexiones domiciliarias o acometidas.</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iCs/>
          <w:color w:val="000000"/>
          <w:sz w:val="24"/>
          <w:szCs w:val="24"/>
          <w:lang w:val="es-ES" w:eastAsia="es-CO"/>
        </w:rPr>
        <w:t>Tuberías matrices de alimentación</w:t>
      </w:r>
    </w:p>
    <w:p w:rsidR="008A763C" w:rsidRPr="00857CC3" w:rsidRDefault="008A763C" w:rsidP="00857CC3">
      <w:p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lastRenderedPageBreak/>
        <w:t>Son los conductos de mayor diámetro en la red, para el tamaño de población que nos ocupa normalmente su diámetro está entre 6 y 12 pulgadas. Estas tuberías no distribuyen agua en ruta y casi siempre van equipadas con válvulas de purga localizadas en los puntos bajos y válvulas de aire o ventosas en los altos.</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iCs/>
          <w:color w:val="000000"/>
          <w:sz w:val="24"/>
          <w:szCs w:val="24"/>
          <w:lang w:val="es-ES" w:eastAsia="es-CO"/>
        </w:rPr>
        <w:t>Tuberías secundarías de alimentación</w:t>
      </w:r>
    </w:p>
    <w:p w:rsidR="008A763C" w:rsidRPr="00857CC3" w:rsidRDefault="008A763C" w:rsidP="00857CC3">
      <w:p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Tampoco distribuyen agua en ruta, son alimentadores secundarios conectados a las tuberías ma</w:t>
      </w:r>
      <w:r w:rsidRPr="00857CC3">
        <w:rPr>
          <w:rFonts w:ascii="Arial" w:eastAsia="Times New Roman" w:hAnsi="Arial" w:cs="Arial"/>
          <w:i/>
          <w:color w:val="000000"/>
          <w:sz w:val="24"/>
          <w:szCs w:val="24"/>
          <w:lang w:val="es-ES" w:eastAsia="es-CO"/>
        </w:rPr>
        <w:softHyphen/>
        <w:t>trices. Forman circuitos principales cerrados, permitiendo la circulación del agua en dos sentidos; para poblaciones menores de 60.000 habitantes no es usual contar con este tipo de tuberías.</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iCs/>
          <w:color w:val="000000"/>
          <w:sz w:val="24"/>
          <w:szCs w:val="24"/>
          <w:lang w:val="es-ES" w:eastAsia="es-CO"/>
        </w:rPr>
        <w:t>Tuberías secundarias de distribución</w:t>
      </w:r>
    </w:p>
    <w:p w:rsidR="008A763C" w:rsidRPr="00857CC3" w:rsidRDefault="008A763C" w:rsidP="00857CC3">
      <w:p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Distribuyen agua en ruta, son tuberías de diámetros menores de 6 pulgadas y van instaladas por un solo costado en las calles y carreras, cubriendo los frentes de las viviendas. Los diámetros más usuales son 2, 3 y 4 pulgadas.</w:t>
      </w:r>
    </w:p>
    <w:p w:rsidR="008A763C" w:rsidRPr="00857CC3" w:rsidRDefault="008A763C" w:rsidP="00857CC3">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857CC3">
        <w:rPr>
          <w:rFonts w:ascii="Arial" w:eastAsia="Times New Roman" w:hAnsi="Arial" w:cs="Arial"/>
          <w:b/>
          <w:i/>
          <w:color w:val="00B050"/>
          <w:sz w:val="24"/>
          <w:szCs w:val="24"/>
          <w:lang w:val="es-ES" w:eastAsia="es-CO"/>
        </w:rPr>
        <w:t>Las redes de distribución se diseñan considerando:</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Velocidad mínima 0.45 m/seg.</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Velocidad máxima 2.8 m/seg.</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Profundidad mínima a clave 1.0 m pero siempre por encima del alcantarillado.</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Diámetro mínimo 3"(o según cálculo resultante de consumos).</w:t>
      </w:r>
    </w:p>
    <w:p w:rsidR="008A763C" w:rsidRPr="00857CC3" w:rsidRDefault="008A763C" w:rsidP="00857CC3">
      <w:pPr>
        <w:pStyle w:val="Prrafodelista"/>
        <w:numPr>
          <w:ilvl w:val="0"/>
          <w:numId w:val="15"/>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Válvulas de sectorización, hidrantes y válvulas de purga.</w:t>
      </w:r>
    </w:p>
    <w:p w:rsidR="008A763C" w:rsidRPr="00857CC3" w:rsidRDefault="008A763C" w:rsidP="00857CC3">
      <w:p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En todo acueducto debe existir el plano actualizado de operación de la red, en escala 1:2.000 o mayor, que permita como mínimo identificar:</w:t>
      </w:r>
    </w:p>
    <w:p w:rsidR="008A763C" w:rsidRPr="00857CC3" w:rsidRDefault="008A763C" w:rsidP="00857CC3">
      <w:pPr>
        <w:pStyle w:val="Prrafodelista"/>
        <w:numPr>
          <w:ilvl w:val="0"/>
          <w:numId w:val="16"/>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Nomenclatura urbana.</w:t>
      </w:r>
    </w:p>
    <w:p w:rsidR="008A763C" w:rsidRPr="00857CC3" w:rsidRDefault="008A763C" w:rsidP="00857CC3">
      <w:pPr>
        <w:pStyle w:val="Prrafodelista"/>
        <w:numPr>
          <w:ilvl w:val="0"/>
          <w:numId w:val="16"/>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Longitud tubería.</w:t>
      </w:r>
    </w:p>
    <w:p w:rsidR="008A763C" w:rsidRPr="00857CC3" w:rsidRDefault="008A763C" w:rsidP="00857CC3">
      <w:pPr>
        <w:pStyle w:val="Prrafodelista"/>
        <w:numPr>
          <w:ilvl w:val="0"/>
          <w:numId w:val="16"/>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Diámetro tubería.</w:t>
      </w:r>
    </w:p>
    <w:p w:rsidR="008A763C" w:rsidRPr="00857CC3" w:rsidRDefault="008A763C" w:rsidP="00857CC3">
      <w:pPr>
        <w:pStyle w:val="Prrafodelista"/>
        <w:numPr>
          <w:ilvl w:val="0"/>
          <w:numId w:val="16"/>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Material y clase de la tubería. Año de instalación del tubo.</w:t>
      </w:r>
    </w:p>
    <w:p w:rsidR="008A763C" w:rsidRPr="00857CC3" w:rsidRDefault="008A763C" w:rsidP="00857CC3">
      <w:pPr>
        <w:pStyle w:val="Prrafodelista"/>
        <w:numPr>
          <w:ilvl w:val="0"/>
          <w:numId w:val="16"/>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Lado de la vía por la cual se instaló.</w:t>
      </w:r>
    </w:p>
    <w:p w:rsidR="008A763C" w:rsidRPr="00857CC3" w:rsidRDefault="008A763C" w:rsidP="00857CC3">
      <w:pPr>
        <w:pStyle w:val="Prrafodelista"/>
        <w:numPr>
          <w:ilvl w:val="0"/>
          <w:numId w:val="16"/>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Válvulas.</w:t>
      </w:r>
    </w:p>
    <w:p w:rsidR="008A763C" w:rsidRPr="00857CC3" w:rsidRDefault="008A763C" w:rsidP="00857CC3">
      <w:pPr>
        <w:pStyle w:val="Prrafodelista"/>
        <w:numPr>
          <w:ilvl w:val="0"/>
          <w:numId w:val="16"/>
        </w:numPr>
        <w:spacing w:before="100" w:beforeAutospacing="1" w:after="100" w:afterAutospacing="1" w:line="240" w:lineRule="auto"/>
        <w:jc w:val="both"/>
        <w:rPr>
          <w:rFonts w:ascii="Arial" w:eastAsia="Times New Roman" w:hAnsi="Arial" w:cs="Arial"/>
          <w:i/>
          <w:color w:val="000000"/>
          <w:sz w:val="24"/>
          <w:szCs w:val="24"/>
          <w:lang w:val="es-ES" w:eastAsia="es-CO"/>
        </w:rPr>
      </w:pPr>
      <w:r w:rsidRPr="00857CC3">
        <w:rPr>
          <w:rFonts w:ascii="Arial" w:eastAsia="Times New Roman" w:hAnsi="Arial" w:cs="Arial"/>
          <w:i/>
          <w:color w:val="000000"/>
          <w:sz w:val="24"/>
          <w:szCs w:val="24"/>
          <w:lang w:val="es-ES" w:eastAsia="es-CO"/>
        </w:rPr>
        <w:t>Hidrantes.</w:t>
      </w:r>
    </w:p>
    <w:p w:rsidR="005C02CE" w:rsidRPr="005C02CE" w:rsidRDefault="005C02CE" w:rsidP="005C02CE">
      <w:pPr>
        <w:spacing w:before="100" w:beforeAutospacing="1" w:after="100" w:afterAutospacing="1" w:line="240" w:lineRule="auto"/>
        <w:jc w:val="both"/>
        <w:rPr>
          <w:rFonts w:ascii="Arial" w:eastAsia="Times New Roman" w:hAnsi="Arial" w:cs="Arial"/>
          <w:i/>
          <w:color w:val="00B050"/>
          <w:sz w:val="24"/>
          <w:szCs w:val="24"/>
          <w:lang w:val="es-ES" w:eastAsia="es-CO"/>
        </w:rPr>
      </w:pPr>
      <w:r w:rsidRPr="005C02CE">
        <w:rPr>
          <w:rFonts w:ascii="Arial" w:eastAsia="Times New Roman" w:hAnsi="Arial" w:cs="Arial"/>
          <w:b/>
          <w:bCs/>
          <w:i/>
          <w:color w:val="00B050"/>
          <w:sz w:val="24"/>
          <w:szCs w:val="24"/>
          <w:lang w:val="es-ES" w:eastAsia="es-CO"/>
        </w:rPr>
        <w:t>Tubería de cloruro de polivinilo (p</w:t>
      </w:r>
      <w:proofErr w:type="gramStart"/>
      <w:r w:rsidRPr="005C02CE">
        <w:rPr>
          <w:rFonts w:ascii="Arial" w:eastAsia="Times New Roman" w:hAnsi="Arial" w:cs="Arial"/>
          <w:b/>
          <w:bCs/>
          <w:i/>
          <w:color w:val="00B050"/>
          <w:sz w:val="24"/>
          <w:szCs w:val="24"/>
          <w:lang w:val="es-ES" w:eastAsia="es-CO"/>
        </w:rPr>
        <w:t>,v,c</w:t>
      </w:r>
      <w:proofErr w:type="gramEnd"/>
      <w:r w:rsidRPr="005C02CE">
        <w:rPr>
          <w:rFonts w:ascii="Arial" w:eastAsia="Times New Roman" w:hAnsi="Arial" w:cs="Arial"/>
          <w:b/>
          <w:bCs/>
          <w:i/>
          <w:color w:val="00B050"/>
          <w:sz w:val="24"/>
          <w:szCs w:val="24"/>
          <w:lang w:val="es-ES" w:eastAsia="es-CO"/>
        </w:rPr>
        <w:t>)</w:t>
      </w:r>
    </w:p>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C02CE">
        <w:rPr>
          <w:rFonts w:ascii="Arial" w:eastAsia="Times New Roman" w:hAnsi="Arial" w:cs="Arial"/>
          <w:i/>
          <w:color w:val="000000"/>
          <w:sz w:val="24"/>
          <w:szCs w:val="24"/>
          <w:lang w:val="es-ES" w:eastAsia="es-CO"/>
        </w:rPr>
        <w:t>Se fabrica en los diámetros de 2, 2.5, 3, 4, 6, 8, 10 y 12 pulgadas (diámetros mayores según pedido previo), de acuerdo a la norma ICONTEC 382. Su longitud es de 6 metros y viene clasificada en siete grupos de acuerdo al REDE (relación Diámetro: Espesor), así</w:t>
      </w:r>
    </w:p>
    <w:p w:rsidR="005C02CE" w:rsidRPr="005C02CE" w:rsidRDefault="005C02CE" w:rsidP="00F54BBF">
      <w:pPr>
        <w:pStyle w:val="Default"/>
        <w:jc w:val="both"/>
        <w:rPr>
          <w:b/>
          <w:i/>
          <w:color w:val="00B050"/>
          <w:lang w:val="es-ES"/>
        </w:rPr>
      </w:pPr>
    </w:p>
    <w:tbl>
      <w:tblPr>
        <w:tblW w:w="5000" w:type="pct"/>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70"/>
        <w:gridCol w:w="2796"/>
        <w:gridCol w:w="2992"/>
      </w:tblGrid>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lastRenderedPageBreak/>
              <w:t>RDE</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PRESIÓN DE TRABAJO</w:t>
            </w:r>
          </w:p>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(kg/cm2)</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DIÁMETROS</w:t>
            </w:r>
          </w:p>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(Pulg².)</w:t>
            </w:r>
          </w:p>
        </w:tc>
      </w:tr>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9</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50.0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 xml:space="preserve">½, ¾ </w:t>
            </w:r>
          </w:p>
        </w:tc>
      </w:tr>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11</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40.0</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3,4,6,8</w:t>
            </w:r>
          </w:p>
        </w:tc>
      </w:tr>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13.5</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31.5</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3,4,6,8,10,12</w:t>
            </w:r>
          </w:p>
        </w:tc>
      </w:tr>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21</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14.06</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 a 16</w:t>
            </w:r>
          </w:p>
        </w:tc>
      </w:tr>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26</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11.25</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 a 16</w:t>
            </w:r>
          </w:p>
        </w:tc>
      </w:tr>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32.5</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8.79</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 a 16</w:t>
            </w:r>
          </w:p>
        </w:tc>
      </w:tr>
      <w:tr w:rsidR="005C02CE" w:rsidRPr="005C02CE" w:rsidTr="005C02CE">
        <w:trPr>
          <w:tblCellSpacing w:w="15" w:type="dxa"/>
        </w:trPr>
        <w:tc>
          <w:tcPr>
            <w:tcW w:w="17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41</w:t>
            </w:r>
          </w:p>
        </w:tc>
        <w:tc>
          <w:tcPr>
            <w:tcW w:w="1544"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7.03</w:t>
            </w:r>
          </w:p>
        </w:tc>
        <w:tc>
          <w:tcPr>
            <w:tcW w:w="1645" w:type="pct"/>
            <w:tcBorders>
              <w:top w:val="outset" w:sz="6" w:space="0" w:color="auto"/>
              <w:left w:val="outset" w:sz="6" w:space="0" w:color="auto"/>
              <w:bottom w:val="outset" w:sz="6" w:space="0" w:color="auto"/>
              <w:right w:val="outset" w:sz="6" w:space="0" w:color="auto"/>
            </w:tcBorders>
            <w:vAlign w:val="center"/>
            <w:hideMark/>
          </w:tcPr>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eastAsia="es-CO"/>
              </w:rPr>
            </w:pPr>
            <w:r w:rsidRPr="005C02CE">
              <w:rPr>
                <w:rFonts w:ascii="Arial" w:eastAsia="Times New Roman" w:hAnsi="Arial" w:cs="Arial"/>
                <w:i/>
                <w:color w:val="000000"/>
                <w:sz w:val="24"/>
                <w:szCs w:val="24"/>
                <w:lang w:eastAsia="es-CO"/>
              </w:rPr>
              <w:t>3 a 16</w:t>
            </w:r>
          </w:p>
        </w:tc>
      </w:tr>
    </w:tbl>
    <w:p w:rsidR="005C02CE" w:rsidRPr="005C02CE" w:rsidRDefault="005C02CE" w:rsidP="005C02C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C02CE">
        <w:rPr>
          <w:rFonts w:ascii="Arial" w:eastAsia="Times New Roman" w:hAnsi="Arial" w:cs="Arial"/>
          <w:i/>
          <w:color w:val="000000"/>
          <w:sz w:val="24"/>
          <w:szCs w:val="24"/>
          <w:lang w:val="es-ES" w:eastAsia="es-CO"/>
        </w:rPr>
        <w:t>Es una tubería liviana y fácil de instalar, es inerte a la corrosión química o por electrólisis. La superficie interior es lisa, lo que permite transportar agua a presión con bajas pérdidas, requiere de protección a la intemperie pues los rayos ultravioleta la degradan perdiendo resistencia. El PVC proporciona alta resistencia a la tensión y al impacto.</w:t>
      </w:r>
    </w:p>
    <w:p w:rsidR="008A763C" w:rsidRDefault="005C02CE" w:rsidP="005C02C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5C02CE">
        <w:rPr>
          <w:rFonts w:ascii="Arial" w:eastAsia="Times New Roman" w:hAnsi="Arial" w:cs="Arial"/>
          <w:i/>
          <w:color w:val="000000"/>
          <w:sz w:val="24"/>
          <w:szCs w:val="24"/>
          <w:lang w:val="es-ES" w:eastAsia="es-CO"/>
        </w:rPr>
        <w:t>La unión entre los tubos se puede hacer con soldadura líquida, utilizando una unión soldada o mediante el sistema de campana y espigo con un empaque de caucho. En el país se conocen varios diseños de unión mecánica con campana y espigo.</w:t>
      </w:r>
    </w:p>
    <w:p w:rsidR="008A763C" w:rsidRPr="008A763C" w:rsidRDefault="008A763C" w:rsidP="008A763C">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8A763C">
        <w:rPr>
          <w:rFonts w:ascii="Arial" w:eastAsia="Times New Roman" w:hAnsi="Arial" w:cs="Arial"/>
          <w:b/>
          <w:i/>
          <w:iCs/>
          <w:color w:val="00B050"/>
          <w:sz w:val="24"/>
          <w:szCs w:val="24"/>
          <w:lang w:val="es-ES" w:eastAsia="es-CO"/>
        </w:rPr>
        <w:t>Conexiones domiciliarias o acometidas</w:t>
      </w:r>
    </w:p>
    <w:p w:rsidR="008A763C" w:rsidRPr="008A763C" w:rsidRDefault="008A763C" w:rsidP="008A763C">
      <w:pPr>
        <w:spacing w:before="100" w:beforeAutospacing="1" w:after="100" w:afterAutospacing="1" w:line="240" w:lineRule="auto"/>
        <w:jc w:val="both"/>
        <w:rPr>
          <w:rFonts w:ascii="Arial" w:eastAsia="Times New Roman" w:hAnsi="Arial" w:cs="Arial"/>
          <w:i/>
          <w:color w:val="000000"/>
          <w:sz w:val="24"/>
          <w:szCs w:val="24"/>
          <w:lang w:val="es-ES" w:eastAsia="es-CO"/>
        </w:rPr>
      </w:pPr>
      <w:r w:rsidRPr="008A763C">
        <w:rPr>
          <w:rFonts w:ascii="Arial" w:eastAsia="Times New Roman" w:hAnsi="Arial" w:cs="Arial"/>
          <w:i/>
          <w:color w:val="000000"/>
          <w:sz w:val="24"/>
          <w:szCs w:val="24"/>
          <w:lang w:val="es-ES" w:eastAsia="es-CO"/>
        </w:rPr>
        <w:t>Son las tuberías que conectan la red de distribución con la instalación interna de las viviendas de los usuarios. Generalmente son de media pulgada y están equipadas con un aparato de medida del consumo para cada vivienda. Para consumos mayores (policía, ejército, hospitales, bomberos, edificios, colegios, industrias, etc.) los diámetros son mayores: 1", 11/2" 2", 3”.</w:t>
      </w:r>
    </w:p>
    <w:p w:rsidR="008A763C" w:rsidRDefault="008A763C" w:rsidP="005C02CE">
      <w:pPr>
        <w:spacing w:before="100" w:beforeAutospacing="1" w:after="100" w:afterAutospacing="1" w:line="240" w:lineRule="auto"/>
        <w:jc w:val="both"/>
        <w:rPr>
          <w:rFonts w:ascii="Arial" w:eastAsia="Times New Roman" w:hAnsi="Arial" w:cs="Arial"/>
          <w:i/>
          <w:color w:val="000000"/>
          <w:sz w:val="24"/>
          <w:szCs w:val="24"/>
          <w:lang w:val="es-ES" w:eastAsia="es-CO"/>
        </w:rPr>
      </w:pPr>
      <w:r w:rsidRPr="008A763C">
        <w:rPr>
          <w:rFonts w:ascii="Arial" w:eastAsia="Times New Roman" w:hAnsi="Arial" w:cs="Arial"/>
          <w:i/>
          <w:color w:val="000000"/>
          <w:sz w:val="24"/>
          <w:szCs w:val="24"/>
          <w:lang w:val="es-ES" w:eastAsia="es-CO"/>
        </w:rPr>
        <w:t>En las unidades posteriores volveremos a referirnos a estas tuberías y a sus accesorios.</w:t>
      </w:r>
    </w:p>
    <w:p w:rsidR="005C02CE" w:rsidRDefault="005C02CE" w:rsidP="005C02CE">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5C02CE">
        <w:rPr>
          <w:rFonts w:ascii="Arial" w:eastAsia="Times New Roman" w:hAnsi="Arial" w:cs="Arial"/>
          <w:b/>
          <w:i/>
          <w:color w:val="00B050"/>
          <w:sz w:val="24"/>
          <w:szCs w:val="24"/>
          <w:lang w:val="es-ES" w:eastAsia="es-CO"/>
        </w:rPr>
        <w:t xml:space="preserve">Profundidad de las tuberías  </w:t>
      </w:r>
    </w:p>
    <w:p w:rsidR="005C02CE" w:rsidRDefault="00C30DAF" w:rsidP="007072D4">
      <w:pPr>
        <w:spacing w:before="100" w:beforeAutospacing="1" w:after="100" w:afterAutospacing="1" w:line="240" w:lineRule="auto"/>
        <w:jc w:val="both"/>
        <w:rPr>
          <w:rFonts w:ascii="Arial" w:eastAsia="Times New Roman" w:hAnsi="Arial" w:cs="Arial"/>
          <w:i/>
          <w:sz w:val="24"/>
          <w:szCs w:val="24"/>
          <w:lang w:val="es-ES" w:eastAsia="es-CO"/>
        </w:rPr>
      </w:pPr>
      <w:r>
        <w:rPr>
          <w:rFonts w:ascii="Arial" w:eastAsia="Times New Roman" w:hAnsi="Arial" w:cs="Arial"/>
          <w:i/>
          <w:sz w:val="24"/>
          <w:szCs w:val="24"/>
          <w:lang w:val="es-ES" w:eastAsia="es-CO"/>
        </w:rPr>
        <w:t xml:space="preserve">La profundidad mínima de las tuberías en la red de distribución debe ser 1,0 m, medido desde la rasante hasta la cota externa superior de la tubería. En algunos casos puede reducirse hasta 0,6 m, teniendo en cuenta que si hay tráfico vehicular, es necesario hacer un análisis estructural de la tubería. </w:t>
      </w:r>
    </w:p>
    <w:p w:rsidR="004B03BE" w:rsidRDefault="004B03BE" w:rsidP="004B03BE">
      <w:pPr>
        <w:spacing w:before="100" w:beforeAutospacing="1" w:after="100" w:afterAutospacing="1" w:line="240" w:lineRule="auto"/>
        <w:jc w:val="both"/>
        <w:rPr>
          <w:rFonts w:ascii="Arial" w:eastAsia="Times New Roman" w:hAnsi="Arial" w:cs="Arial"/>
          <w:i/>
          <w:sz w:val="24"/>
          <w:szCs w:val="24"/>
          <w:lang w:val="es-ES" w:eastAsia="es-CO"/>
        </w:rPr>
      </w:pPr>
    </w:p>
    <w:p w:rsidR="00B00834" w:rsidRDefault="00B00834" w:rsidP="004B03BE">
      <w:pPr>
        <w:spacing w:before="100" w:beforeAutospacing="1" w:after="100" w:afterAutospacing="1" w:line="240" w:lineRule="auto"/>
        <w:jc w:val="both"/>
        <w:rPr>
          <w:rFonts w:ascii="Arial" w:eastAsia="Times New Roman" w:hAnsi="Arial" w:cs="Arial"/>
          <w:i/>
          <w:sz w:val="24"/>
          <w:szCs w:val="24"/>
          <w:lang w:val="es-ES" w:eastAsia="es-CO"/>
        </w:rPr>
      </w:pPr>
    </w:p>
    <w:p w:rsidR="004B03BE" w:rsidRPr="007072D4" w:rsidRDefault="007072D4" w:rsidP="007072D4">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7072D4">
        <w:rPr>
          <w:rFonts w:ascii="Arial" w:eastAsia="Times New Roman" w:hAnsi="Arial" w:cs="Arial"/>
          <w:b/>
          <w:i/>
          <w:color w:val="00B050"/>
          <w:sz w:val="24"/>
          <w:szCs w:val="24"/>
          <w:lang w:val="es-ES" w:eastAsia="es-CO"/>
        </w:rPr>
        <w:lastRenderedPageBreak/>
        <w:t>Tipos de accesorios.</w:t>
      </w:r>
    </w:p>
    <w:p w:rsidR="007072D4" w:rsidRPr="00601EC3" w:rsidRDefault="007072D4" w:rsidP="007072D4">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Reducciones</w:t>
      </w:r>
    </w:p>
    <w:p w:rsidR="007072D4" w:rsidRPr="00676668"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Se utilizan para empalmar dos tramos de tuberías de diferente diámetro. En tuberías de AC o PVC generalmente se utilizan reducciones de hierro fundido con extremos lisos adaptados a las uniones de estas tuberías. Sus extremos también pueden ser de brida o de campana.</w:t>
      </w:r>
    </w:p>
    <w:p w:rsidR="007072D4" w:rsidRPr="00676668"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Son accesorios que sirven para unir entre sí tres tramos de tubería que se cortan, formando dos ángulos rectos. Su objetivo principal es el de efectuar derivaciones en las tuberías de acueducto inclusive para diferentes diámetros y materiales.</w:t>
      </w:r>
    </w:p>
    <w:p w:rsidR="008A763C" w:rsidRPr="004B03BE"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En tuberías de distribución de PVC se usan las TEES en ese material y en HF con extremos lisos. En AC, las Tees utilizadas son en hierro fundido o hierro dúctil.</w:t>
      </w:r>
    </w:p>
    <w:p w:rsidR="007072D4" w:rsidRPr="00601EC3" w:rsidRDefault="007072D4" w:rsidP="007072D4">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Cruz</w:t>
      </w:r>
    </w:p>
    <w:p w:rsidR="007072D4" w:rsidRPr="00676668"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Están destinadas a facilitar el empate de cuatro tramos de tubería que se cortan en un mismo punto formando ángulos rectos. Se fabrican en HF con extremos lisos para tuberías AC o PVC, y pueden combinar dos o tres diámetros; también pueden ser de campana o con bridas en sus extremos, según la circunstancias. </w:t>
      </w:r>
    </w:p>
    <w:p w:rsidR="007072D4" w:rsidRPr="00601EC3" w:rsidRDefault="007072D4" w:rsidP="007072D4">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Codo</w:t>
      </w:r>
    </w:p>
    <w:p w:rsidR="007072D4" w:rsidRPr="00676668"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Son accesorios destinados a efectuar cambios de dirección horizontal o vertical, o curvas en las tuberías de acueducto a diferentes grados de deflexión: 900, 450, 22 1/20 y 111/40. Son de radio corto o largo y sus extremos vienen con campana y espigo, doble campana, extremos lisos, con bridas o roscados.</w:t>
      </w:r>
    </w:p>
    <w:p w:rsidR="007072D4"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En los tendidos de tuberías AC o PVC se usan codos de HF dimensionados en sus extremos para empatar con las uniones de esas tuberías.</w:t>
      </w:r>
    </w:p>
    <w:p w:rsidR="007072D4" w:rsidRPr="00601EC3" w:rsidRDefault="007072D4" w:rsidP="007072D4">
      <w:pPr>
        <w:spacing w:before="100" w:beforeAutospacing="1" w:after="100" w:afterAutospacing="1" w:line="240" w:lineRule="auto"/>
        <w:jc w:val="both"/>
        <w:rPr>
          <w:rFonts w:ascii="Arial" w:eastAsia="Times New Roman" w:hAnsi="Arial" w:cs="Arial"/>
          <w:b/>
          <w:i/>
          <w:color w:val="00B050"/>
          <w:sz w:val="24"/>
          <w:szCs w:val="24"/>
          <w:lang w:val="es-ES" w:eastAsia="es-CO"/>
        </w:rPr>
      </w:pPr>
      <w:r w:rsidRPr="00601EC3">
        <w:rPr>
          <w:rFonts w:ascii="Arial" w:eastAsia="Times New Roman" w:hAnsi="Arial" w:cs="Arial"/>
          <w:b/>
          <w:i/>
          <w:color w:val="00B050"/>
          <w:sz w:val="24"/>
          <w:szCs w:val="24"/>
          <w:lang w:val="es-ES" w:eastAsia="es-CO"/>
        </w:rPr>
        <w:t>Tapones</w:t>
      </w:r>
    </w:p>
    <w:p w:rsidR="007072D4" w:rsidRPr="00676668"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Estos accesorios cierran o taponan el extremo de una tubería o un accesorio en el punto donde se suspende provisional o definitivamente el tendido de una tubería. Existen dos clases: los tapones machos que cierran la boca o campana de un accesorio y los tapones hembra que cierran el extremo de un espigo. Según la tubería son de: PVC unidos mediante soldadura líquida, o de HF para tuberías de AC. En tuberías de HG los tapones van roscados.</w:t>
      </w:r>
    </w:p>
    <w:p w:rsidR="007072D4" w:rsidRPr="00676668"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Tubería de impulsión Tubería de salida de un equipo de bombeo.</w:t>
      </w:r>
    </w:p>
    <w:p w:rsidR="007072D4" w:rsidRPr="00676668" w:rsidRDefault="007072D4" w:rsidP="007072D4">
      <w:pPr>
        <w:spacing w:before="100" w:beforeAutospacing="1" w:after="100" w:afterAutospacing="1" w:line="240" w:lineRule="auto"/>
        <w:jc w:val="both"/>
        <w:rPr>
          <w:rFonts w:ascii="Arial" w:eastAsia="Times New Roman" w:hAnsi="Arial" w:cs="Arial"/>
          <w:i/>
          <w:color w:val="000000"/>
          <w:sz w:val="24"/>
          <w:szCs w:val="24"/>
          <w:lang w:val="es-ES" w:eastAsia="es-CO"/>
        </w:rPr>
      </w:pPr>
      <w:r w:rsidRPr="00676668">
        <w:rPr>
          <w:rFonts w:ascii="Arial" w:eastAsia="Times New Roman" w:hAnsi="Arial" w:cs="Arial"/>
          <w:i/>
          <w:color w:val="000000"/>
          <w:sz w:val="24"/>
          <w:szCs w:val="24"/>
          <w:lang w:val="es-ES" w:eastAsia="es-CO"/>
        </w:rPr>
        <w:t>Tubería de succión Tubería de entrada a un equipo de bombeo.</w:t>
      </w:r>
    </w:p>
    <w:p w:rsidR="00F54BBF" w:rsidRPr="007072D4" w:rsidRDefault="007072D4" w:rsidP="007072D4">
      <w:pPr>
        <w:spacing w:before="100" w:beforeAutospacing="1" w:after="100" w:afterAutospacing="1" w:line="240" w:lineRule="auto"/>
        <w:jc w:val="both"/>
        <w:rPr>
          <w:rFonts w:ascii="Arial" w:eastAsia="Times New Roman" w:hAnsi="Arial" w:cs="Arial"/>
          <w:color w:val="000000"/>
          <w:sz w:val="18"/>
          <w:szCs w:val="18"/>
          <w:lang w:val="es-ES" w:eastAsia="es-CO"/>
        </w:rPr>
      </w:pPr>
      <w:r w:rsidRPr="00676668">
        <w:rPr>
          <w:rFonts w:ascii="Arial" w:eastAsia="Times New Roman" w:hAnsi="Arial" w:cs="Arial"/>
          <w:i/>
          <w:color w:val="000000"/>
          <w:sz w:val="24"/>
          <w:szCs w:val="24"/>
          <w:lang w:val="es-ES" w:eastAsia="es-CO"/>
        </w:rPr>
        <w:lastRenderedPageBreak/>
        <w:t>Tubería Ducto de sección circular para el transporte de agua.</w:t>
      </w:r>
    </w:p>
    <w:p w:rsidR="00E72C82" w:rsidRDefault="00F54BBF" w:rsidP="00F54BBF">
      <w:pPr>
        <w:pStyle w:val="Default"/>
        <w:jc w:val="both"/>
        <w:rPr>
          <w:b/>
          <w:i/>
          <w:color w:val="00B050"/>
        </w:rPr>
      </w:pPr>
      <w:r w:rsidRPr="00C71A93">
        <w:rPr>
          <w:b/>
          <w:i/>
          <w:color w:val="00B050"/>
        </w:rPr>
        <w:t>3. Elabore un resumen de cuáles son los accesorios y estructuras complementarias para conductos a presión</w:t>
      </w:r>
    </w:p>
    <w:p w:rsidR="00E72C82" w:rsidRDefault="00E72C82" w:rsidP="00F54BBF">
      <w:pPr>
        <w:pStyle w:val="Default"/>
        <w:jc w:val="both"/>
        <w:rPr>
          <w:b/>
          <w:i/>
          <w:color w:val="00B050"/>
        </w:rPr>
      </w:pPr>
    </w:p>
    <w:p w:rsidR="00E72C82" w:rsidRDefault="00E72C82" w:rsidP="00F54BBF">
      <w:pPr>
        <w:pStyle w:val="Default"/>
        <w:jc w:val="both"/>
        <w:rPr>
          <w:b/>
          <w:i/>
          <w:color w:val="00B050"/>
        </w:rPr>
      </w:pPr>
    </w:p>
    <w:p w:rsidR="007072D4" w:rsidRPr="00E72C82" w:rsidRDefault="007072D4" w:rsidP="00F54BBF">
      <w:pPr>
        <w:pStyle w:val="Default"/>
        <w:jc w:val="both"/>
        <w:rPr>
          <w:i/>
          <w:color w:val="auto"/>
        </w:rPr>
      </w:pPr>
      <w:r w:rsidRPr="007072D4">
        <w:rPr>
          <w:b/>
          <w:i/>
          <w:color w:val="auto"/>
        </w:rPr>
        <w:t>R/TA:</w:t>
      </w:r>
      <w:r w:rsidR="00E72C82">
        <w:rPr>
          <w:b/>
          <w:i/>
          <w:color w:val="auto"/>
        </w:rPr>
        <w:t xml:space="preserve"> </w:t>
      </w:r>
      <w:r w:rsidR="00423F9F">
        <w:rPr>
          <w:i/>
          <w:color w:val="auto"/>
        </w:rPr>
        <w:t>Los accesorios  de una red de distribución  incluye las uniones, codos, tés, reducciones, válvulas, anclajes, entre otros. A continuación se hace una breve descripción del tipo de válvulas que se deben utilizar en las redes.      De</w:t>
      </w:r>
      <w:r w:rsidR="00E72C82">
        <w:rPr>
          <w:i/>
          <w:color w:val="auto"/>
        </w:rPr>
        <w:t xml:space="preserve"> acuerdo con los accesorios en conductos  a presión le colocamos válvulas puede ser purga y ventosas </w:t>
      </w:r>
      <w:r w:rsidR="00735ECA">
        <w:rPr>
          <w:i/>
          <w:color w:val="auto"/>
        </w:rPr>
        <w:t xml:space="preserve"> válvula de corte.</w:t>
      </w:r>
    </w:p>
    <w:p w:rsidR="00350848" w:rsidRDefault="00350848" w:rsidP="00F54BBF">
      <w:pPr>
        <w:pStyle w:val="Default"/>
        <w:jc w:val="both"/>
        <w:rPr>
          <w:b/>
          <w:i/>
          <w:color w:val="auto"/>
        </w:rPr>
      </w:pPr>
    </w:p>
    <w:p w:rsidR="00735ECA" w:rsidRDefault="00A72511" w:rsidP="00735ECA">
      <w:pPr>
        <w:jc w:val="both"/>
        <w:rPr>
          <w:rFonts w:ascii="Arial" w:hAnsi="Arial" w:cs="Arial"/>
          <w:i/>
          <w:sz w:val="24"/>
          <w:szCs w:val="24"/>
        </w:rPr>
      </w:pPr>
      <w:r w:rsidRPr="00735ECA">
        <w:rPr>
          <w:rFonts w:ascii="Arial" w:hAnsi="Arial" w:cs="Arial"/>
          <w:i/>
          <w:sz w:val="24"/>
          <w:szCs w:val="24"/>
        </w:rPr>
        <w:t>A</w:t>
      </w:r>
      <w:r w:rsidR="00735ECA">
        <w:rPr>
          <w:rFonts w:ascii="Arial" w:hAnsi="Arial" w:cs="Arial"/>
          <w:i/>
          <w:sz w:val="24"/>
          <w:szCs w:val="24"/>
        </w:rPr>
        <w:t xml:space="preserve">cueducto </w:t>
      </w:r>
      <w:r w:rsidR="00735ECA" w:rsidRPr="00735ECA">
        <w:rPr>
          <w:rFonts w:ascii="Arial" w:hAnsi="Arial" w:cs="Arial"/>
          <w:b/>
          <w:i/>
          <w:color w:val="00B050"/>
          <w:sz w:val="24"/>
          <w:szCs w:val="24"/>
        </w:rPr>
        <w:t xml:space="preserve"> Presión estática:</w:t>
      </w:r>
      <w:r w:rsidR="00735ECA" w:rsidRPr="00735ECA">
        <w:rPr>
          <w:rFonts w:ascii="Arial" w:hAnsi="Arial" w:cs="Arial"/>
          <w:b/>
          <w:i/>
          <w:sz w:val="24"/>
          <w:szCs w:val="24"/>
        </w:rPr>
        <w:t xml:space="preserve"> </w:t>
      </w:r>
      <w:r w:rsidR="00735ECA" w:rsidRPr="00735ECA">
        <w:rPr>
          <w:rFonts w:ascii="Arial" w:hAnsi="Arial" w:cs="Arial"/>
          <w:i/>
          <w:sz w:val="24"/>
          <w:szCs w:val="24"/>
        </w:rPr>
        <w:t xml:space="preserve">Es la ejercida en la base de un tubo vertical de descarga cuando el agua se encuentra en reposo. </w:t>
      </w:r>
    </w:p>
    <w:p w:rsidR="00735ECA" w:rsidRDefault="00735ECA" w:rsidP="00735ECA">
      <w:pPr>
        <w:jc w:val="both"/>
        <w:rPr>
          <w:rFonts w:ascii="Arial" w:hAnsi="Arial" w:cs="Arial"/>
          <w:b/>
          <w:i/>
          <w:color w:val="00B050"/>
          <w:sz w:val="24"/>
          <w:szCs w:val="24"/>
        </w:rPr>
      </w:pPr>
      <w:r>
        <w:rPr>
          <w:rFonts w:ascii="Arial" w:hAnsi="Arial" w:cs="Arial"/>
          <w:b/>
          <w:i/>
          <w:color w:val="00B050"/>
          <w:sz w:val="24"/>
          <w:szCs w:val="24"/>
        </w:rPr>
        <w:t>Válvula de purga.</w:t>
      </w:r>
    </w:p>
    <w:p w:rsidR="00735ECA" w:rsidRPr="00735ECA" w:rsidRDefault="00735ECA" w:rsidP="00735ECA">
      <w:pPr>
        <w:jc w:val="both"/>
        <w:rPr>
          <w:rFonts w:ascii="Arial" w:hAnsi="Arial" w:cs="Arial"/>
          <w:b/>
          <w:i/>
          <w:color w:val="00B050"/>
          <w:sz w:val="24"/>
          <w:szCs w:val="24"/>
        </w:rPr>
      </w:pPr>
      <w:r>
        <w:rPr>
          <w:rFonts w:ascii="Arial" w:hAnsi="Arial" w:cs="Arial"/>
          <w:i/>
          <w:color w:val="000000" w:themeColor="text1"/>
          <w:sz w:val="24"/>
          <w:szCs w:val="24"/>
        </w:rPr>
        <w:t xml:space="preserve">Se debe colocar válvula de purga en todos los puntos </w:t>
      </w:r>
      <w:r w:rsidR="00E91CB4">
        <w:rPr>
          <w:rFonts w:ascii="Arial" w:hAnsi="Arial" w:cs="Arial"/>
          <w:i/>
          <w:color w:val="000000" w:themeColor="text1"/>
          <w:sz w:val="24"/>
          <w:szCs w:val="24"/>
        </w:rPr>
        <w:t xml:space="preserve">bajos de la red, descargando al sistema de acueducto. En </w:t>
      </w:r>
      <w:r w:rsidR="00807CE8">
        <w:rPr>
          <w:rFonts w:ascii="Arial" w:hAnsi="Arial" w:cs="Arial"/>
          <w:i/>
          <w:color w:val="000000" w:themeColor="text1"/>
          <w:sz w:val="24"/>
          <w:szCs w:val="24"/>
        </w:rPr>
        <w:t>la tubería principal</w:t>
      </w:r>
      <w:r w:rsidR="00E91CB4">
        <w:rPr>
          <w:rFonts w:ascii="Arial" w:hAnsi="Arial" w:cs="Arial"/>
          <w:i/>
          <w:color w:val="000000" w:themeColor="text1"/>
          <w:sz w:val="24"/>
          <w:szCs w:val="24"/>
        </w:rPr>
        <w:t xml:space="preserve">, el diámetro de la purga se determina de acuerdo con el tiempo  </w:t>
      </w:r>
      <w:r w:rsidR="00807CE8">
        <w:rPr>
          <w:rFonts w:ascii="Arial" w:hAnsi="Arial" w:cs="Arial"/>
          <w:i/>
          <w:color w:val="000000" w:themeColor="text1"/>
          <w:sz w:val="24"/>
          <w:szCs w:val="24"/>
        </w:rPr>
        <w:t xml:space="preserve">de vaciado de la tubería especificado por la empresa prestadora del servicio. Por ejemplo, para los diámetros superiores o iguales a 48” (1,22 m) debe ser máximo de diez horas. En redes menores, el diámetro de la purga puede estar entre 1/3 y ¼ del diámetro de la tubería de la red, </w:t>
      </w:r>
      <w:r w:rsidR="00C924D6">
        <w:rPr>
          <w:rFonts w:ascii="Arial" w:hAnsi="Arial" w:cs="Arial"/>
          <w:i/>
          <w:color w:val="000000" w:themeColor="text1"/>
          <w:sz w:val="24"/>
          <w:szCs w:val="24"/>
        </w:rPr>
        <w:t xml:space="preserve">teniendo como mínimo el valor de 3” (75 mm). Para tuberías menores de 3”, el diámetro de la purga es igual al diámetro de la tubería en la red.  </w:t>
      </w:r>
      <w:r w:rsidR="00807CE8">
        <w:rPr>
          <w:rFonts w:ascii="Arial" w:hAnsi="Arial" w:cs="Arial"/>
          <w:i/>
          <w:color w:val="000000" w:themeColor="text1"/>
          <w:sz w:val="24"/>
          <w:szCs w:val="24"/>
        </w:rPr>
        <w:t xml:space="preserve">   </w:t>
      </w:r>
    </w:p>
    <w:p w:rsidR="00735ECA" w:rsidRPr="00735ECA" w:rsidRDefault="00735ECA" w:rsidP="00735ECA">
      <w:pPr>
        <w:jc w:val="both"/>
        <w:rPr>
          <w:rFonts w:ascii="Arial" w:hAnsi="Arial" w:cs="Arial"/>
          <w:b/>
          <w:i/>
          <w:color w:val="00B050"/>
          <w:sz w:val="24"/>
          <w:szCs w:val="24"/>
        </w:rPr>
      </w:pPr>
      <w:r w:rsidRPr="00735ECA">
        <w:rPr>
          <w:rFonts w:ascii="Arial" w:hAnsi="Arial" w:cs="Arial"/>
          <w:b/>
          <w:i/>
          <w:color w:val="00B050"/>
          <w:sz w:val="24"/>
          <w:szCs w:val="24"/>
        </w:rPr>
        <w:t>Válvulas  de  ventosa:</w:t>
      </w:r>
    </w:p>
    <w:p w:rsidR="00C924D6" w:rsidRDefault="00735ECA" w:rsidP="00735ECA">
      <w:pPr>
        <w:jc w:val="both"/>
        <w:rPr>
          <w:rFonts w:ascii="Arial" w:hAnsi="Arial" w:cs="Arial"/>
          <w:i/>
          <w:sz w:val="24"/>
          <w:szCs w:val="24"/>
        </w:rPr>
      </w:pPr>
      <w:r w:rsidRPr="00735ECA">
        <w:rPr>
          <w:rFonts w:ascii="Arial" w:hAnsi="Arial" w:cs="Arial"/>
          <w:i/>
          <w:sz w:val="24"/>
          <w:szCs w:val="24"/>
        </w:rPr>
        <w:t xml:space="preserve">Las válvulas de ventosa deben instalar en todos los puntos altos de la red para permitir la remoción de aire. Pueden ser de acción simple o de doble acción. El diámetro de las válvulas en las redes menores (secundarias y terciarias) es normalmente de 1” (25 mm) a 2” (50 mm). </w:t>
      </w:r>
    </w:p>
    <w:p w:rsidR="00C924D6" w:rsidRDefault="00C924D6" w:rsidP="00735ECA">
      <w:pPr>
        <w:jc w:val="both"/>
        <w:rPr>
          <w:rFonts w:ascii="Arial" w:hAnsi="Arial" w:cs="Arial"/>
          <w:b/>
          <w:i/>
          <w:color w:val="00B050"/>
          <w:sz w:val="24"/>
          <w:szCs w:val="24"/>
        </w:rPr>
      </w:pPr>
      <w:r>
        <w:rPr>
          <w:rFonts w:ascii="Arial" w:hAnsi="Arial" w:cs="Arial"/>
          <w:b/>
          <w:i/>
          <w:color w:val="00B050"/>
          <w:sz w:val="24"/>
          <w:szCs w:val="24"/>
        </w:rPr>
        <w:t xml:space="preserve">Válvula de corte </w:t>
      </w:r>
    </w:p>
    <w:p w:rsidR="00FA3072" w:rsidRDefault="00C924D6" w:rsidP="00735ECA">
      <w:pPr>
        <w:jc w:val="both"/>
        <w:rPr>
          <w:rFonts w:ascii="Arial" w:hAnsi="Arial" w:cs="Arial"/>
          <w:i/>
          <w:sz w:val="24"/>
          <w:szCs w:val="24"/>
        </w:rPr>
      </w:pPr>
      <w:r>
        <w:rPr>
          <w:rFonts w:ascii="Arial" w:hAnsi="Arial" w:cs="Arial"/>
          <w:i/>
          <w:sz w:val="24"/>
          <w:szCs w:val="24"/>
        </w:rPr>
        <w:t xml:space="preserve">Se deben colocar válvulas de corte (compuerta o </w:t>
      </w:r>
      <w:r w:rsidR="00FA3072">
        <w:rPr>
          <w:rFonts w:ascii="Arial" w:hAnsi="Arial" w:cs="Arial"/>
          <w:i/>
          <w:sz w:val="24"/>
          <w:szCs w:val="24"/>
        </w:rPr>
        <w:t>mariposa)</w:t>
      </w:r>
      <w:r>
        <w:rPr>
          <w:rFonts w:ascii="Arial" w:hAnsi="Arial" w:cs="Arial"/>
          <w:i/>
          <w:sz w:val="24"/>
          <w:szCs w:val="24"/>
        </w:rPr>
        <w:t xml:space="preserve"> a lo largo de la red, con el fin de poder aislar </w:t>
      </w:r>
      <w:r w:rsidR="006F7F88">
        <w:rPr>
          <w:rFonts w:ascii="Arial" w:hAnsi="Arial" w:cs="Arial"/>
          <w:i/>
          <w:sz w:val="24"/>
          <w:szCs w:val="24"/>
        </w:rPr>
        <w:t xml:space="preserve">sectores en caso de rotura de las tuberías o de incendio, y seguir suministrando el agua al resto de la  población. </w:t>
      </w:r>
    </w:p>
    <w:p w:rsidR="00C924D6" w:rsidRDefault="006F7F88" w:rsidP="00735ECA">
      <w:pPr>
        <w:jc w:val="both"/>
        <w:rPr>
          <w:rFonts w:ascii="Arial" w:hAnsi="Arial" w:cs="Arial"/>
          <w:i/>
          <w:sz w:val="24"/>
          <w:szCs w:val="24"/>
        </w:rPr>
      </w:pPr>
      <w:r>
        <w:rPr>
          <w:rFonts w:ascii="Arial" w:hAnsi="Arial" w:cs="Arial"/>
          <w:i/>
          <w:sz w:val="24"/>
          <w:szCs w:val="24"/>
        </w:rPr>
        <w:t xml:space="preserve">El criterio general </w:t>
      </w:r>
      <w:r w:rsidR="00C924D6">
        <w:rPr>
          <w:rFonts w:ascii="Arial" w:hAnsi="Arial" w:cs="Arial"/>
          <w:i/>
          <w:sz w:val="24"/>
          <w:szCs w:val="24"/>
        </w:rPr>
        <w:t xml:space="preserve">  </w:t>
      </w:r>
      <w:r w:rsidR="00FA3072">
        <w:rPr>
          <w:rFonts w:ascii="Arial" w:hAnsi="Arial" w:cs="Arial"/>
          <w:i/>
          <w:sz w:val="24"/>
          <w:szCs w:val="24"/>
        </w:rPr>
        <w:t xml:space="preserve">para la distribución </w:t>
      </w:r>
      <w:r w:rsidR="00ED7A80">
        <w:rPr>
          <w:rFonts w:ascii="Arial" w:hAnsi="Arial" w:cs="Arial"/>
          <w:i/>
          <w:sz w:val="24"/>
          <w:szCs w:val="24"/>
        </w:rPr>
        <w:t xml:space="preserve">de válvulas de corte es colocar los menores números de válvulas, de tal manera que al ser operadas afecten al menor número posible  de usuarios. La forma como se dispongan las válvulas dentro de la red no es estándar e incluye grandemente en el presupuesto del proyecto, ya que se trata de un gran número de válvulas  de un tamaño relativamente grande. El criterio para su colocación </w:t>
      </w:r>
      <w:r w:rsidR="00423F9F">
        <w:rPr>
          <w:rFonts w:ascii="Arial" w:hAnsi="Arial" w:cs="Arial"/>
          <w:i/>
          <w:sz w:val="24"/>
          <w:szCs w:val="24"/>
        </w:rPr>
        <w:t xml:space="preserve">depende también del tipo de red (matriz, secundaria)  </w:t>
      </w:r>
    </w:p>
    <w:p w:rsidR="00735ECA" w:rsidRPr="00735ECA" w:rsidRDefault="00735ECA" w:rsidP="00735ECA">
      <w:pPr>
        <w:jc w:val="both"/>
        <w:rPr>
          <w:rFonts w:ascii="Arial" w:hAnsi="Arial" w:cs="Arial"/>
          <w:b/>
          <w:i/>
          <w:color w:val="00B050"/>
          <w:sz w:val="24"/>
          <w:szCs w:val="24"/>
        </w:rPr>
      </w:pPr>
      <w:r w:rsidRPr="00735ECA">
        <w:rPr>
          <w:rFonts w:ascii="Arial" w:hAnsi="Arial" w:cs="Arial"/>
          <w:b/>
          <w:i/>
          <w:color w:val="00B050"/>
          <w:sz w:val="24"/>
          <w:szCs w:val="24"/>
        </w:rPr>
        <w:lastRenderedPageBreak/>
        <w:t xml:space="preserve">Válvulas reguladoras de presión: </w:t>
      </w:r>
    </w:p>
    <w:p w:rsidR="00735ECA" w:rsidRDefault="00735ECA" w:rsidP="00735ECA">
      <w:pPr>
        <w:jc w:val="both"/>
        <w:rPr>
          <w:rFonts w:ascii="Arial" w:hAnsi="Arial" w:cs="Arial"/>
          <w:i/>
          <w:sz w:val="24"/>
          <w:szCs w:val="24"/>
        </w:rPr>
      </w:pPr>
      <w:r w:rsidRPr="00735ECA">
        <w:rPr>
          <w:rFonts w:ascii="Arial" w:hAnsi="Arial" w:cs="Arial"/>
          <w:i/>
          <w:sz w:val="24"/>
          <w:szCs w:val="24"/>
        </w:rPr>
        <w:t xml:space="preserve">Las válvulas   reguladoras de presión son válvulas de control que permiten regular la presión aguas debajo de la misma, introduciendo una pérdida controlada   e independiente del caudal que pese a través de ella. Se utilizan en los casos en que, de no contarse con ella,  se causaría una presión excesiva agua abajo. A manera de ejemplo, se muestra en la figura 13.12 la conexión entre  dos zonas de presión, en donde la válvula reduce la presión agua abajo y evita la posible rotura de tuberías por sobrepresión, al igual que la apertura de la válvula de alivio. Debe colocarse una válvula de control  aguas arriba, con el fin de facilitar  las labores de mantenimiento de la válvula reguladora de presión. </w:t>
      </w:r>
    </w:p>
    <w:p w:rsidR="00423F9F" w:rsidRDefault="00423F9F" w:rsidP="00735ECA">
      <w:pPr>
        <w:jc w:val="both"/>
        <w:rPr>
          <w:rFonts w:ascii="Arial" w:hAnsi="Arial" w:cs="Arial"/>
          <w:i/>
          <w:sz w:val="24"/>
          <w:szCs w:val="24"/>
        </w:rPr>
      </w:pPr>
      <w:r>
        <w:rPr>
          <w:rFonts w:ascii="Arial" w:hAnsi="Arial" w:cs="Arial"/>
          <w:b/>
          <w:i/>
          <w:color w:val="00B050"/>
          <w:sz w:val="24"/>
          <w:szCs w:val="24"/>
        </w:rPr>
        <w:t xml:space="preserve">Estructuras. </w:t>
      </w:r>
    </w:p>
    <w:p w:rsidR="007F19CF" w:rsidRPr="00423F9F" w:rsidRDefault="007F19CF" w:rsidP="00735ECA">
      <w:pPr>
        <w:jc w:val="both"/>
        <w:rPr>
          <w:rFonts w:ascii="Arial" w:hAnsi="Arial" w:cs="Arial"/>
          <w:i/>
          <w:sz w:val="24"/>
          <w:szCs w:val="24"/>
        </w:rPr>
      </w:pPr>
      <w:r>
        <w:rPr>
          <w:rFonts w:ascii="Arial" w:hAnsi="Arial" w:cs="Arial"/>
          <w:i/>
          <w:sz w:val="24"/>
          <w:szCs w:val="24"/>
        </w:rPr>
        <w:t>En contramos como tanque de concreto como abastecido por agua en las partes más altas  para poder tener una buena presión por gravedad  y cajas de disipación  para cortar la presión un poco para evitar roturas en la red principal.</w:t>
      </w:r>
    </w:p>
    <w:p w:rsidR="00FA3072" w:rsidRDefault="007F19CF" w:rsidP="00735ECA">
      <w:pPr>
        <w:jc w:val="both"/>
        <w:rPr>
          <w:rFonts w:ascii="Arial" w:hAnsi="Arial" w:cs="Arial"/>
          <w:i/>
          <w:sz w:val="24"/>
          <w:szCs w:val="24"/>
        </w:rPr>
      </w:pPr>
      <w:r w:rsidRPr="007F19CF">
        <w:rPr>
          <w:rFonts w:ascii="Arial" w:hAnsi="Arial" w:cs="Arial"/>
          <w:i/>
          <w:noProof/>
          <w:sz w:val="24"/>
          <w:szCs w:val="24"/>
          <w:lang w:val="es-ES" w:eastAsia="es-ES"/>
        </w:rPr>
        <w:drawing>
          <wp:inline distT="0" distB="0" distL="0" distR="0">
            <wp:extent cx="5524500" cy="3019425"/>
            <wp:effectExtent l="19050" t="0" r="0" b="0"/>
            <wp:docPr id="19" name="Imagen 3" descr="http://upload.wikimedia.org/wikipedia/commons/thumb/2/25/Paris-Egouts-p1010721.jpg/250px-Paris-Egouts-p101072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2/25/Paris-Egouts-p1010721.jpg/250px-Paris-Egouts-p1010721.jpg">
                      <a:hlinkClick r:id="rId12"/>
                    </pic:cNvPr>
                    <pic:cNvPicPr>
                      <a:picLocks noChangeAspect="1" noChangeArrowheads="1"/>
                    </pic:cNvPicPr>
                  </pic:nvPicPr>
                  <pic:blipFill>
                    <a:blip r:embed="rId13"/>
                    <a:srcRect/>
                    <a:stretch>
                      <a:fillRect/>
                    </a:stretch>
                  </pic:blipFill>
                  <pic:spPr bwMode="auto">
                    <a:xfrm>
                      <a:off x="0" y="0"/>
                      <a:ext cx="5524500" cy="3019425"/>
                    </a:xfrm>
                    <a:prstGeom prst="rect">
                      <a:avLst/>
                    </a:prstGeom>
                    <a:noFill/>
                    <a:ln w="9525">
                      <a:noFill/>
                      <a:miter lim="800000"/>
                      <a:headEnd/>
                      <a:tailEnd/>
                    </a:ln>
                  </pic:spPr>
                </pic:pic>
              </a:graphicData>
            </a:graphic>
          </wp:inline>
        </w:drawing>
      </w:r>
    </w:p>
    <w:p w:rsidR="007E58EE" w:rsidRDefault="007E58EE" w:rsidP="007E58EE">
      <w:pPr>
        <w:jc w:val="both"/>
        <w:rPr>
          <w:rFonts w:ascii="Arial" w:hAnsi="Arial" w:cs="Arial"/>
          <w:i/>
          <w:sz w:val="24"/>
          <w:szCs w:val="24"/>
        </w:rPr>
      </w:pPr>
      <w:r w:rsidRPr="007E58EE">
        <w:rPr>
          <w:rFonts w:ascii="Arial" w:hAnsi="Arial" w:cs="Arial"/>
          <w:i/>
          <w:sz w:val="24"/>
          <w:szCs w:val="24"/>
        </w:rPr>
        <w:t xml:space="preserve">Como podemos observar en la fotografía este acueducto subterráneo son estructuras  hidráulicas que funcionan aprensión atmosférica por gravedad. Sólo muy raramente, y por tramos breves, están constituidos por </w:t>
      </w:r>
      <w:r>
        <w:rPr>
          <w:rFonts w:ascii="Arial" w:hAnsi="Arial" w:cs="Arial"/>
          <w:i/>
          <w:sz w:val="24"/>
          <w:szCs w:val="24"/>
        </w:rPr>
        <w:t xml:space="preserve">tubería </w:t>
      </w:r>
      <w:r w:rsidRPr="007E58EE">
        <w:rPr>
          <w:rFonts w:ascii="Arial" w:hAnsi="Arial" w:cs="Arial"/>
          <w:i/>
          <w:sz w:val="24"/>
          <w:szCs w:val="24"/>
        </w:rPr>
        <w:t>que trabajan bajo presión o por vacios</w:t>
      </w:r>
      <w:r>
        <w:rPr>
          <w:rFonts w:ascii="Arial" w:hAnsi="Arial" w:cs="Arial"/>
          <w:i/>
          <w:sz w:val="24"/>
          <w:szCs w:val="24"/>
        </w:rPr>
        <w:t xml:space="preserve">. </w:t>
      </w:r>
      <w:r w:rsidRPr="007E58EE">
        <w:rPr>
          <w:rFonts w:ascii="Arial" w:hAnsi="Arial" w:cs="Arial"/>
          <w:i/>
          <w:sz w:val="24"/>
          <w:szCs w:val="24"/>
        </w:rPr>
        <w:t>Normalmente están constituidas por canales</w:t>
      </w:r>
      <w:r>
        <w:rPr>
          <w:rFonts w:ascii="Arial" w:hAnsi="Arial" w:cs="Arial"/>
          <w:i/>
          <w:sz w:val="24"/>
          <w:szCs w:val="24"/>
        </w:rPr>
        <w:t xml:space="preserve"> </w:t>
      </w:r>
      <w:r w:rsidRPr="007E58EE">
        <w:rPr>
          <w:rFonts w:ascii="Arial" w:hAnsi="Arial" w:cs="Arial"/>
          <w:i/>
          <w:sz w:val="24"/>
          <w:szCs w:val="24"/>
        </w:rPr>
        <w:t>de sección</w:t>
      </w:r>
      <w:r w:rsidRPr="007E58EE">
        <w:rPr>
          <w:rFonts w:ascii="Arial" w:hAnsi="Arial" w:cs="Arial"/>
          <w:sz w:val="24"/>
          <w:szCs w:val="24"/>
        </w:rPr>
        <w:t xml:space="preserve"> </w:t>
      </w:r>
      <w:r w:rsidRPr="007E58EE">
        <w:rPr>
          <w:rFonts w:ascii="Arial" w:hAnsi="Arial" w:cs="Arial"/>
          <w:i/>
          <w:sz w:val="24"/>
          <w:szCs w:val="24"/>
        </w:rPr>
        <w:t>circular, oval o compuesta, enterrados la mayoría de las veces bajo las vías públicas.</w:t>
      </w:r>
    </w:p>
    <w:p w:rsidR="007E58EE" w:rsidRDefault="007E58EE" w:rsidP="007E58EE">
      <w:pPr>
        <w:jc w:val="both"/>
        <w:rPr>
          <w:rFonts w:ascii="Arial" w:hAnsi="Arial" w:cs="Arial"/>
          <w:i/>
          <w:sz w:val="24"/>
          <w:szCs w:val="24"/>
        </w:rPr>
      </w:pPr>
    </w:p>
    <w:p w:rsidR="007E58EE" w:rsidRDefault="007E58EE" w:rsidP="007E58EE">
      <w:pPr>
        <w:pStyle w:val="Default"/>
        <w:jc w:val="both"/>
        <w:rPr>
          <w:b/>
          <w:i/>
          <w:color w:val="00B050"/>
        </w:rPr>
      </w:pPr>
      <w:r w:rsidRPr="00C71A93">
        <w:rPr>
          <w:b/>
          <w:i/>
          <w:color w:val="00B050"/>
        </w:rPr>
        <w:lastRenderedPageBreak/>
        <w:t>4. De acuerdo al RAS 2000 investigue los diferentes tipos de tuberías que se utilizan para la construcción de redes de alcantarillado.</w:t>
      </w:r>
    </w:p>
    <w:p w:rsidR="007E58EE" w:rsidRDefault="007E58EE" w:rsidP="007E58EE">
      <w:pPr>
        <w:pStyle w:val="Default"/>
        <w:jc w:val="both"/>
        <w:rPr>
          <w:b/>
          <w:i/>
          <w:color w:val="00B050"/>
        </w:rPr>
      </w:pPr>
    </w:p>
    <w:p w:rsidR="00A25BC2" w:rsidRDefault="007E58EE" w:rsidP="00A25BC2">
      <w:pPr>
        <w:pStyle w:val="Default"/>
        <w:jc w:val="both"/>
        <w:rPr>
          <w:b/>
          <w:bCs/>
          <w:i/>
        </w:rPr>
      </w:pPr>
      <w:r w:rsidRPr="007E58EE">
        <w:rPr>
          <w:b/>
          <w:i/>
          <w:color w:val="auto"/>
        </w:rPr>
        <w:t xml:space="preserve">R/TA: </w:t>
      </w:r>
      <w:r w:rsidR="00A25BC2" w:rsidRPr="00A25BC2">
        <w:rPr>
          <w:i/>
        </w:rPr>
        <w:t>Este capítulo comprende las especificaciones sobre materiales y ejecución de obras directamente relacionadas con la construcción de alcantarillados.</w:t>
      </w:r>
      <w:r w:rsidR="00A25BC2" w:rsidRPr="00A25BC2">
        <w:rPr>
          <w:i/>
        </w:rPr>
        <w:br/>
      </w:r>
      <w:r w:rsidR="00A25BC2" w:rsidRPr="00A25BC2">
        <w:rPr>
          <w:i/>
        </w:rPr>
        <w:br/>
      </w:r>
      <w:r w:rsidR="00A25BC2" w:rsidRPr="00A25BC2">
        <w:rPr>
          <w:i/>
        </w:rPr>
        <w:br/>
      </w:r>
      <w:r w:rsidR="00A25BC2" w:rsidRPr="002847C2">
        <w:rPr>
          <w:b/>
          <w:bCs/>
          <w:i/>
          <w:color w:val="00B050"/>
        </w:rPr>
        <w:t xml:space="preserve">Especificaciones de tuberías </w:t>
      </w:r>
      <w:r w:rsidR="002847C2" w:rsidRPr="002847C2">
        <w:rPr>
          <w:b/>
          <w:bCs/>
          <w:i/>
          <w:color w:val="00B050"/>
          <w:shd w:val="clear" w:color="auto" w:fill="99FF99"/>
        </w:rPr>
        <w:t>para</w:t>
      </w:r>
      <w:r w:rsidR="00A25BC2" w:rsidRPr="002847C2">
        <w:rPr>
          <w:b/>
          <w:bCs/>
          <w:i/>
          <w:color w:val="00B050"/>
        </w:rPr>
        <w:t xml:space="preserve"> alcantarillado</w:t>
      </w:r>
    </w:p>
    <w:p w:rsidR="002847C2" w:rsidRDefault="00A25BC2" w:rsidP="00A25BC2">
      <w:pPr>
        <w:pStyle w:val="Default"/>
        <w:jc w:val="both"/>
        <w:rPr>
          <w:i/>
        </w:rPr>
      </w:pPr>
      <w:r w:rsidRPr="00A25BC2">
        <w:rPr>
          <w:i/>
        </w:rPr>
        <w:br/>
      </w:r>
      <w:r w:rsidRPr="00A25BC2">
        <w:rPr>
          <w:i/>
        </w:rPr>
        <w:br/>
        <w:t xml:space="preserve">Las tuberías utilizadas </w:t>
      </w:r>
      <w:r w:rsidR="002847C2">
        <w:rPr>
          <w:bCs/>
          <w:i/>
          <w:shd w:val="clear" w:color="auto" w:fill="99FF99"/>
        </w:rPr>
        <w:t>para</w:t>
      </w:r>
      <w:r w:rsidRPr="00A25BC2">
        <w:rPr>
          <w:i/>
        </w:rPr>
        <w:t xml:space="preserve">la construcción de alcantarillados cumplirán lo especificado en el manual de Normas </w:t>
      </w:r>
      <w:r w:rsidRPr="00A25BC2">
        <w:rPr>
          <w:b/>
          <w:bCs/>
          <w:i/>
          <w:shd w:val="clear" w:color="auto" w:fill="99FF99"/>
        </w:rPr>
        <w:t>para</w:t>
      </w:r>
      <w:r w:rsidRPr="00A25BC2">
        <w:rPr>
          <w:i/>
        </w:rPr>
        <w:t xml:space="preserve"> Diseño de </w:t>
      </w:r>
      <w:r w:rsidRPr="00A25BC2">
        <w:rPr>
          <w:b/>
          <w:bCs/>
          <w:i/>
          <w:shd w:val="clear" w:color="auto" w:fill="FF66FF"/>
        </w:rPr>
        <w:t>Alcantarillado</w:t>
      </w:r>
      <w:r w:rsidRPr="00A25BC2">
        <w:rPr>
          <w:i/>
        </w:rPr>
        <w:t>, o en su defecto cumplirán con las normas ICONTEC o las normas ASTM.</w:t>
      </w:r>
      <w:r w:rsidRPr="00A25BC2">
        <w:rPr>
          <w:i/>
        </w:rPr>
        <w:br/>
        <w:t xml:space="preserve">El Interventor podrá ordenar los ensayos que estime convenientes </w:t>
      </w:r>
      <w:r w:rsidRPr="00A25BC2">
        <w:rPr>
          <w:b/>
          <w:bCs/>
          <w:i/>
          <w:shd w:val="clear" w:color="auto" w:fill="99FF99"/>
        </w:rPr>
        <w:t>para</w:t>
      </w:r>
      <w:r w:rsidRPr="00A25BC2">
        <w:rPr>
          <w:i/>
        </w:rPr>
        <w:t xml:space="preserve"> las tuberías y rechazará las que se encuentren defectuosas. Los costos tanto de los ensayos como de los materiales fallados, serán de cuenta del Contratista y se considerarán incluidos en el precio de este ítem.</w:t>
      </w:r>
    </w:p>
    <w:p w:rsidR="00A25BC2" w:rsidRDefault="00A25BC2" w:rsidP="00A25BC2">
      <w:pPr>
        <w:pStyle w:val="Default"/>
        <w:jc w:val="both"/>
        <w:rPr>
          <w:i/>
        </w:rPr>
      </w:pPr>
      <w:r w:rsidRPr="00A25BC2">
        <w:rPr>
          <w:i/>
        </w:rPr>
        <w:br/>
        <w:t xml:space="preserve">Se tomarán las precauciones necesarias </w:t>
      </w:r>
      <w:r w:rsidRPr="00A25BC2">
        <w:rPr>
          <w:b/>
          <w:bCs/>
          <w:i/>
          <w:shd w:val="clear" w:color="auto" w:fill="99FF99"/>
        </w:rPr>
        <w:t>para</w:t>
      </w:r>
      <w:r w:rsidRPr="00A25BC2">
        <w:rPr>
          <w:i/>
        </w:rPr>
        <w:t xml:space="preserve"> prevenir daños a las tuberías durante su transporte y descargue. En la obra no se podrán usar las tuberías agrietadas o defectuosas, a criterio de la Interventoría; éstas serán marcadas y retiradas del lote</w:t>
      </w:r>
      <w:r w:rsidR="002847C2">
        <w:rPr>
          <w:i/>
        </w:rPr>
        <w:t xml:space="preserve"> </w:t>
      </w:r>
      <w:r w:rsidRPr="00A25BC2">
        <w:rPr>
          <w:i/>
        </w:rPr>
        <w:t xml:space="preserve">.Se utilizarán tuberías del </w:t>
      </w:r>
      <w:r w:rsidRPr="00A25BC2">
        <w:rPr>
          <w:b/>
          <w:bCs/>
          <w:i/>
          <w:shd w:val="clear" w:color="auto" w:fill="FFFF66"/>
        </w:rPr>
        <w:t>tipo</w:t>
      </w:r>
      <w:r w:rsidRPr="00A25BC2">
        <w:rPr>
          <w:i/>
        </w:rPr>
        <w:t xml:space="preserve"> de unión flexible.</w:t>
      </w:r>
    </w:p>
    <w:p w:rsidR="007E58EE" w:rsidRPr="00A25BC2" w:rsidRDefault="00A25BC2" w:rsidP="00A25BC2">
      <w:pPr>
        <w:pStyle w:val="Default"/>
        <w:jc w:val="both"/>
        <w:rPr>
          <w:i/>
          <w:color w:val="auto"/>
        </w:rPr>
      </w:pPr>
      <w:r w:rsidRPr="00A25BC2">
        <w:rPr>
          <w:i/>
        </w:rPr>
        <w:br/>
        <w:t>Se hace énfasis en que las especificaciones de las tuberías de concreto, PVC o gres, se ceñirán a las normas ICONTEC y/o ASTM y por consiguiente los tubos deberán estar, al momento de su utilización, rotulados con marcas legibles que indiquen su origen (fábrica), clase de tubo, diámetro, fecha de fabricación y resistencia.</w:t>
      </w:r>
      <w:r w:rsidRPr="00A25BC2">
        <w:rPr>
          <w:i/>
        </w:rPr>
        <w:br/>
      </w:r>
    </w:p>
    <w:p w:rsidR="007E58EE" w:rsidRPr="00C71A93" w:rsidRDefault="007E58EE" w:rsidP="007E58EE">
      <w:pPr>
        <w:pStyle w:val="Default"/>
        <w:jc w:val="both"/>
        <w:rPr>
          <w:b/>
          <w:i/>
          <w:color w:val="00B050"/>
        </w:rPr>
      </w:pPr>
    </w:p>
    <w:p w:rsidR="007E58EE" w:rsidRPr="00C71A93" w:rsidRDefault="007E58EE" w:rsidP="007E58EE">
      <w:pPr>
        <w:pStyle w:val="Default"/>
        <w:jc w:val="both"/>
        <w:rPr>
          <w:b/>
          <w:i/>
          <w:color w:val="00B050"/>
        </w:rPr>
      </w:pPr>
      <w:r w:rsidRPr="00C71A93">
        <w:rPr>
          <w:b/>
          <w:i/>
          <w:color w:val="00B050"/>
        </w:rPr>
        <w:t xml:space="preserve">5. Para cada una de las redes de alcantarillado (sanitario, pluvial y combinado), elabore un cuadro resumen indicando cuales son los diámetros mínimos de instalación, velocidad mínima, velocidad máxima, pendiente mínima, pendiente máxima. </w:t>
      </w:r>
    </w:p>
    <w:p w:rsidR="007E58EE" w:rsidRPr="00C71A93" w:rsidRDefault="007E58EE" w:rsidP="007E58EE">
      <w:pPr>
        <w:pStyle w:val="Default"/>
        <w:rPr>
          <w:b/>
          <w:i/>
          <w:color w:val="00B050"/>
          <w:sz w:val="22"/>
          <w:szCs w:val="22"/>
        </w:rPr>
      </w:pPr>
    </w:p>
    <w:p w:rsidR="007E58EE" w:rsidRPr="007E58EE" w:rsidRDefault="007E58EE" w:rsidP="007E58EE">
      <w:pPr>
        <w:jc w:val="both"/>
        <w:rPr>
          <w:rFonts w:ascii="Arial" w:hAnsi="Arial" w:cs="Arial"/>
          <w:i/>
          <w:sz w:val="24"/>
          <w:szCs w:val="24"/>
        </w:rPr>
      </w:pPr>
    </w:p>
    <w:p w:rsidR="00735ECA" w:rsidRDefault="00735ECA" w:rsidP="00735ECA">
      <w:pPr>
        <w:pStyle w:val="Prrafodelista"/>
        <w:jc w:val="both"/>
        <w:rPr>
          <w:rFonts w:ascii="Arial" w:hAnsi="Arial" w:cs="Arial"/>
          <w:i/>
          <w:sz w:val="24"/>
          <w:szCs w:val="24"/>
        </w:rPr>
      </w:pPr>
    </w:p>
    <w:p w:rsidR="00A72511" w:rsidRPr="00A72511" w:rsidRDefault="00A72511" w:rsidP="00A72511">
      <w:pPr>
        <w:pStyle w:val="Ttulo1"/>
        <w:jc w:val="both"/>
        <w:rPr>
          <w:rFonts w:ascii="Arial" w:hAnsi="Arial" w:cs="Arial"/>
          <w:i/>
          <w:sz w:val="24"/>
          <w:szCs w:val="24"/>
        </w:rPr>
      </w:pPr>
    </w:p>
    <w:p w:rsidR="00A72511" w:rsidRPr="00A72511" w:rsidRDefault="00A72511" w:rsidP="00A72511">
      <w:pPr>
        <w:jc w:val="both"/>
        <w:rPr>
          <w:rFonts w:ascii="Arial" w:hAnsi="Arial" w:cs="Arial"/>
          <w:i/>
          <w:sz w:val="24"/>
          <w:szCs w:val="24"/>
        </w:rPr>
      </w:pPr>
      <w:r w:rsidRPr="00A72511">
        <w:rPr>
          <w:rFonts w:ascii="Arial" w:hAnsi="Arial" w:cs="Arial"/>
          <w:i/>
          <w:sz w:val="24"/>
          <w:szCs w:val="24"/>
        </w:rPr>
        <w:t>De Wikipedia, la enciclopedia libre</w:t>
      </w:r>
    </w:p>
    <w:p w:rsidR="00A72511" w:rsidRPr="00A72511" w:rsidRDefault="00A72511" w:rsidP="00A72511">
      <w:pPr>
        <w:jc w:val="both"/>
        <w:rPr>
          <w:rFonts w:ascii="Arial" w:hAnsi="Arial" w:cs="Arial"/>
          <w:i/>
          <w:sz w:val="24"/>
          <w:szCs w:val="24"/>
        </w:rPr>
      </w:pPr>
      <w:r w:rsidRPr="00A72511">
        <w:rPr>
          <w:rFonts w:ascii="Arial" w:hAnsi="Arial" w:cs="Arial"/>
          <w:i/>
          <w:sz w:val="24"/>
          <w:szCs w:val="24"/>
        </w:rPr>
        <w:t xml:space="preserve">Saltar a </w:t>
      </w:r>
      <w:hyperlink r:id="rId14" w:anchor="mw-head" w:history="1">
        <w:r w:rsidRPr="00A72511">
          <w:rPr>
            <w:rStyle w:val="Hipervnculo"/>
            <w:rFonts w:ascii="Arial" w:hAnsi="Arial" w:cs="Arial"/>
            <w:i/>
            <w:sz w:val="24"/>
            <w:szCs w:val="24"/>
          </w:rPr>
          <w:t>navegación</w:t>
        </w:r>
      </w:hyperlink>
      <w:r w:rsidRPr="00A72511">
        <w:rPr>
          <w:rFonts w:ascii="Arial" w:hAnsi="Arial" w:cs="Arial"/>
          <w:i/>
          <w:sz w:val="24"/>
          <w:szCs w:val="24"/>
        </w:rPr>
        <w:t xml:space="preserve">, </w:t>
      </w:r>
      <w:hyperlink r:id="rId15" w:anchor="p-search" w:history="1">
        <w:r w:rsidRPr="00A72511">
          <w:rPr>
            <w:rStyle w:val="Hipervnculo"/>
            <w:rFonts w:ascii="Arial" w:hAnsi="Arial" w:cs="Arial"/>
            <w:i/>
            <w:sz w:val="24"/>
            <w:szCs w:val="24"/>
          </w:rPr>
          <w:t>búsqueda</w:t>
        </w:r>
      </w:hyperlink>
      <w:r w:rsidRPr="00A72511">
        <w:rPr>
          <w:rFonts w:ascii="Arial" w:hAnsi="Arial" w:cs="Arial"/>
          <w:i/>
          <w:sz w:val="24"/>
          <w:szCs w:val="24"/>
        </w:rPr>
        <w:t xml:space="preserve"> </w:t>
      </w:r>
    </w:p>
    <w:p w:rsidR="00A72511" w:rsidRPr="00A72511" w:rsidRDefault="00A72511" w:rsidP="00A72511">
      <w:pPr>
        <w:pStyle w:val="NormalWeb"/>
        <w:jc w:val="both"/>
        <w:rPr>
          <w:rFonts w:ascii="Arial" w:hAnsi="Arial" w:cs="Arial"/>
          <w:i/>
        </w:rPr>
      </w:pPr>
      <w:r w:rsidRPr="00A72511">
        <w:rPr>
          <w:rFonts w:ascii="Arial" w:hAnsi="Arial" w:cs="Arial"/>
          <w:i/>
        </w:rPr>
        <w:t xml:space="preserve">Se denomina </w:t>
      </w:r>
      <w:r w:rsidRPr="00A72511">
        <w:rPr>
          <w:rFonts w:ascii="Arial" w:hAnsi="Arial" w:cs="Arial"/>
          <w:b/>
          <w:bCs/>
          <w:i/>
        </w:rPr>
        <w:t>alcantarillado</w:t>
      </w:r>
      <w:r w:rsidRPr="00A72511">
        <w:rPr>
          <w:rFonts w:ascii="Arial" w:hAnsi="Arial" w:cs="Arial"/>
          <w:i/>
        </w:rPr>
        <w:t xml:space="preserve"> (de </w:t>
      </w:r>
      <w:hyperlink r:id="rId16" w:tooltip="Alcantarilla" w:history="1">
        <w:r w:rsidRPr="00A72511">
          <w:rPr>
            <w:rStyle w:val="Hipervnculo"/>
            <w:rFonts w:ascii="Arial" w:hAnsi="Arial" w:cs="Arial"/>
            <w:i/>
          </w:rPr>
          <w:t>alcantarilla</w:t>
        </w:r>
      </w:hyperlink>
      <w:r w:rsidRPr="00A72511">
        <w:rPr>
          <w:rFonts w:ascii="Arial" w:hAnsi="Arial" w:cs="Arial"/>
          <w:i/>
        </w:rPr>
        <w:t xml:space="preserve">, que procede del </w:t>
      </w:r>
      <w:hyperlink r:id="rId17" w:tooltip="Diminutivo" w:history="1">
        <w:r w:rsidRPr="00A72511">
          <w:rPr>
            <w:rStyle w:val="Hipervnculo"/>
            <w:rFonts w:ascii="Arial" w:hAnsi="Arial" w:cs="Arial"/>
            <w:i/>
          </w:rPr>
          <w:t>diminutivo</w:t>
        </w:r>
      </w:hyperlink>
      <w:r w:rsidRPr="00A72511">
        <w:rPr>
          <w:rFonts w:ascii="Arial" w:hAnsi="Arial" w:cs="Arial"/>
          <w:i/>
        </w:rPr>
        <w:t xml:space="preserve"> </w:t>
      </w:r>
      <w:hyperlink r:id="rId18" w:tooltip="Idioma árabe" w:history="1">
        <w:r w:rsidRPr="00A72511">
          <w:rPr>
            <w:rStyle w:val="Hipervnculo"/>
            <w:rFonts w:ascii="Arial" w:hAnsi="Arial" w:cs="Arial"/>
            <w:i/>
          </w:rPr>
          <w:t>hispano-árabe</w:t>
        </w:r>
      </w:hyperlink>
      <w:r w:rsidRPr="00A72511">
        <w:rPr>
          <w:rFonts w:ascii="Arial" w:hAnsi="Arial" w:cs="Arial"/>
          <w:i/>
        </w:rPr>
        <w:t xml:space="preserve"> </w:t>
      </w:r>
      <w:r w:rsidRPr="00A72511">
        <w:rPr>
          <w:rFonts w:ascii="Arial" w:hAnsi="Arial" w:cs="Arial"/>
          <w:i/>
          <w:iCs/>
        </w:rPr>
        <w:t>al-qánṭara</w:t>
      </w:r>
      <w:r w:rsidRPr="00A72511">
        <w:rPr>
          <w:rFonts w:ascii="Arial" w:hAnsi="Arial" w:cs="Arial"/>
          <w:i/>
        </w:rPr>
        <w:t xml:space="preserve">, «el puentecito») o también </w:t>
      </w:r>
      <w:r w:rsidRPr="00A72511">
        <w:rPr>
          <w:rFonts w:ascii="Arial" w:hAnsi="Arial" w:cs="Arial"/>
          <w:b/>
          <w:bCs/>
          <w:i/>
        </w:rPr>
        <w:t>red de alcantarillado</w:t>
      </w:r>
      <w:r w:rsidRPr="00A72511">
        <w:rPr>
          <w:rFonts w:ascii="Arial" w:hAnsi="Arial" w:cs="Arial"/>
          <w:i/>
        </w:rPr>
        <w:t xml:space="preserve">, </w:t>
      </w:r>
      <w:r w:rsidRPr="00A72511">
        <w:rPr>
          <w:rFonts w:ascii="Arial" w:hAnsi="Arial" w:cs="Arial"/>
          <w:b/>
          <w:bCs/>
          <w:i/>
        </w:rPr>
        <w:t xml:space="preserve">red de </w:t>
      </w:r>
      <w:r w:rsidRPr="00A72511">
        <w:rPr>
          <w:rFonts w:ascii="Arial" w:hAnsi="Arial" w:cs="Arial"/>
          <w:b/>
          <w:bCs/>
          <w:i/>
        </w:rPr>
        <w:lastRenderedPageBreak/>
        <w:t>saneamiento</w:t>
      </w:r>
      <w:r w:rsidRPr="00A72511">
        <w:rPr>
          <w:rFonts w:ascii="Arial" w:hAnsi="Arial" w:cs="Arial"/>
          <w:i/>
        </w:rPr>
        <w:t xml:space="preserve"> o </w:t>
      </w:r>
      <w:r w:rsidRPr="00A72511">
        <w:rPr>
          <w:rFonts w:ascii="Arial" w:hAnsi="Arial" w:cs="Arial"/>
          <w:b/>
          <w:bCs/>
          <w:i/>
        </w:rPr>
        <w:t>red de drenaje</w:t>
      </w:r>
      <w:r w:rsidRPr="00A72511">
        <w:rPr>
          <w:rFonts w:ascii="Arial" w:hAnsi="Arial" w:cs="Arial"/>
          <w:i/>
        </w:rPr>
        <w:t xml:space="preserve"> al sistema de </w:t>
      </w:r>
      <w:hyperlink r:id="rId19" w:tooltip="Estructura" w:history="1">
        <w:r w:rsidRPr="00A72511">
          <w:rPr>
            <w:rStyle w:val="Hipervnculo"/>
            <w:rFonts w:ascii="Arial" w:hAnsi="Arial" w:cs="Arial"/>
            <w:i/>
          </w:rPr>
          <w:t>estructuras</w:t>
        </w:r>
      </w:hyperlink>
      <w:r w:rsidRPr="00A72511">
        <w:rPr>
          <w:rFonts w:ascii="Arial" w:hAnsi="Arial" w:cs="Arial"/>
          <w:i/>
        </w:rPr>
        <w:t xml:space="preserve"> y </w:t>
      </w:r>
      <w:hyperlink r:id="rId20" w:tooltip="Tubería" w:history="1">
        <w:r w:rsidRPr="00A72511">
          <w:rPr>
            <w:rStyle w:val="Hipervnculo"/>
            <w:rFonts w:ascii="Arial" w:hAnsi="Arial" w:cs="Arial"/>
            <w:i/>
          </w:rPr>
          <w:t>tuberías</w:t>
        </w:r>
      </w:hyperlink>
      <w:r w:rsidRPr="00A72511">
        <w:rPr>
          <w:rFonts w:ascii="Arial" w:hAnsi="Arial" w:cs="Arial"/>
          <w:i/>
        </w:rPr>
        <w:t xml:space="preserve"> usado </w:t>
      </w:r>
      <w:r w:rsidRPr="00A72511">
        <w:rPr>
          <w:rFonts w:ascii="Arial" w:hAnsi="Arial" w:cs="Arial"/>
          <w:b/>
          <w:bCs/>
          <w:i/>
          <w:color w:val="000000"/>
          <w:shd w:val="clear" w:color="auto" w:fill="FF9999"/>
        </w:rPr>
        <w:t>para</w:t>
      </w:r>
      <w:r w:rsidRPr="00A72511">
        <w:rPr>
          <w:rFonts w:ascii="Arial" w:hAnsi="Arial" w:cs="Arial"/>
          <w:i/>
        </w:rPr>
        <w:t xml:space="preserve"> la recogida y transporte de las </w:t>
      </w:r>
      <w:hyperlink r:id="rId21" w:tooltip="Aguas residuales" w:history="1">
        <w:r w:rsidRPr="00A72511">
          <w:rPr>
            <w:rStyle w:val="Hipervnculo"/>
            <w:rFonts w:ascii="Arial" w:hAnsi="Arial" w:cs="Arial"/>
            <w:i/>
          </w:rPr>
          <w:t>aguas residuales</w:t>
        </w:r>
      </w:hyperlink>
      <w:r w:rsidRPr="00A72511">
        <w:rPr>
          <w:rFonts w:ascii="Arial" w:hAnsi="Arial" w:cs="Arial"/>
          <w:i/>
        </w:rPr>
        <w:t xml:space="preserve"> y </w:t>
      </w:r>
      <w:hyperlink r:id="rId22" w:tooltip="Aguas pluviales (aún no redactado)" w:history="1">
        <w:r w:rsidRPr="00A72511">
          <w:rPr>
            <w:rStyle w:val="Hipervnculo"/>
            <w:rFonts w:ascii="Arial" w:hAnsi="Arial" w:cs="Arial"/>
            <w:i/>
          </w:rPr>
          <w:t>pluviales</w:t>
        </w:r>
      </w:hyperlink>
      <w:r w:rsidRPr="00A72511">
        <w:rPr>
          <w:rFonts w:ascii="Arial" w:hAnsi="Arial" w:cs="Arial"/>
          <w:i/>
        </w:rPr>
        <w:t xml:space="preserve"> de una población desde el lugar en que se generan hasta el sitio en que se vierten al medio natural o se </w:t>
      </w:r>
      <w:hyperlink r:id="rId23" w:tooltip="Tratamiento de aguas residuales" w:history="1">
        <w:r w:rsidRPr="00A72511">
          <w:rPr>
            <w:rStyle w:val="Hipervnculo"/>
            <w:rFonts w:ascii="Arial" w:hAnsi="Arial" w:cs="Arial"/>
            <w:i/>
          </w:rPr>
          <w:t>tratan</w:t>
        </w:r>
      </w:hyperlink>
      <w:r w:rsidRPr="00A72511">
        <w:rPr>
          <w:rFonts w:ascii="Arial" w:hAnsi="Arial" w:cs="Arial"/>
          <w:i/>
        </w:rPr>
        <w:t>.</w:t>
      </w:r>
    </w:p>
    <w:p w:rsidR="00A72511" w:rsidRPr="00A72511" w:rsidRDefault="00A72511" w:rsidP="00A72511">
      <w:pPr>
        <w:pStyle w:val="NormalWeb"/>
        <w:jc w:val="both"/>
        <w:rPr>
          <w:rFonts w:ascii="Arial" w:hAnsi="Arial" w:cs="Arial"/>
          <w:i/>
        </w:rPr>
      </w:pPr>
      <w:r w:rsidRPr="00A72511">
        <w:rPr>
          <w:rFonts w:ascii="Arial" w:hAnsi="Arial" w:cs="Arial"/>
          <w:i/>
        </w:rPr>
        <w:t xml:space="preserve">La red de alcantarillado se considera un servicio básico, sin embargo la cobertura de estas redes en las ciudades de países en desarrollo es ínfima en relación con la cobertura de las </w:t>
      </w:r>
      <w:hyperlink r:id="rId24" w:tooltip="Red de abastecimiento de agua potable" w:history="1">
        <w:r w:rsidRPr="00A72511">
          <w:rPr>
            <w:rStyle w:val="Hipervnculo"/>
            <w:rFonts w:ascii="Arial" w:hAnsi="Arial" w:cs="Arial"/>
            <w:i/>
          </w:rPr>
          <w:t>redes de agua potable</w:t>
        </w:r>
      </w:hyperlink>
      <w:r w:rsidRPr="00A72511">
        <w:rPr>
          <w:rFonts w:ascii="Arial" w:hAnsi="Arial" w:cs="Arial"/>
          <w:i/>
        </w:rPr>
        <w:t xml:space="preserve">. Esto genera importantes problemas sanitarios. Durante mucho tiempo, la preocupación de las autoridades municipales o departamentales estaba más ocupada en construir redes de agua potable, dejando </w:t>
      </w:r>
      <w:r w:rsidRPr="00A72511">
        <w:rPr>
          <w:rFonts w:ascii="Arial" w:hAnsi="Arial" w:cs="Arial"/>
          <w:b/>
          <w:bCs/>
          <w:i/>
          <w:color w:val="000000"/>
          <w:shd w:val="clear" w:color="auto" w:fill="FF9999"/>
        </w:rPr>
        <w:t>para</w:t>
      </w:r>
      <w:r w:rsidRPr="00A72511">
        <w:rPr>
          <w:rFonts w:ascii="Arial" w:hAnsi="Arial" w:cs="Arial"/>
          <w:i/>
        </w:rPr>
        <w:t xml:space="preserve"> un futuro indefinido la construcción de las redes de alcantarillado. Actualmente las redes de alcantarillado son un requisito </w:t>
      </w:r>
      <w:r w:rsidRPr="00A72511">
        <w:rPr>
          <w:rFonts w:ascii="Arial" w:hAnsi="Arial" w:cs="Arial"/>
          <w:b/>
          <w:bCs/>
          <w:i/>
          <w:color w:val="000000"/>
          <w:shd w:val="clear" w:color="auto" w:fill="FF9999"/>
        </w:rPr>
        <w:t>para</w:t>
      </w:r>
      <w:r w:rsidRPr="00A72511">
        <w:rPr>
          <w:rFonts w:ascii="Arial" w:hAnsi="Arial" w:cs="Arial"/>
          <w:i/>
        </w:rPr>
        <w:t xml:space="preserve"> aprobar la construcción de nuevas urbanizaciones en la mayoría de las naciones.</w:t>
      </w:r>
    </w:p>
    <w:p w:rsidR="00A72511" w:rsidRPr="00A72511" w:rsidRDefault="00A72511" w:rsidP="00A72511">
      <w:pPr>
        <w:jc w:val="both"/>
        <w:rPr>
          <w:rFonts w:ascii="Arial" w:hAnsi="Arial" w:cs="Arial"/>
          <w:i/>
          <w:sz w:val="24"/>
          <w:szCs w:val="24"/>
        </w:rPr>
      </w:pPr>
      <w:r w:rsidRPr="00A72511">
        <w:rPr>
          <w:rFonts w:ascii="Arial" w:hAnsi="Arial" w:cs="Arial"/>
          <w:i/>
          <w:noProof/>
          <w:color w:val="0000FF"/>
          <w:sz w:val="24"/>
          <w:szCs w:val="24"/>
          <w:lang w:val="es-ES" w:eastAsia="es-ES"/>
        </w:rPr>
        <w:drawing>
          <wp:inline distT="0" distB="0" distL="0" distR="0">
            <wp:extent cx="2381250" cy="1790700"/>
            <wp:effectExtent l="19050" t="0" r="0" b="0"/>
            <wp:docPr id="13" name="Imagen 3" descr="http://upload.wikimedia.org/wikipedia/commons/thumb/2/25/Paris-Egouts-p1010721.jpg/250px-Paris-Egouts-p101072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2/25/Paris-Egouts-p1010721.jpg/250px-Paris-Egouts-p1010721.jpg">
                      <a:hlinkClick r:id="rId12"/>
                    </pic:cNvPr>
                    <pic:cNvPicPr>
                      <a:picLocks noChangeAspect="1" noChangeArrowheads="1"/>
                    </pic:cNvPicPr>
                  </pic:nvPicPr>
                  <pic:blipFill>
                    <a:blip r:embed="rId13"/>
                    <a:srcRect/>
                    <a:stretch>
                      <a:fillRect/>
                    </a:stretch>
                  </pic:blipFill>
                  <pic:spPr bwMode="auto">
                    <a:xfrm>
                      <a:off x="0" y="0"/>
                      <a:ext cx="2381250" cy="1790700"/>
                    </a:xfrm>
                    <a:prstGeom prst="rect">
                      <a:avLst/>
                    </a:prstGeom>
                    <a:noFill/>
                    <a:ln w="9525">
                      <a:noFill/>
                      <a:miter lim="800000"/>
                      <a:headEnd/>
                      <a:tailEnd/>
                    </a:ln>
                  </pic:spPr>
                </pic:pic>
              </a:graphicData>
            </a:graphic>
          </wp:inline>
        </w:drawing>
      </w:r>
    </w:p>
    <w:p w:rsidR="00A72511" w:rsidRPr="00A72511" w:rsidRDefault="00A72511" w:rsidP="00A72511">
      <w:pPr>
        <w:jc w:val="both"/>
        <w:rPr>
          <w:rFonts w:ascii="Arial" w:hAnsi="Arial" w:cs="Arial"/>
          <w:i/>
          <w:sz w:val="24"/>
          <w:szCs w:val="24"/>
        </w:rPr>
      </w:pPr>
      <w:r w:rsidRPr="00A72511">
        <w:rPr>
          <w:rFonts w:ascii="Arial" w:hAnsi="Arial" w:cs="Arial"/>
          <w:i/>
          <w:noProof/>
          <w:color w:val="0000FF"/>
          <w:sz w:val="24"/>
          <w:szCs w:val="24"/>
          <w:lang w:val="es-ES" w:eastAsia="es-ES"/>
        </w:rPr>
        <w:drawing>
          <wp:inline distT="0" distB="0" distL="0" distR="0">
            <wp:extent cx="142875" cy="104775"/>
            <wp:effectExtent l="19050" t="0" r="9525" b="0"/>
            <wp:docPr id="12" name="Imagen 4" descr="http://bits.wikimedia.org/skins-1.17/common/images/magnify-clip.png">
              <a:hlinkClick xmlns:a="http://schemas.openxmlformats.org/drawingml/2006/main" r:id="rId12" tooltip="Aumenta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its.wikimedia.org/skins-1.17/common/images/magnify-clip.png">
                      <a:hlinkClick r:id="rId12" tooltip="Aumentar"/>
                    </pic:cNvPr>
                    <pic:cNvPicPr>
                      <a:picLocks noChangeAspect="1" noChangeArrowheads="1"/>
                    </pic:cNvPicPr>
                  </pic:nvPicPr>
                  <pic:blipFill>
                    <a:blip r:embed="rId25"/>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A72511" w:rsidRPr="00A72511" w:rsidRDefault="00A72511" w:rsidP="00A72511">
      <w:pPr>
        <w:jc w:val="both"/>
        <w:rPr>
          <w:rFonts w:ascii="Arial" w:hAnsi="Arial" w:cs="Arial"/>
          <w:i/>
          <w:sz w:val="24"/>
          <w:szCs w:val="24"/>
        </w:rPr>
      </w:pPr>
      <w:r w:rsidRPr="00A72511">
        <w:rPr>
          <w:rFonts w:ascii="Arial" w:hAnsi="Arial" w:cs="Arial"/>
          <w:i/>
          <w:sz w:val="24"/>
          <w:szCs w:val="24"/>
        </w:rPr>
        <w:t xml:space="preserve">Alcantarillado de </w:t>
      </w:r>
      <w:hyperlink r:id="rId26" w:tooltip="París" w:history="1">
        <w:r w:rsidRPr="00A72511">
          <w:rPr>
            <w:rStyle w:val="Hipervnculo"/>
            <w:rFonts w:ascii="Arial" w:hAnsi="Arial" w:cs="Arial"/>
            <w:i/>
            <w:sz w:val="24"/>
            <w:szCs w:val="24"/>
          </w:rPr>
          <w:t>París</w:t>
        </w:r>
      </w:hyperlink>
      <w:r w:rsidRPr="00A72511">
        <w:rPr>
          <w:rFonts w:ascii="Arial" w:hAnsi="Arial" w:cs="Arial"/>
          <w:i/>
          <w:sz w:val="24"/>
          <w:szCs w:val="24"/>
        </w:rPr>
        <w:t>.</w:t>
      </w:r>
    </w:p>
    <w:p w:rsidR="00A72511" w:rsidRPr="00A72511" w:rsidRDefault="00A72511" w:rsidP="00A72511">
      <w:pPr>
        <w:pStyle w:val="NormalWeb"/>
        <w:jc w:val="both"/>
        <w:rPr>
          <w:rFonts w:ascii="Arial" w:hAnsi="Arial" w:cs="Arial"/>
          <w:i/>
        </w:rPr>
      </w:pPr>
      <w:r w:rsidRPr="00A72511">
        <w:rPr>
          <w:rFonts w:ascii="Arial" w:hAnsi="Arial" w:cs="Arial"/>
          <w:i/>
        </w:rPr>
        <w:t xml:space="preserve">Las redes de alcantarillado son </w:t>
      </w:r>
      <w:hyperlink r:id="rId27" w:tooltip="Obra hidráulica" w:history="1">
        <w:r w:rsidRPr="00A72511">
          <w:rPr>
            <w:rStyle w:val="Hipervnculo"/>
            <w:rFonts w:ascii="Arial" w:hAnsi="Arial" w:cs="Arial"/>
            <w:i/>
          </w:rPr>
          <w:t>estructuras hidráulicas</w:t>
        </w:r>
      </w:hyperlink>
      <w:r w:rsidRPr="00A72511">
        <w:rPr>
          <w:rFonts w:ascii="Arial" w:hAnsi="Arial" w:cs="Arial"/>
          <w:i/>
        </w:rPr>
        <w:t xml:space="preserve"> que funcionan a presión atmosférica, por gravedad. Sólo muy raramente, y por tramos breves, están constituidos por </w:t>
      </w:r>
      <w:hyperlink r:id="rId28" w:tooltip="Tubería" w:history="1">
        <w:r w:rsidRPr="00A72511">
          <w:rPr>
            <w:rStyle w:val="Hipervnculo"/>
            <w:rFonts w:ascii="Arial" w:hAnsi="Arial" w:cs="Arial"/>
            <w:i/>
          </w:rPr>
          <w:t>tuberías</w:t>
        </w:r>
      </w:hyperlink>
      <w:r w:rsidRPr="00A72511">
        <w:rPr>
          <w:rFonts w:ascii="Arial" w:hAnsi="Arial" w:cs="Arial"/>
          <w:i/>
        </w:rPr>
        <w:t xml:space="preserve"> que trabajan bajo </w:t>
      </w:r>
      <w:hyperlink r:id="rId29" w:tooltip="Presión" w:history="1">
        <w:r w:rsidRPr="00A72511">
          <w:rPr>
            <w:rStyle w:val="Hipervnculo"/>
            <w:rFonts w:ascii="Arial" w:hAnsi="Arial" w:cs="Arial"/>
            <w:i/>
          </w:rPr>
          <w:t>presión</w:t>
        </w:r>
      </w:hyperlink>
      <w:r w:rsidRPr="00A72511">
        <w:rPr>
          <w:rFonts w:ascii="Arial" w:hAnsi="Arial" w:cs="Arial"/>
          <w:i/>
        </w:rPr>
        <w:t xml:space="preserve"> o por </w:t>
      </w:r>
      <w:hyperlink r:id="rId30" w:tooltip="Vacío" w:history="1">
        <w:r w:rsidRPr="00A72511">
          <w:rPr>
            <w:rStyle w:val="Hipervnculo"/>
            <w:rFonts w:ascii="Arial" w:hAnsi="Arial" w:cs="Arial"/>
            <w:i/>
          </w:rPr>
          <w:t>vacío</w:t>
        </w:r>
      </w:hyperlink>
      <w:r w:rsidRPr="00A72511">
        <w:rPr>
          <w:rFonts w:ascii="Arial" w:hAnsi="Arial" w:cs="Arial"/>
          <w:i/>
        </w:rPr>
        <w:t xml:space="preserve">. Normalmente están constituidas por </w:t>
      </w:r>
      <w:hyperlink r:id="rId31" w:tooltip="Canal (hidráulica)" w:history="1">
        <w:r w:rsidRPr="00A72511">
          <w:rPr>
            <w:rStyle w:val="Hipervnculo"/>
            <w:rFonts w:ascii="Arial" w:hAnsi="Arial" w:cs="Arial"/>
            <w:i/>
          </w:rPr>
          <w:t>canales</w:t>
        </w:r>
      </w:hyperlink>
      <w:r w:rsidRPr="00A72511">
        <w:rPr>
          <w:rFonts w:ascii="Arial" w:hAnsi="Arial" w:cs="Arial"/>
          <w:i/>
        </w:rPr>
        <w:t xml:space="preserve"> de sección circular, oval o compuesta, enterrados la mayoría de las veces bajo las vías públicas.</w:t>
      </w:r>
    </w:p>
    <w:tbl>
      <w:tblPr>
        <w:tblW w:w="0" w:type="auto"/>
        <w:tblCellSpacing w:w="15" w:type="dxa"/>
        <w:tblCellMar>
          <w:top w:w="15" w:type="dxa"/>
          <w:left w:w="15" w:type="dxa"/>
          <w:bottom w:w="15" w:type="dxa"/>
          <w:right w:w="15" w:type="dxa"/>
        </w:tblCellMar>
        <w:tblLook w:val="04A0"/>
      </w:tblPr>
      <w:tblGrid>
        <w:gridCol w:w="6720"/>
      </w:tblGrid>
      <w:tr w:rsidR="00A72511" w:rsidRPr="00A72511" w:rsidTr="00A72511">
        <w:trPr>
          <w:tblCellSpacing w:w="15" w:type="dxa"/>
        </w:trPr>
        <w:tc>
          <w:tcPr>
            <w:tcW w:w="0" w:type="auto"/>
            <w:vAlign w:val="center"/>
            <w:hideMark/>
          </w:tcPr>
          <w:p w:rsidR="00A72511" w:rsidRPr="00A72511" w:rsidRDefault="00A72511" w:rsidP="00A72511">
            <w:pPr>
              <w:pStyle w:val="Ttulo2"/>
              <w:jc w:val="both"/>
              <w:rPr>
                <w:rFonts w:ascii="Arial" w:hAnsi="Arial" w:cs="Arial"/>
                <w:i/>
                <w:sz w:val="24"/>
                <w:szCs w:val="24"/>
              </w:rPr>
            </w:pPr>
            <w:r w:rsidRPr="00A72511">
              <w:rPr>
                <w:rFonts w:ascii="Arial" w:hAnsi="Arial" w:cs="Arial"/>
                <w:i/>
                <w:sz w:val="24"/>
                <w:szCs w:val="24"/>
              </w:rPr>
              <w:t>Contenido</w:t>
            </w:r>
          </w:p>
          <w:p w:rsidR="00A72511" w:rsidRPr="00A72511" w:rsidRDefault="00A72511" w:rsidP="00A72511">
            <w:pPr>
              <w:jc w:val="both"/>
              <w:rPr>
                <w:rFonts w:ascii="Arial" w:hAnsi="Arial" w:cs="Arial"/>
                <w:i/>
                <w:sz w:val="24"/>
                <w:szCs w:val="24"/>
              </w:rPr>
            </w:pPr>
            <w:r w:rsidRPr="00A72511">
              <w:rPr>
                <w:rStyle w:val="toctoggle"/>
                <w:rFonts w:ascii="Arial" w:hAnsi="Arial" w:cs="Arial"/>
                <w:i/>
                <w:sz w:val="24"/>
                <w:szCs w:val="24"/>
              </w:rPr>
              <w:t>[</w:t>
            </w:r>
            <w:hyperlink r:id="rId32" w:history="1">
              <w:r w:rsidRPr="00A72511">
                <w:rPr>
                  <w:rStyle w:val="Hipervnculo"/>
                  <w:rFonts w:ascii="Arial" w:hAnsi="Arial" w:cs="Arial"/>
                  <w:i/>
                  <w:sz w:val="24"/>
                  <w:szCs w:val="24"/>
                </w:rPr>
                <w:t>ocultar</w:t>
              </w:r>
            </w:hyperlink>
            <w:r w:rsidRPr="00A72511">
              <w:rPr>
                <w:rStyle w:val="toctoggle"/>
                <w:rFonts w:ascii="Arial" w:hAnsi="Arial" w:cs="Arial"/>
                <w:i/>
                <w:sz w:val="24"/>
                <w:szCs w:val="24"/>
              </w:rPr>
              <w:t>]</w:t>
            </w:r>
          </w:p>
          <w:p w:rsidR="00A72511" w:rsidRPr="00A72511" w:rsidRDefault="00830D0D" w:rsidP="00A72511">
            <w:pPr>
              <w:numPr>
                <w:ilvl w:val="0"/>
                <w:numId w:val="17"/>
              </w:numPr>
              <w:spacing w:before="100" w:beforeAutospacing="1" w:after="100" w:afterAutospacing="1" w:line="240" w:lineRule="auto"/>
              <w:jc w:val="both"/>
              <w:rPr>
                <w:rFonts w:ascii="Arial" w:hAnsi="Arial" w:cs="Arial"/>
                <w:i/>
                <w:sz w:val="24"/>
                <w:szCs w:val="24"/>
              </w:rPr>
            </w:pPr>
            <w:hyperlink r:id="rId33" w:anchor="Sistemas_de_saneamiento_y_drenaje" w:history="1">
              <w:r w:rsidR="00A72511" w:rsidRPr="00A72511">
                <w:rPr>
                  <w:rStyle w:val="tocnumber"/>
                  <w:rFonts w:ascii="Arial" w:hAnsi="Arial" w:cs="Arial"/>
                  <w:i/>
                  <w:color w:val="0000FF"/>
                  <w:sz w:val="24"/>
                  <w:szCs w:val="24"/>
                  <w:u w:val="single"/>
                </w:rPr>
                <w:t>1</w:t>
              </w:r>
              <w:r w:rsidR="00A72511" w:rsidRPr="00A72511">
                <w:rPr>
                  <w:rStyle w:val="Hipervnculo"/>
                  <w:rFonts w:ascii="Arial" w:hAnsi="Arial" w:cs="Arial"/>
                  <w:i/>
                  <w:sz w:val="24"/>
                  <w:szCs w:val="24"/>
                </w:rPr>
                <w:t xml:space="preserve"> </w:t>
              </w:r>
              <w:r w:rsidR="00A72511" w:rsidRPr="00A72511">
                <w:rPr>
                  <w:rStyle w:val="toctext"/>
                  <w:rFonts w:ascii="Arial" w:hAnsi="Arial" w:cs="Arial"/>
                  <w:i/>
                  <w:color w:val="0000FF"/>
                  <w:sz w:val="24"/>
                  <w:szCs w:val="24"/>
                  <w:u w:val="single"/>
                </w:rPr>
                <w:t>Sistemas de saneamiento y drenaje</w:t>
              </w:r>
            </w:hyperlink>
          </w:p>
          <w:p w:rsidR="00A72511" w:rsidRPr="00A72511" w:rsidRDefault="00830D0D" w:rsidP="00A72511">
            <w:pPr>
              <w:numPr>
                <w:ilvl w:val="0"/>
                <w:numId w:val="17"/>
              </w:numPr>
              <w:spacing w:before="100" w:beforeAutospacing="1" w:after="100" w:afterAutospacing="1" w:line="240" w:lineRule="auto"/>
              <w:jc w:val="both"/>
              <w:rPr>
                <w:rFonts w:ascii="Arial" w:hAnsi="Arial" w:cs="Arial"/>
                <w:i/>
                <w:sz w:val="24"/>
                <w:szCs w:val="24"/>
              </w:rPr>
            </w:pPr>
            <w:hyperlink r:id="rId34" w:anchor="Componentes_de_una_red_de_alcantarillado" w:history="1">
              <w:r w:rsidR="00A72511" w:rsidRPr="00A72511">
                <w:rPr>
                  <w:rStyle w:val="tocnumber"/>
                  <w:rFonts w:ascii="Arial" w:hAnsi="Arial" w:cs="Arial"/>
                  <w:i/>
                  <w:color w:val="0000FF"/>
                  <w:sz w:val="24"/>
                  <w:szCs w:val="24"/>
                  <w:u w:val="single"/>
                </w:rPr>
                <w:t>2</w:t>
              </w:r>
              <w:r w:rsidR="00A72511" w:rsidRPr="00A72511">
                <w:rPr>
                  <w:rStyle w:val="Hipervnculo"/>
                  <w:rFonts w:ascii="Arial" w:hAnsi="Arial" w:cs="Arial"/>
                  <w:i/>
                  <w:sz w:val="24"/>
                  <w:szCs w:val="24"/>
                </w:rPr>
                <w:t xml:space="preserve"> </w:t>
              </w:r>
              <w:r w:rsidR="00A72511" w:rsidRPr="00A72511">
                <w:rPr>
                  <w:rStyle w:val="toctext"/>
                  <w:rFonts w:ascii="Arial" w:hAnsi="Arial" w:cs="Arial"/>
                  <w:i/>
                  <w:color w:val="0000FF"/>
                  <w:sz w:val="24"/>
                  <w:szCs w:val="24"/>
                  <w:u w:val="single"/>
                </w:rPr>
                <w:t>Componentes de una red de alcantarillado</w:t>
              </w:r>
            </w:hyperlink>
            <w:r w:rsidR="00A72511" w:rsidRPr="00A72511">
              <w:rPr>
                <w:rFonts w:ascii="Arial" w:hAnsi="Arial" w:cs="Arial"/>
                <w:i/>
                <w:sz w:val="24"/>
                <w:szCs w:val="24"/>
              </w:rPr>
              <w:t xml:space="preserve"> </w:t>
            </w:r>
          </w:p>
          <w:p w:rsidR="00A72511" w:rsidRPr="00A72511" w:rsidRDefault="00830D0D" w:rsidP="00A72511">
            <w:pPr>
              <w:numPr>
                <w:ilvl w:val="1"/>
                <w:numId w:val="17"/>
              </w:numPr>
              <w:spacing w:before="100" w:beforeAutospacing="1" w:after="100" w:afterAutospacing="1" w:line="240" w:lineRule="auto"/>
              <w:jc w:val="both"/>
              <w:rPr>
                <w:rFonts w:ascii="Arial" w:hAnsi="Arial" w:cs="Arial"/>
                <w:i/>
                <w:sz w:val="24"/>
                <w:szCs w:val="24"/>
              </w:rPr>
            </w:pPr>
            <w:hyperlink r:id="rId35" w:anchor="Componentes_principales_de_la_red" w:history="1">
              <w:r w:rsidR="00A72511" w:rsidRPr="00A72511">
                <w:rPr>
                  <w:rStyle w:val="tocnumber"/>
                  <w:rFonts w:ascii="Arial" w:hAnsi="Arial" w:cs="Arial"/>
                  <w:i/>
                  <w:color w:val="0000FF"/>
                  <w:sz w:val="24"/>
                  <w:szCs w:val="24"/>
                  <w:u w:val="single"/>
                </w:rPr>
                <w:t>2.1</w:t>
              </w:r>
              <w:r w:rsidR="00A72511" w:rsidRPr="00A72511">
                <w:rPr>
                  <w:rStyle w:val="Hipervnculo"/>
                  <w:rFonts w:ascii="Arial" w:hAnsi="Arial" w:cs="Arial"/>
                  <w:i/>
                  <w:sz w:val="24"/>
                  <w:szCs w:val="24"/>
                </w:rPr>
                <w:t xml:space="preserve"> </w:t>
              </w:r>
              <w:r w:rsidR="00A72511" w:rsidRPr="00A72511">
                <w:rPr>
                  <w:rStyle w:val="toctext"/>
                  <w:rFonts w:ascii="Arial" w:hAnsi="Arial" w:cs="Arial"/>
                  <w:i/>
                  <w:color w:val="0000FF"/>
                  <w:sz w:val="24"/>
                  <w:szCs w:val="24"/>
                  <w:u w:val="single"/>
                </w:rPr>
                <w:t>Componentes principales de la red</w:t>
              </w:r>
            </w:hyperlink>
          </w:p>
          <w:p w:rsidR="00A72511" w:rsidRPr="00A72511" w:rsidRDefault="00830D0D" w:rsidP="00A72511">
            <w:pPr>
              <w:numPr>
                <w:ilvl w:val="1"/>
                <w:numId w:val="17"/>
              </w:numPr>
              <w:spacing w:before="100" w:beforeAutospacing="1" w:after="100" w:afterAutospacing="1" w:line="240" w:lineRule="auto"/>
              <w:jc w:val="both"/>
              <w:rPr>
                <w:rFonts w:ascii="Arial" w:hAnsi="Arial" w:cs="Arial"/>
                <w:i/>
                <w:sz w:val="24"/>
                <w:szCs w:val="24"/>
              </w:rPr>
            </w:pPr>
            <w:hyperlink r:id="rId36" w:anchor="Otros_elementos_complementarios" w:history="1">
              <w:r w:rsidR="00A72511" w:rsidRPr="00A72511">
                <w:rPr>
                  <w:rStyle w:val="tocnumber"/>
                  <w:rFonts w:ascii="Arial" w:hAnsi="Arial" w:cs="Arial"/>
                  <w:i/>
                  <w:color w:val="0000FF"/>
                  <w:sz w:val="24"/>
                  <w:szCs w:val="24"/>
                  <w:u w:val="single"/>
                </w:rPr>
                <w:t>2.2</w:t>
              </w:r>
              <w:r w:rsidR="00A72511" w:rsidRPr="00A72511">
                <w:rPr>
                  <w:rStyle w:val="Hipervnculo"/>
                  <w:rFonts w:ascii="Arial" w:hAnsi="Arial" w:cs="Arial"/>
                  <w:i/>
                  <w:sz w:val="24"/>
                  <w:szCs w:val="24"/>
                </w:rPr>
                <w:t xml:space="preserve"> </w:t>
              </w:r>
              <w:r w:rsidR="00A72511" w:rsidRPr="00A72511">
                <w:rPr>
                  <w:rStyle w:val="toctext"/>
                  <w:rFonts w:ascii="Arial" w:hAnsi="Arial" w:cs="Arial"/>
                  <w:i/>
                  <w:color w:val="0000FF"/>
                  <w:sz w:val="24"/>
                  <w:szCs w:val="24"/>
                  <w:u w:val="single"/>
                </w:rPr>
                <w:t>Otros elementos complementarios</w:t>
              </w:r>
            </w:hyperlink>
          </w:p>
          <w:p w:rsidR="00A72511" w:rsidRPr="00A72511" w:rsidRDefault="00830D0D" w:rsidP="00A72511">
            <w:pPr>
              <w:numPr>
                <w:ilvl w:val="0"/>
                <w:numId w:val="17"/>
              </w:numPr>
              <w:spacing w:before="100" w:beforeAutospacing="1" w:after="100" w:afterAutospacing="1" w:line="240" w:lineRule="auto"/>
              <w:jc w:val="both"/>
              <w:rPr>
                <w:rFonts w:ascii="Arial" w:hAnsi="Arial" w:cs="Arial"/>
                <w:i/>
                <w:sz w:val="24"/>
                <w:szCs w:val="24"/>
              </w:rPr>
            </w:pPr>
            <w:hyperlink r:id="rId37" w:anchor="Bibliograf.C3.ADa" w:history="1">
              <w:r w:rsidR="00A72511" w:rsidRPr="00A72511">
                <w:rPr>
                  <w:rStyle w:val="tocnumber"/>
                  <w:rFonts w:ascii="Arial" w:hAnsi="Arial" w:cs="Arial"/>
                  <w:i/>
                  <w:color w:val="0000FF"/>
                  <w:sz w:val="24"/>
                  <w:szCs w:val="24"/>
                  <w:u w:val="single"/>
                </w:rPr>
                <w:t>3</w:t>
              </w:r>
              <w:r w:rsidR="00A72511" w:rsidRPr="00A72511">
                <w:rPr>
                  <w:rStyle w:val="Hipervnculo"/>
                  <w:rFonts w:ascii="Arial" w:hAnsi="Arial" w:cs="Arial"/>
                  <w:i/>
                  <w:sz w:val="24"/>
                  <w:szCs w:val="24"/>
                </w:rPr>
                <w:t xml:space="preserve"> </w:t>
              </w:r>
              <w:r w:rsidR="00A72511" w:rsidRPr="00A72511">
                <w:rPr>
                  <w:rStyle w:val="toctext"/>
                  <w:rFonts w:ascii="Arial" w:hAnsi="Arial" w:cs="Arial"/>
                  <w:i/>
                  <w:color w:val="0000FF"/>
                  <w:sz w:val="24"/>
                  <w:szCs w:val="24"/>
                  <w:u w:val="single"/>
                </w:rPr>
                <w:t>Bibliografía</w:t>
              </w:r>
            </w:hyperlink>
          </w:p>
          <w:p w:rsidR="00A72511" w:rsidRPr="00A72511" w:rsidRDefault="00830D0D" w:rsidP="00A72511">
            <w:pPr>
              <w:numPr>
                <w:ilvl w:val="0"/>
                <w:numId w:val="17"/>
              </w:numPr>
              <w:spacing w:before="100" w:beforeAutospacing="1" w:after="100" w:afterAutospacing="1" w:line="240" w:lineRule="auto"/>
              <w:jc w:val="both"/>
              <w:rPr>
                <w:rFonts w:ascii="Arial" w:hAnsi="Arial" w:cs="Arial"/>
                <w:i/>
                <w:sz w:val="24"/>
                <w:szCs w:val="24"/>
              </w:rPr>
            </w:pPr>
            <w:hyperlink r:id="rId38" w:anchor="V.C3.A9ase_tambi.C3.A9n" w:history="1">
              <w:r w:rsidR="00A72511" w:rsidRPr="00A72511">
                <w:rPr>
                  <w:rStyle w:val="tocnumber"/>
                  <w:rFonts w:ascii="Arial" w:hAnsi="Arial" w:cs="Arial"/>
                  <w:i/>
                  <w:color w:val="0000FF"/>
                  <w:sz w:val="24"/>
                  <w:szCs w:val="24"/>
                  <w:u w:val="single"/>
                </w:rPr>
                <w:t>4</w:t>
              </w:r>
              <w:r w:rsidR="00A72511" w:rsidRPr="00A72511">
                <w:rPr>
                  <w:rStyle w:val="Hipervnculo"/>
                  <w:rFonts w:ascii="Arial" w:hAnsi="Arial" w:cs="Arial"/>
                  <w:i/>
                  <w:sz w:val="24"/>
                  <w:szCs w:val="24"/>
                </w:rPr>
                <w:t xml:space="preserve"> </w:t>
              </w:r>
              <w:r w:rsidR="00A72511" w:rsidRPr="00A72511">
                <w:rPr>
                  <w:rStyle w:val="toctext"/>
                  <w:rFonts w:ascii="Arial" w:hAnsi="Arial" w:cs="Arial"/>
                  <w:i/>
                  <w:color w:val="0000FF"/>
                  <w:sz w:val="24"/>
                  <w:szCs w:val="24"/>
                  <w:u w:val="single"/>
                </w:rPr>
                <w:t>Véase también</w:t>
              </w:r>
            </w:hyperlink>
          </w:p>
          <w:p w:rsidR="00A72511" w:rsidRPr="00A72511" w:rsidRDefault="00830D0D" w:rsidP="00A72511">
            <w:pPr>
              <w:numPr>
                <w:ilvl w:val="0"/>
                <w:numId w:val="17"/>
              </w:numPr>
              <w:spacing w:before="100" w:beforeAutospacing="1" w:after="100" w:afterAutospacing="1" w:line="240" w:lineRule="auto"/>
              <w:jc w:val="both"/>
              <w:rPr>
                <w:rFonts w:ascii="Arial" w:hAnsi="Arial" w:cs="Arial"/>
                <w:i/>
                <w:sz w:val="24"/>
                <w:szCs w:val="24"/>
              </w:rPr>
            </w:pPr>
            <w:hyperlink r:id="rId39" w:anchor="Enlaces_externos" w:history="1">
              <w:r w:rsidR="00A72511" w:rsidRPr="00A72511">
                <w:rPr>
                  <w:rStyle w:val="tocnumber"/>
                  <w:rFonts w:ascii="Arial" w:hAnsi="Arial" w:cs="Arial"/>
                  <w:i/>
                  <w:color w:val="0000FF"/>
                  <w:sz w:val="24"/>
                  <w:szCs w:val="24"/>
                  <w:u w:val="single"/>
                </w:rPr>
                <w:t>5</w:t>
              </w:r>
              <w:r w:rsidR="00A72511" w:rsidRPr="00A72511">
                <w:rPr>
                  <w:rStyle w:val="Hipervnculo"/>
                  <w:rFonts w:ascii="Arial" w:hAnsi="Arial" w:cs="Arial"/>
                  <w:i/>
                  <w:sz w:val="24"/>
                  <w:szCs w:val="24"/>
                </w:rPr>
                <w:t xml:space="preserve"> </w:t>
              </w:r>
              <w:r w:rsidR="00A72511" w:rsidRPr="00A72511">
                <w:rPr>
                  <w:rStyle w:val="toctext"/>
                  <w:rFonts w:ascii="Arial" w:hAnsi="Arial" w:cs="Arial"/>
                  <w:i/>
                  <w:color w:val="0000FF"/>
                  <w:sz w:val="24"/>
                  <w:szCs w:val="24"/>
                  <w:u w:val="single"/>
                </w:rPr>
                <w:t>Enlaces externos</w:t>
              </w:r>
            </w:hyperlink>
          </w:p>
        </w:tc>
      </w:tr>
    </w:tbl>
    <w:p w:rsidR="00A72511" w:rsidRPr="00A72511" w:rsidRDefault="00A72511" w:rsidP="00A72511">
      <w:pPr>
        <w:pStyle w:val="Ttulo2"/>
        <w:jc w:val="both"/>
        <w:rPr>
          <w:rFonts w:ascii="Arial" w:hAnsi="Arial" w:cs="Arial"/>
          <w:i/>
          <w:sz w:val="24"/>
          <w:szCs w:val="24"/>
        </w:rPr>
      </w:pPr>
      <w:r w:rsidRPr="00A72511">
        <w:rPr>
          <w:rStyle w:val="editsection"/>
          <w:rFonts w:ascii="Arial" w:hAnsi="Arial" w:cs="Arial"/>
          <w:i/>
          <w:sz w:val="24"/>
          <w:szCs w:val="24"/>
        </w:rPr>
        <w:lastRenderedPageBreak/>
        <w:t>[</w:t>
      </w:r>
      <w:hyperlink r:id="rId40" w:tooltip="Editar sección: Sistemas de saneamiento y drenaje" w:history="1">
        <w:proofErr w:type="gramStart"/>
        <w:r w:rsidRPr="00A72511">
          <w:rPr>
            <w:rStyle w:val="Hipervnculo"/>
            <w:rFonts w:ascii="Arial" w:hAnsi="Arial" w:cs="Arial"/>
            <w:i/>
            <w:sz w:val="24"/>
            <w:szCs w:val="24"/>
          </w:rPr>
          <w:t>editar</w:t>
        </w:r>
        <w:proofErr w:type="gramEnd"/>
      </w:hyperlink>
      <w:r w:rsidRPr="00A72511">
        <w:rPr>
          <w:rStyle w:val="editsection"/>
          <w:rFonts w:ascii="Arial" w:hAnsi="Arial" w:cs="Arial"/>
          <w:i/>
          <w:sz w:val="24"/>
          <w:szCs w:val="24"/>
        </w:rPr>
        <w:t>]</w:t>
      </w:r>
      <w:r w:rsidRPr="00A72511">
        <w:rPr>
          <w:rFonts w:ascii="Arial" w:hAnsi="Arial" w:cs="Arial"/>
          <w:i/>
          <w:sz w:val="24"/>
          <w:szCs w:val="24"/>
        </w:rPr>
        <w:t xml:space="preserve"> </w:t>
      </w:r>
      <w:r w:rsidRPr="00A72511">
        <w:rPr>
          <w:rStyle w:val="mw-headline"/>
          <w:rFonts w:ascii="Arial" w:hAnsi="Arial" w:cs="Arial"/>
          <w:i/>
          <w:sz w:val="24"/>
          <w:szCs w:val="24"/>
        </w:rPr>
        <w:t>Sistemas de saneamiento y drenaje</w:t>
      </w:r>
    </w:p>
    <w:p w:rsidR="00A72511" w:rsidRPr="00A72511" w:rsidRDefault="00A72511" w:rsidP="00A72511">
      <w:pPr>
        <w:pStyle w:val="NormalWeb"/>
        <w:jc w:val="both"/>
        <w:rPr>
          <w:rFonts w:ascii="Arial" w:hAnsi="Arial" w:cs="Arial"/>
          <w:i/>
        </w:rPr>
      </w:pPr>
      <w:r w:rsidRPr="00A72511">
        <w:rPr>
          <w:rFonts w:ascii="Arial" w:hAnsi="Arial" w:cs="Arial"/>
          <w:i/>
        </w:rPr>
        <w:t>Los alcantarillados pueden formar sistemas de dos grandes tipos:</w:t>
      </w:r>
    </w:p>
    <w:p w:rsidR="00A72511" w:rsidRPr="00A72511" w:rsidRDefault="00830D0D" w:rsidP="00A72511">
      <w:pPr>
        <w:numPr>
          <w:ilvl w:val="0"/>
          <w:numId w:val="18"/>
        </w:numPr>
        <w:spacing w:before="100" w:beforeAutospacing="1" w:after="100" w:afterAutospacing="1" w:line="240" w:lineRule="auto"/>
        <w:jc w:val="both"/>
        <w:rPr>
          <w:rFonts w:ascii="Arial" w:hAnsi="Arial" w:cs="Arial"/>
          <w:i/>
          <w:sz w:val="24"/>
          <w:szCs w:val="24"/>
        </w:rPr>
      </w:pPr>
      <w:hyperlink r:id="rId41" w:tooltip="Alcantarillado unitario (aún no redactado)" w:history="1">
        <w:r w:rsidR="00A72511" w:rsidRPr="00A72511">
          <w:rPr>
            <w:rStyle w:val="Hipervnculo"/>
            <w:rFonts w:ascii="Arial" w:hAnsi="Arial" w:cs="Arial"/>
            <w:i/>
            <w:sz w:val="24"/>
            <w:szCs w:val="24"/>
          </w:rPr>
          <w:t>redes unitarias</w:t>
        </w:r>
      </w:hyperlink>
      <w:r w:rsidR="00A72511" w:rsidRPr="00A72511">
        <w:rPr>
          <w:rFonts w:ascii="Arial" w:hAnsi="Arial" w:cs="Arial"/>
          <w:i/>
          <w:sz w:val="24"/>
          <w:szCs w:val="24"/>
        </w:rPr>
        <w:t xml:space="preserve">: las que se proyectan y construyen </w:t>
      </w:r>
      <w:r w:rsidR="00A72511" w:rsidRPr="00A72511">
        <w:rPr>
          <w:rFonts w:ascii="Arial" w:hAnsi="Arial" w:cs="Arial"/>
          <w:b/>
          <w:bCs/>
          <w:i/>
          <w:color w:val="000000"/>
          <w:sz w:val="24"/>
          <w:szCs w:val="24"/>
          <w:shd w:val="clear" w:color="auto" w:fill="FF9999"/>
        </w:rPr>
        <w:t>para</w:t>
      </w:r>
      <w:r w:rsidR="00A72511" w:rsidRPr="00A72511">
        <w:rPr>
          <w:rFonts w:ascii="Arial" w:hAnsi="Arial" w:cs="Arial"/>
          <w:i/>
          <w:sz w:val="24"/>
          <w:szCs w:val="24"/>
        </w:rPr>
        <w:t xml:space="preserve"> recibir en un único conducto, mezclándolas, tanto las aguas residuales (urbanas e industriales) como las pluviales generadas en la cuenca o población drenada; y</w:t>
      </w:r>
    </w:p>
    <w:p w:rsidR="00A72511" w:rsidRPr="00A72511" w:rsidRDefault="00830D0D" w:rsidP="00A72511">
      <w:pPr>
        <w:numPr>
          <w:ilvl w:val="0"/>
          <w:numId w:val="18"/>
        </w:numPr>
        <w:spacing w:before="100" w:beforeAutospacing="1" w:after="100" w:afterAutospacing="1" w:line="240" w:lineRule="auto"/>
        <w:jc w:val="both"/>
        <w:rPr>
          <w:rFonts w:ascii="Arial" w:hAnsi="Arial" w:cs="Arial"/>
          <w:i/>
          <w:sz w:val="24"/>
          <w:szCs w:val="24"/>
        </w:rPr>
      </w:pPr>
      <w:hyperlink r:id="rId42" w:tooltip="Alcantarillado separativo (aún no redactado)" w:history="1">
        <w:r w:rsidR="00A72511" w:rsidRPr="00A72511">
          <w:rPr>
            <w:rStyle w:val="Hipervnculo"/>
            <w:rFonts w:ascii="Arial" w:hAnsi="Arial" w:cs="Arial"/>
            <w:i/>
            <w:sz w:val="24"/>
            <w:szCs w:val="24"/>
          </w:rPr>
          <w:t>redes separativas</w:t>
        </w:r>
      </w:hyperlink>
      <w:r w:rsidR="00A72511" w:rsidRPr="00A72511">
        <w:rPr>
          <w:rFonts w:ascii="Arial" w:hAnsi="Arial" w:cs="Arial"/>
          <w:i/>
          <w:sz w:val="24"/>
          <w:szCs w:val="24"/>
        </w:rPr>
        <w:t xml:space="preserve">: las que constan de dos canalizaciones totalmente independientes; una </w:t>
      </w:r>
      <w:r w:rsidR="00A72511" w:rsidRPr="00A72511">
        <w:rPr>
          <w:rFonts w:ascii="Arial" w:hAnsi="Arial" w:cs="Arial"/>
          <w:b/>
          <w:bCs/>
          <w:i/>
          <w:color w:val="000000"/>
          <w:sz w:val="24"/>
          <w:szCs w:val="24"/>
          <w:shd w:val="clear" w:color="auto" w:fill="FF9999"/>
        </w:rPr>
        <w:t>para</w:t>
      </w:r>
      <w:r w:rsidR="00A72511" w:rsidRPr="00A72511">
        <w:rPr>
          <w:rFonts w:ascii="Arial" w:hAnsi="Arial" w:cs="Arial"/>
          <w:i/>
          <w:sz w:val="24"/>
          <w:szCs w:val="24"/>
        </w:rPr>
        <w:t xml:space="preserve"> transportar las </w:t>
      </w:r>
      <w:hyperlink r:id="rId43" w:tooltip="Aguas negras" w:history="1">
        <w:r w:rsidR="00A72511" w:rsidRPr="00A72511">
          <w:rPr>
            <w:rFonts w:ascii="Arial" w:hAnsi="Arial" w:cs="Arial"/>
            <w:i/>
            <w:color w:val="0000FF"/>
            <w:sz w:val="24"/>
            <w:szCs w:val="24"/>
            <w:u w:val="single"/>
          </w:rPr>
          <w:t>aguas residuales domésticas</w:t>
        </w:r>
      </w:hyperlink>
      <w:r w:rsidR="00A72511" w:rsidRPr="00A72511">
        <w:rPr>
          <w:rFonts w:ascii="Arial" w:hAnsi="Arial" w:cs="Arial"/>
          <w:i/>
          <w:sz w:val="24"/>
          <w:szCs w:val="24"/>
        </w:rPr>
        <w:t xml:space="preserve">, comerciales e industriales hasta la </w:t>
      </w:r>
      <w:hyperlink r:id="rId44" w:tooltip="Estación depuradora de aguas residuales" w:history="1">
        <w:r w:rsidR="00A72511" w:rsidRPr="00A72511">
          <w:rPr>
            <w:rStyle w:val="Hipervnculo"/>
            <w:rFonts w:ascii="Arial" w:hAnsi="Arial" w:cs="Arial"/>
            <w:i/>
            <w:sz w:val="24"/>
            <w:szCs w:val="24"/>
          </w:rPr>
          <w:t>estación depuradora</w:t>
        </w:r>
      </w:hyperlink>
      <w:r w:rsidR="00A72511" w:rsidRPr="00A72511">
        <w:rPr>
          <w:rFonts w:ascii="Arial" w:hAnsi="Arial" w:cs="Arial"/>
          <w:i/>
          <w:sz w:val="24"/>
          <w:szCs w:val="24"/>
        </w:rPr>
        <w:t xml:space="preserve">; y otra </w:t>
      </w:r>
      <w:r w:rsidR="00A72511" w:rsidRPr="00A72511">
        <w:rPr>
          <w:rFonts w:ascii="Arial" w:hAnsi="Arial" w:cs="Arial"/>
          <w:b/>
          <w:bCs/>
          <w:i/>
          <w:color w:val="000000"/>
          <w:sz w:val="24"/>
          <w:szCs w:val="24"/>
          <w:shd w:val="clear" w:color="auto" w:fill="FF9999"/>
        </w:rPr>
        <w:t>para</w:t>
      </w:r>
      <w:r w:rsidR="00A72511" w:rsidRPr="00A72511">
        <w:rPr>
          <w:rFonts w:ascii="Arial" w:hAnsi="Arial" w:cs="Arial"/>
          <w:i/>
          <w:sz w:val="24"/>
          <w:szCs w:val="24"/>
        </w:rPr>
        <w:t xml:space="preserve"> conducir las aguas pluviales hasta el medio receptor.</w:t>
      </w:r>
    </w:p>
    <w:p w:rsidR="00A72511" w:rsidRPr="00A72511" w:rsidRDefault="00A72511" w:rsidP="00A72511">
      <w:pPr>
        <w:pStyle w:val="NormalWeb"/>
        <w:jc w:val="both"/>
        <w:rPr>
          <w:rFonts w:ascii="Arial" w:hAnsi="Arial" w:cs="Arial"/>
          <w:i/>
        </w:rPr>
      </w:pPr>
      <w:r w:rsidRPr="00A72511">
        <w:rPr>
          <w:rFonts w:ascii="Arial" w:hAnsi="Arial" w:cs="Arial"/>
          <w:i/>
        </w:rPr>
        <w:t xml:space="preserve">Las redes de saneamiento surgieron en las ciudades europeas durante el </w:t>
      </w:r>
      <w:hyperlink r:id="rId45" w:tooltip="Siglo XIX" w:history="1">
        <w:r w:rsidRPr="00A72511">
          <w:rPr>
            <w:rStyle w:val="Hipervnculo"/>
            <w:rFonts w:ascii="Arial" w:hAnsi="Arial" w:cs="Arial"/>
            <w:i/>
          </w:rPr>
          <w:t>siglo XIX</w:t>
        </w:r>
      </w:hyperlink>
      <w:r w:rsidRPr="00A72511">
        <w:rPr>
          <w:rFonts w:ascii="Arial" w:hAnsi="Arial" w:cs="Arial"/>
          <w:i/>
        </w:rPr>
        <w:t xml:space="preserve"> en respuesta a los problemas sanitarios y epidemiológicos generados por la deficiente evacuación de las aguas fecales. En aquel momento la mayoría de estas ciudades disponían ya de un sistema de </w:t>
      </w:r>
      <w:hyperlink r:id="rId46" w:tooltip="Colector" w:history="1">
        <w:r w:rsidRPr="00A72511">
          <w:rPr>
            <w:rStyle w:val="Hipervnculo"/>
            <w:rFonts w:ascii="Arial" w:hAnsi="Arial" w:cs="Arial"/>
            <w:i/>
          </w:rPr>
          <w:t>cloacas</w:t>
        </w:r>
      </w:hyperlink>
      <w:r w:rsidRPr="00A72511">
        <w:rPr>
          <w:rFonts w:ascii="Arial" w:hAnsi="Arial" w:cs="Arial"/>
          <w:i/>
        </w:rPr>
        <w:t xml:space="preserve"> destinadas a la evacuación de las aguas de lluvia, por lo que la conexión a éstas de las </w:t>
      </w:r>
      <w:hyperlink r:id="rId47" w:tooltip="Bajante (aún no redactado)" w:history="1">
        <w:r w:rsidRPr="00A72511">
          <w:rPr>
            <w:rStyle w:val="Hipervnculo"/>
            <w:rFonts w:ascii="Arial" w:hAnsi="Arial" w:cs="Arial"/>
            <w:i/>
          </w:rPr>
          <w:t>bajantes</w:t>
        </w:r>
      </w:hyperlink>
      <w:r w:rsidRPr="00A72511">
        <w:rPr>
          <w:rFonts w:ascii="Arial" w:hAnsi="Arial" w:cs="Arial"/>
          <w:i/>
        </w:rPr>
        <w:t xml:space="preserve"> de los edificios configuró de origen redes de tipo unitario en la mayoría de los casos.</w:t>
      </w:r>
    </w:p>
    <w:p w:rsidR="00A72511" w:rsidRPr="00A72511" w:rsidRDefault="00A72511" w:rsidP="00A72511">
      <w:pPr>
        <w:pStyle w:val="NormalWeb"/>
        <w:jc w:val="both"/>
        <w:rPr>
          <w:rFonts w:ascii="Arial" w:hAnsi="Arial" w:cs="Arial"/>
          <w:i/>
        </w:rPr>
      </w:pPr>
      <w:r w:rsidRPr="00A72511">
        <w:rPr>
          <w:rFonts w:ascii="Arial" w:hAnsi="Arial" w:cs="Arial"/>
          <w:i/>
        </w:rPr>
        <w:t xml:space="preserve">Desde mediados del </w:t>
      </w:r>
      <w:hyperlink r:id="rId48" w:tooltip="Siglo XX" w:history="1">
        <w:r w:rsidRPr="00A72511">
          <w:rPr>
            <w:rStyle w:val="Hipervnculo"/>
            <w:rFonts w:ascii="Arial" w:hAnsi="Arial" w:cs="Arial"/>
            <w:i/>
          </w:rPr>
          <w:t>siglo XX</w:t>
        </w:r>
      </w:hyperlink>
      <w:r w:rsidRPr="00A72511">
        <w:rPr>
          <w:rFonts w:ascii="Arial" w:hAnsi="Arial" w:cs="Arial"/>
          <w:i/>
        </w:rPr>
        <w:t xml:space="preserve"> empezaron a construirse redes separativas, tras la aparición de los primeros sistemas de depuración, y con base en los siguientes argumentos:</w:t>
      </w:r>
    </w:p>
    <w:p w:rsidR="00A72511" w:rsidRPr="00A72511" w:rsidRDefault="00A72511" w:rsidP="00A72511">
      <w:pPr>
        <w:numPr>
          <w:ilvl w:val="0"/>
          <w:numId w:val="19"/>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la separación reduce los costes de depuración y simplifica los procesos, puesto que el caudal tratado es menor y, lo que es incluso más importante, más constante;</w:t>
      </w:r>
    </w:p>
    <w:p w:rsidR="00A72511" w:rsidRPr="00A72511" w:rsidRDefault="00A72511" w:rsidP="00A72511">
      <w:pPr>
        <w:numPr>
          <w:ilvl w:val="0"/>
          <w:numId w:val="19"/>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la separación reduce la </w:t>
      </w:r>
      <w:hyperlink r:id="rId49" w:tooltip="Contaminación de las aguas (aún no redactado)" w:history="1">
        <w:r w:rsidRPr="00A72511">
          <w:rPr>
            <w:rStyle w:val="Hipervnculo"/>
            <w:rFonts w:ascii="Arial" w:hAnsi="Arial" w:cs="Arial"/>
            <w:i/>
            <w:sz w:val="24"/>
            <w:szCs w:val="24"/>
          </w:rPr>
          <w:t>carga contaminante</w:t>
        </w:r>
      </w:hyperlink>
      <w:r w:rsidRPr="00A72511">
        <w:rPr>
          <w:rFonts w:ascii="Arial" w:hAnsi="Arial" w:cs="Arial"/>
          <w:i/>
          <w:sz w:val="24"/>
          <w:szCs w:val="24"/>
        </w:rPr>
        <w:t xml:space="preserve"> vertida al medio receptor por los episodios de </w:t>
      </w:r>
      <w:hyperlink r:id="rId50" w:tooltip="Rebosamiento del alcantarillado unitario (aún no redactado)" w:history="1">
        <w:r w:rsidRPr="00A72511">
          <w:rPr>
            <w:rStyle w:val="Hipervnculo"/>
            <w:rFonts w:ascii="Arial" w:hAnsi="Arial" w:cs="Arial"/>
            <w:i/>
            <w:sz w:val="24"/>
            <w:szCs w:val="24"/>
          </w:rPr>
          <w:t>rebosamiento del alcantarillado unitario</w:t>
        </w:r>
      </w:hyperlink>
      <w:r w:rsidRPr="00A72511">
        <w:rPr>
          <w:rFonts w:ascii="Arial" w:hAnsi="Arial" w:cs="Arial"/>
          <w:i/>
          <w:sz w:val="24"/>
          <w:szCs w:val="24"/>
        </w:rPr>
        <w:t>.</w:t>
      </w:r>
    </w:p>
    <w:p w:rsidR="00A72511" w:rsidRPr="00A72511" w:rsidRDefault="00A72511" w:rsidP="00A72511">
      <w:pPr>
        <w:pStyle w:val="NormalWeb"/>
        <w:jc w:val="both"/>
        <w:rPr>
          <w:rFonts w:ascii="Arial" w:hAnsi="Arial" w:cs="Arial"/>
          <w:i/>
        </w:rPr>
      </w:pPr>
      <w:r w:rsidRPr="00A72511">
        <w:rPr>
          <w:rFonts w:ascii="Arial" w:hAnsi="Arial" w:cs="Arial"/>
          <w:i/>
        </w:rPr>
        <w:t xml:space="preserve">Siendo correctos los argumentos anteriores, existen también una serie de inconvenientes del alcantarillado separativo que desde finales de los </w:t>
      </w:r>
      <w:hyperlink r:id="rId51" w:tooltip="Años 1990" w:history="1">
        <w:r w:rsidRPr="00A72511">
          <w:rPr>
            <w:rStyle w:val="Hipervnculo"/>
            <w:rFonts w:ascii="Arial" w:hAnsi="Arial" w:cs="Arial"/>
            <w:i/>
          </w:rPr>
          <w:t>años 1990</w:t>
        </w:r>
      </w:hyperlink>
      <w:r w:rsidRPr="00A72511">
        <w:rPr>
          <w:rFonts w:ascii="Arial" w:hAnsi="Arial" w:cs="Arial"/>
          <w:i/>
        </w:rPr>
        <w:t xml:space="preserve"> están reduciendo su uso, incluso en redes de nueva implantación (la separación de redes unitarias existentes pronto se vio como económica y técnicamente inviable):</w:t>
      </w:r>
    </w:p>
    <w:p w:rsidR="00A72511" w:rsidRPr="00A72511" w:rsidRDefault="00A72511" w:rsidP="00A72511">
      <w:pPr>
        <w:numPr>
          <w:ilvl w:val="0"/>
          <w:numId w:val="20"/>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debe existir un estricto </w:t>
      </w:r>
      <w:hyperlink r:id="rId52" w:tooltip="Control de vertidos (aún no redactado)" w:history="1">
        <w:r w:rsidRPr="00A72511">
          <w:rPr>
            <w:rStyle w:val="Hipervnculo"/>
            <w:rFonts w:ascii="Arial" w:hAnsi="Arial" w:cs="Arial"/>
            <w:i/>
            <w:sz w:val="24"/>
            <w:szCs w:val="24"/>
          </w:rPr>
          <w:t>control de vertidos</w:t>
        </w:r>
      </w:hyperlink>
      <w:r w:rsidRPr="00A72511">
        <w:rPr>
          <w:rFonts w:ascii="Arial" w:hAnsi="Arial" w:cs="Arial"/>
          <w:i/>
          <w:sz w:val="24"/>
          <w:szCs w:val="24"/>
        </w:rPr>
        <w:t xml:space="preserve"> </w:t>
      </w:r>
      <w:r w:rsidRPr="00A72511">
        <w:rPr>
          <w:rFonts w:ascii="Arial" w:hAnsi="Arial" w:cs="Arial"/>
          <w:b/>
          <w:bCs/>
          <w:i/>
          <w:color w:val="000000"/>
          <w:sz w:val="24"/>
          <w:szCs w:val="24"/>
          <w:shd w:val="clear" w:color="auto" w:fill="FF9999"/>
        </w:rPr>
        <w:t>para</w:t>
      </w:r>
      <w:r w:rsidRPr="00A72511">
        <w:rPr>
          <w:rFonts w:ascii="Arial" w:hAnsi="Arial" w:cs="Arial"/>
          <w:i/>
          <w:sz w:val="24"/>
          <w:szCs w:val="24"/>
        </w:rPr>
        <w:t xml:space="preserve"> evitar que se acometan caudales residuales a la red de pluviales (que irían directamente al medio natural sin depurar) y viceversa. Esto redunda en una explotación más compleja y costosa de la red.</w:t>
      </w:r>
    </w:p>
    <w:p w:rsidR="00A72511" w:rsidRPr="00A72511" w:rsidRDefault="00A72511" w:rsidP="00A72511">
      <w:pPr>
        <w:numPr>
          <w:ilvl w:val="0"/>
          <w:numId w:val="20"/>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El coste de instalación es, evidentemente, muy superior, en un rango de entre 1,5 y 2 veces la red unitaria equivalente.</w:t>
      </w:r>
    </w:p>
    <w:p w:rsidR="00A72511" w:rsidRPr="00A72511" w:rsidRDefault="00A72511" w:rsidP="00A72511">
      <w:pPr>
        <w:numPr>
          <w:ilvl w:val="0"/>
          <w:numId w:val="20"/>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lastRenderedPageBreak/>
        <w:t>Las aguas pluviales urbanas no son aguas limpias, si no que están fuertemente polucionadas, por lo que su vertido directo al cauce puede generar una contaminación apreciable.</w:t>
      </w:r>
    </w:p>
    <w:p w:rsidR="00A72511" w:rsidRPr="00A72511" w:rsidRDefault="00A72511" w:rsidP="00A72511">
      <w:pPr>
        <w:numPr>
          <w:ilvl w:val="0"/>
          <w:numId w:val="20"/>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La separación completa implica redes interiores separativas en los edificios, con duplicación de las bajantes. En este frente los problemas de control y los sobrecostes de instalación son aún mayores que en el viario.</w:t>
      </w:r>
    </w:p>
    <w:p w:rsidR="00A72511" w:rsidRPr="00A72511" w:rsidRDefault="00A72511" w:rsidP="00A72511">
      <w:pPr>
        <w:numPr>
          <w:ilvl w:val="0"/>
          <w:numId w:val="20"/>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La red de residuales de una red separativa no se beneficia </w:t>
      </w:r>
      <w:proofErr w:type="gramStart"/>
      <w:r w:rsidRPr="00A72511">
        <w:rPr>
          <w:rFonts w:ascii="Arial" w:hAnsi="Arial" w:cs="Arial"/>
          <w:i/>
          <w:sz w:val="24"/>
          <w:szCs w:val="24"/>
        </w:rPr>
        <w:t>de la</w:t>
      </w:r>
      <w:proofErr w:type="gramEnd"/>
      <w:r w:rsidRPr="00A72511">
        <w:rPr>
          <w:rFonts w:ascii="Arial" w:hAnsi="Arial" w:cs="Arial"/>
          <w:i/>
          <w:sz w:val="24"/>
          <w:szCs w:val="24"/>
        </w:rPr>
        <w:t xml:space="preserve"> </w:t>
      </w:r>
      <w:r w:rsidR="00B00834" w:rsidRPr="00A72511">
        <w:rPr>
          <w:rFonts w:ascii="Arial" w:hAnsi="Arial" w:cs="Arial"/>
          <w:i/>
          <w:sz w:val="24"/>
          <w:szCs w:val="24"/>
        </w:rPr>
        <w:t>auto limpieza</w:t>
      </w:r>
      <w:r w:rsidRPr="00A72511">
        <w:rPr>
          <w:rFonts w:ascii="Arial" w:hAnsi="Arial" w:cs="Arial"/>
          <w:i/>
          <w:sz w:val="24"/>
          <w:szCs w:val="24"/>
        </w:rPr>
        <w:t xml:space="preserve"> de los </w:t>
      </w:r>
      <w:r w:rsidRPr="00A72511">
        <w:rPr>
          <w:rFonts w:ascii="Arial" w:hAnsi="Arial" w:cs="Arial"/>
          <w:b/>
          <w:bCs/>
          <w:i/>
          <w:color w:val="000000"/>
          <w:sz w:val="24"/>
          <w:szCs w:val="24"/>
          <w:shd w:val="clear" w:color="auto" w:fill="FF66FF"/>
        </w:rPr>
        <w:t>conductos</w:t>
      </w:r>
      <w:r w:rsidRPr="00A72511">
        <w:rPr>
          <w:rFonts w:ascii="Arial" w:hAnsi="Arial" w:cs="Arial"/>
          <w:i/>
          <w:sz w:val="24"/>
          <w:szCs w:val="24"/>
        </w:rPr>
        <w:t xml:space="preserve"> en tiempo de lluvia, por lo que puede llegar a ser necesaria la descarga de caudales de agua limpia por la red, anulando sus ventajas de ahorro y eficiencia.</w:t>
      </w:r>
    </w:p>
    <w:p w:rsidR="00A72511" w:rsidRPr="00A72511" w:rsidRDefault="00A72511" w:rsidP="00A72511">
      <w:pPr>
        <w:pStyle w:val="Ttulo2"/>
        <w:jc w:val="both"/>
        <w:rPr>
          <w:rFonts w:ascii="Arial" w:hAnsi="Arial" w:cs="Arial"/>
          <w:i/>
          <w:sz w:val="24"/>
          <w:szCs w:val="24"/>
        </w:rPr>
      </w:pPr>
      <w:r w:rsidRPr="00A72511">
        <w:rPr>
          <w:rStyle w:val="editsection"/>
          <w:rFonts w:ascii="Arial" w:hAnsi="Arial" w:cs="Arial"/>
          <w:i/>
          <w:sz w:val="24"/>
          <w:szCs w:val="24"/>
        </w:rPr>
        <w:t>[</w:t>
      </w:r>
      <w:hyperlink r:id="rId53" w:tooltip="Editar sección: Componentes de una red de alcantarillado" w:history="1">
        <w:proofErr w:type="gramStart"/>
        <w:r w:rsidRPr="00A72511">
          <w:rPr>
            <w:rStyle w:val="Hipervnculo"/>
            <w:rFonts w:ascii="Arial" w:hAnsi="Arial" w:cs="Arial"/>
            <w:i/>
            <w:sz w:val="24"/>
            <w:szCs w:val="24"/>
          </w:rPr>
          <w:t>editar</w:t>
        </w:r>
        <w:proofErr w:type="gramEnd"/>
      </w:hyperlink>
      <w:r w:rsidRPr="00A72511">
        <w:rPr>
          <w:rStyle w:val="editsection"/>
          <w:rFonts w:ascii="Arial" w:hAnsi="Arial" w:cs="Arial"/>
          <w:i/>
          <w:sz w:val="24"/>
          <w:szCs w:val="24"/>
        </w:rPr>
        <w:t>]</w:t>
      </w:r>
      <w:r w:rsidRPr="00A72511">
        <w:rPr>
          <w:rFonts w:ascii="Arial" w:hAnsi="Arial" w:cs="Arial"/>
          <w:i/>
          <w:sz w:val="24"/>
          <w:szCs w:val="24"/>
        </w:rPr>
        <w:t xml:space="preserve"> </w:t>
      </w:r>
      <w:r w:rsidRPr="00A72511">
        <w:rPr>
          <w:rStyle w:val="mw-headline"/>
          <w:rFonts w:ascii="Arial" w:hAnsi="Arial" w:cs="Arial"/>
          <w:i/>
          <w:sz w:val="24"/>
          <w:szCs w:val="24"/>
        </w:rPr>
        <w:t>Componentes de una red de alcantarillado</w:t>
      </w:r>
    </w:p>
    <w:p w:rsidR="00A72511" w:rsidRPr="00A72511" w:rsidRDefault="00A72511" w:rsidP="00A72511">
      <w:pPr>
        <w:jc w:val="both"/>
        <w:rPr>
          <w:rFonts w:ascii="Arial" w:hAnsi="Arial" w:cs="Arial"/>
          <w:i/>
          <w:sz w:val="24"/>
          <w:szCs w:val="24"/>
        </w:rPr>
      </w:pPr>
      <w:r w:rsidRPr="00A72511">
        <w:rPr>
          <w:rFonts w:ascii="Arial" w:hAnsi="Arial" w:cs="Arial"/>
          <w:i/>
          <w:noProof/>
          <w:color w:val="0000FF"/>
          <w:sz w:val="24"/>
          <w:szCs w:val="24"/>
          <w:lang w:val="es-ES" w:eastAsia="es-ES"/>
        </w:rPr>
        <w:drawing>
          <wp:inline distT="0" distB="0" distL="0" distR="0">
            <wp:extent cx="2381250" cy="2000250"/>
            <wp:effectExtent l="19050" t="0" r="0" b="0"/>
            <wp:docPr id="11" name="Imagen 5" descr="http://upload.wikimedia.org/wikipedia/commons/thumb/c/c0/Putdeksel_van_drukriool_%28Sewer_Manhole_cover.jpg/250px-Putdeksel_van_drukriool_%28Sewer_Manhole_cover.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c/c0/Putdeksel_van_drukriool_%28Sewer_Manhole_cover.jpg/250px-Putdeksel_van_drukriool_%28Sewer_Manhole_cover.jpg">
                      <a:hlinkClick r:id="rId54"/>
                    </pic:cNvPr>
                    <pic:cNvPicPr>
                      <a:picLocks noChangeAspect="1" noChangeArrowheads="1"/>
                    </pic:cNvPicPr>
                  </pic:nvPicPr>
                  <pic:blipFill>
                    <a:blip r:embed="rId55"/>
                    <a:srcRect/>
                    <a:stretch>
                      <a:fillRect/>
                    </a:stretch>
                  </pic:blipFill>
                  <pic:spPr bwMode="auto">
                    <a:xfrm>
                      <a:off x="0" y="0"/>
                      <a:ext cx="2381250" cy="2000250"/>
                    </a:xfrm>
                    <a:prstGeom prst="rect">
                      <a:avLst/>
                    </a:prstGeom>
                    <a:noFill/>
                    <a:ln w="9525">
                      <a:noFill/>
                      <a:miter lim="800000"/>
                      <a:headEnd/>
                      <a:tailEnd/>
                    </a:ln>
                  </pic:spPr>
                </pic:pic>
              </a:graphicData>
            </a:graphic>
          </wp:inline>
        </w:drawing>
      </w:r>
    </w:p>
    <w:p w:rsidR="00A72511" w:rsidRPr="00A72511" w:rsidRDefault="00A72511" w:rsidP="00A72511">
      <w:pPr>
        <w:jc w:val="both"/>
        <w:rPr>
          <w:rFonts w:ascii="Arial" w:hAnsi="Arial" w:cs="Arial"/>
          <w:i/>
          <w:sz w:val="24"/>
          <w:szCs w:val="24"/>
        </w:rPr>
      </w:pPr>
      <w:r w:rsidRPr="00A72511">
        <w:rPr>
          <w:rFonts w:ascii="Arial" w:hAnsi="Arial" w:cs="Arial"/>
          <w:i/>
          <w:noProof/>
          <w:color w:val="0000FF"/>
          <w:sz w:val="24"/>
          <w:szCs w:val="24"/>
          <w:lang w:val="es-ES" w:eastAsia="es-ES"/>
        </w:rPr>
        <w:drawing>
          <wp:inline distT="0" distB="0" distL="0" distR="0">
            <wp:extent cx="142875" cy="104775"/>
            <wp:effectExtent l="19050" t="0" r="9525" b="0"/>
            <wp:docPr id="10" name="Imagen 6" descr="http://bits.wikimedia.org/skins-1.17/common/images/magnify-clip.png">
              <a:hlinkClick xmlns:a="http://schemas.openxmlformats.org/drawingml/2006/main" r:id="rId54" tooltip="Aumenta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ts.wikimedia.org/skins-1.17/common/images/magnify-clip.png">
                      <a:hlinkClick r:id="rId54" tooltip="Aumentar"/>
                    </pic:cNvPr>
                    <pic:cNvPicPr>
                      <a:picLocks noChangeAspect="1" noChangeArrowheads="1"/>
                    </pic:cNvPicPr>
                  </pic:nvPicPr>
                  <pic:blipFill>
                    <a:blip r:embed="rId25"/>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A72511" w:rsidRPr="00A72511" w:rsidRDefault="00A72511" w:rsidP="00A72511">
      <w:pPr>
        <w:jc w:val="both"/>
        <w:rPr>
          <w:rFonts w:ascii="Arial" w:hAnsi="Arial" w:cs="Arial"/>
          <w:i/>
          <w:sz w:val="24"/>
          <w:szCs w:val="24"/>
        </w:rPr>
      </w:pPr>
      <w:r w:rsidRPr="00A72511">
        <w:rPr>
          <w:rFonts w:ascii="Arial" w:hAnsi="Arial" w:cs="Arial"/>
          <w:i/>
          <w:sz w:val="24"/>
          <w:szCs w:val="24"/>
        </w:rPr>
        <w:t>Placa de registro de un pozo de alcantarilla.</w:t>
      </w:r>
    </w:p>
    <w:p w:rsidR="00A72511" w:rsidRPr="00A72511" w:rsidRDefault="00A72511" w:rsidP="00A72511">
      <w:pPr>
        <w:pStyle w:val="Ttulo3"/>
        <w:jc w:val="both"/>
        <w:rPr>
          <w:rFonts w:ascii="Arial" w:hAnsi="Arial" w:cs="Arial"/>
          <w:i/>
          <w:sz w:val="24"/>
          <w:szCs w:val="24"/>
        </w:rPr>
      </w:pPr>
      <w:r w:rsidRPr="00A72511">
        <w:rPr>
          <w:rStyle w:val="editsection"/>
          <w:rFonts w:ascii="Arial" w:hAnsi="Arial" w:cs="Arial"/>
          <w:i/>
          <w:sz w:val="24"/>
          <w:szCs w:val="24"/>
        </w:rPr>
        <w:t>[</w:t>
      </w:r>
      <w:hyperlink r:id="rId56" w:tooltip="Editar sección: Componentes principales de la red" w:history="1">
        <w:proofErr w:type="gramStart"/>
        <w:r w:rsidRPr="00A72511">
          <w:rPr>
            <w:rStyle w:val="Hipervnculo"/>
            <w:rFonts w:ascii="Arial" w:hAnsi="Arial" w:cs="Arial"/>
            <w:i/>
            <w:sz w:val="24"/>
            <w:szCs w:val="24"/>
          </w:rPr>
          <w:t>editar</w:t>
        </w:r>
        <w:proofErr w:type="gramEnd"/>
      </w:hyperlink>
      <w:r w:rsidRPr="00A72511">
        <w:rPr>
          <w:rStyle w:val="editsection"/>
          <w:rFonts w:ascii="Arial" w:hAnsi="Arial" w:cs="Arial"/>
          <w:i/>
          <w:sz w:val="24"/>
          <w:szCs w:val="24"/>
        </w:rPr>
        <w:t>]</w:t>
      </w:r>
      <w:r w:rsidRPr="00A72511">
        <w:rPr>
          <w:rFonts w:ascii="Arial" w:hAnsi="Arial" w:cs="Arial"/>
          <w:i/>
          <w:sz w:val="24"/>
          <w:szCs w:val="24"/>
        </w:rPr>
        <w:t xml:space="preserve"> </w:t>
      </w:r>
      <w:r w:rsidRPr="00A72511">
        <w:rPr>
          <w:rStyle w:val="mw-headline"/>
          <w:rFonts w:ascii="Arial" w:hAnsi="Arial" w:cs="Arial"/>
          <w:i/>
          <w:sz w:val="24"/>
          <w:szCs w:val="24"/>
        </w:rPr>
        <w:t>Componentes principales de la red</w:t>
      </w:r>
    </w:p>
    <w:p w:rsidR="00A72511" w:rsidRPr="00A72511" w:rsidRDefault="00A72511" w:rsidP="00A72511">
      <w:pPr>
        <w:pStyle w:val="NormalWeb"/>
        <w:jc w:val="both"/>
        <w:rPr>
          <w:rFonts w:ascii="Arial" w:hAnsi="Arial" w:cs="Arial"/>
          <w:i/>
        </w:rPr>
      </w:pPr>
      <w:r w:rsidRPr="00A72511">
        <w:rPr>
          <w:rFonts w:ascii="Arial" w:hAnsi="Arial" w:cs="Arial"/>
          <w:i/>
        </w:rPr>
        <w:t>Los componentes principales de una red de alcantarillado, descritos en el sentido de circulación del agua, son:</w:t>
      </w:r>
    </w:p>
    <w:p w:rsidR="00A72511" w:rsidRPr="00A72511" w:rsidRDefault="00A72511" w:rsidP="00A72511">
      <w:pPr>
        <w:numPr>
          <w:ilvl w:val="0"/>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las </w:t>
      </w:r>
      <w:hyperlink r:id="rId57" w:tooltip="Acometida" w:history="1">
        <w:r w:rsidRPr="00A72511">
          <w:rPr>
            <w:rStyle w:val="Hipervnculo"/>
            <w:rFonts w:ascii="Arial" w:hAnsi="Arial" w:cs="Arial"/>
            <w:i/>
            <w:sz w:val="24"/>
            <w:szCs w:val="24"/>
          </w:rPr>
          <w:t>acometidas</w:t>
        </w:r>
      </w:hyperlink>
      <w:r w:rsidRPr="00A72511">
        <w:rPr>
          <w:rFonts w:ascii="Arial" w:hAnsi="Arial" w:cs="Arial"/>
          <w:i/>
          <w:sz w:val="24"/>
          <w:szCs w:val="24"/>
        </w:rPr>
        <w:t xml:space="preserve">, que son el conjunto de elementos que permiten incorporar a la red las aguas vertidas por un edificio o predio. A su vez se componen usualmente de: </w:t>
      </w:r>
    </w:p>
    <w:p w:rsidR="00A72511" w:rsidRPr="00A72511" w:rsidRDefault="00A72511" w:rsidP="00A72511">
      <w:pPr>
        <w:numPr>
          <w:ilvl w:val="1"/>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una arqueta de arranque, situada ya en el interior de la propiedad particular, y que separa la red de saneamiento privada del alcantarillado público;</w:t>
      </w:r>
    </w:p>
    <w:p w:rsidR="00A72511" w:rsidRPr="00A72511" w:rsidRDefault="00A72511" w:rsidP="00A72511">
      <w:pPr>
        <w:numPr>
          <w:ilvl w:val="1"/>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un </w:t>
      </w:r>
      <w:hyperlink r:id="rId58" w:tooltip="Albañal" w:history="1">
        <w:r w:rsidRPr="00A72511">
          <w:rPr>
            <w:rFonts w:ascii="Arial" w:hAnsi="Arial" w:cs="Arial"/>
            <w:i/>
            <w:color w:val="0000FF"/>
            <w:sz w:val="24"/>
            <w:szCs w:val="24"/>
            <w:u w:val="single"/>
          </w:rPr>
          <w:t>albañal</w:t>
        </w:r>
      </w:hyperlink>
      <w:r w:rsidRPr="00A72511">
        <w:rPr>
          <w:rFonts w:ascii="Arial" w:hAnsi="Arial" w:cs="Arial"/>
          <w:i/>
          <w:sz w:val="24"/>
          <w:szCs w:val="24"/>
        </w:rPr>
        <w:t>, conducción enterrada entre esa arqueta de arranque y la red de la calle; y</w:t>
      </w:r>
    </w:p>
    <w:p w:rsidR="00A72511" w:rsidRPr="00A72511" w:rsidRDefault="00A72511" w:rsidP="00A72511">
      <w:pPr>
        <w:numPr>
          <w:ilvl w:val="1"/>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un entronque, entre el albañal y la red de la vía, constituido por una arqueta, pozo u otra solución técnica.</w:t>
      </w:r>
    </w:p>
    <w:p w:rsidR="00A72511" w:rsidRPr="00A72511" w:rsidRDefault="00A72511" w:rsidP="00A72511">
      <w:pPr>
        <w:numPr>
          <w:ilvl w:val="0"/>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lastRenderedPageBreak/>
        <w:t xml:space="preserve">las </w:t>
      </w:r>
      <w:hyperlink r:id="rId59" w:tooltip="Alcantarilla (construcción)" w:history="1">
        <w:r w:rsidRPr="00A72511">
          <w:rPr>
            <w:rStyle w:val="Hipervnculo"/>
            <w:rFonts w:ascii="Arial" w:hAnsi="Arial" w:cs="Arial"/>
            <w:i/>
            <w:sz w:val="24"/>
            <w:szCs w:val="24"/>
          </w:rPr>
          <w:t>alcantarillas</w:t>
        </w:r>
      </w:hyperlink>
      <w:r w:rsidRPr="00A72511">
        <w:rPr>
          <w:rFonts w:ascii="Arial" w:hAnsi="Arial" w:cs="Arial"/>
          <w:i/>
          <w:sz w:val="24"/>
          <w:szCs w:val="24"/>
        </w:rPr>
        <w:t xml:space="preserve"> (en ocasiones también llamadas «colectores terciarios»), </w:t>
      </w:r>
      <w:r w:rsidRPr="00A72511">
        <w:rPr>
          <w:rFonts w:ascii="Arial" w:hAnsi="Arial" w:cs="Arial"/>
          <w:b/>
          <w:bCs/>
          <w:i/>
          <w:color w:val="000000"/>
          <w:sz w:val="24"/>
          <w:szCs w:val="24"/>
          <w:shd w:val="clear" w:color="auto" w:fill="FF66FF"/>
        </w:rPr>
        <w:t>conductos</w:t>
      </w:r>
      <w:r w:rsidRPr="00A72511">
        <w:rPr>
          <w:rFonts w:ascii="Arial" w:hAnsi="Arial" w:cs="Arial"/>
          <w:i/>
          <w:sz w:val="24"/>
          <w:szCs w:val="24"/>
        </w:rPr>
        <w:t xml:space="preserve"> enterrados en las vías públicas, de pequeña sección, que transportan el caudal de acometidas e imbornales hasta un colector;</w:t>
      </w:r>
    </w:p>
    <w:p w:rsidR="00A72511" w:rsidRPr="00A72511" w:rsidRDefault="00A72511" w:rsidP="00A72511">
      <w:pPr>
        <w:numPr>
          <w:ilvl w:val="0"/>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los </w:t>
      </w:r>
      <w:hyperlink r:id="rId60" w:tooltip="Colector" w:history="1">
        <w:r w:rsidRPr="00A72511">
          <w:rPr>
            <w:rStyle w:val="Hipervnculo"/>
            <w:rFonts w:ascii="Arial" w:hAnsi="Arial" w:cs="Arial"/>
            <w:i/>
            <w:sz w:val="24"/>
            <w:szCs w:val="24"/>
          </w:rPr>
          <w:t>colectores</w:t>
        </w:r>
      </w:hyperlink>
      <w:r w:rsidRPr="00A72511">
        <w:rPr>
          <w:rFonts w:ascii="Arial" w:hAnsi="Arial" w:cs="Arial"/>
          <w:i/>
          <w:sz w:val="24"/>
          <w:szCs w:val="24"/>
        </w:rPr>
        <w:t xml:space="preserve"> (o «colectores secundarios»), que son las tuberías de mayor sección, frecuentemente visitables, que recogen las aguas de las alcantarillas las conducen a los colectores principales. Se sitúan enterrados, en las vías públicas.</w:t>
      </w:r>
    </w:p>
    <w:p w:rsidR="00A72511" w:rsidRPr="00A72511" w:rsidRDefault="00A72511" w:rsidP="00A72511">
      <w:pPr>
        <w:numPr>
          <w:ilvl w:val="0"/>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los colectores principales, que son los mayores colectores de la población y reúnen grandes caudales, hasta aportarlos a su destino final o aliviarlos antes de su incorporación a un emisario.</w:t>
      </w:r>
    </w:p>
    <w:p w:rsidR="00A72511" w:rsidRPr="00A72511" w:rsidRDefault="00A72511" w:rsidP="00A72511">
      <w:pPr>
        <w:numPr>
          <w:ilvl w:val="0"/>
          <w:numId w:val="21"/>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los </w:t>
      </w:r>
      <w:hyperlink r:id="rId61" w:tooltip="Interceptor" w:history="1">
        <w:r w:rsidRPr="00A72511">
          <w:rPr>
            <w:rStyle w:val="Hipervnculo"/>
            <w:rFonts w:ascii="Arial" w:hAnsi="Arial" w:cs="Arial"/>
            <w:i/>
            <w:sz w:val="24"/>
            <w:szCs w:val="24"/>
          </w:rPr>
          <w:t>emisarios interceptores</w:t>
        </w:r>
      </w:hyperlink>
      <w:r w:rsidRPr="00A72511">
        <w:rPr>
          <w:rFonts w:ascii="Arial" w:hAnsi="Arial" w:cs="Arial"/>
          <w:i/>
          <w:sz w:val="24"/>
          <w:szCs w:val="24"/>
        </w:rPr>
        <w:t xml:space="preserve"> o simplemente interceptores, que son conducciones que transportan las aguas reunidas por los colectores hasta la depuradora o su vertido al medio natural, pero con su caudal ya regulado por la existencia de un </w:t>
      </w:r>
      <w:hyperlink r:id="rId62" w:tooltip="Aliviadero" w:history="1">
        <w:r w:rsidRPr="00A72511">
          <w:rPr>
            <w:rFonts w:ascii="Arial" w:hAnsi="Arial" w:cs="Arial"/>
            <w:i/>
            <w:color w:val="0000FF"/>
            <w:sz w:val="24"/>
            <w:szCs w:val="24"/>
            <w:u w:val="single"/>
          </w:rPr>
          <w:t>aliviadero</w:t>
        </w:r>
      </w:hyperlink>
      <w:r w:rsidRPr="00A72511">
        <w:rPr>
          <w:rFonts w:ascii="Arial" w:hAnsi="Arial" w:cs="Arial"/>
          <w:i/>
          <w:sz w:val="24"/>
          <w:szCs w:val="24"/>
        </w:rPr>
        <w:t xml:space="preserve"> de tormentas.</w:t>
      </w:r>
    </w:p>
    <w:p w:rsidR="00A72511" w:rsidRPr="00A72511" w:rsidRDefault="00A72511" w:rsidP="00A72511">
      <w:pPr>
        <w:pStyle w:val="NormalWeb"/>
        <w:jc w:val="both"/>
        <w:rPr>
          <w:rFonts w:ascii="Arial" w:hAnsi="Arial" w:cs="Arial"/>
          <w:i/>
        </w:rPr>
      </w:pPr>
      <w:r w:rsidRPr="00A72511">
        <w:rPr>
          <w:rFonts w:ascii="Arial" w:hAnsi="Arial" w:cs="Arial"/>
          <w:i/>
        </w:rPr>
        <w:t xml:space="preserve">Aguas abajo, y ya fuera de lo que convencionalmente se considera red de alcantarillado, se situaría la </w:t>
      </w:r>
      <w:hyperlink r:id="rId63" w:tooltip="EDAR" w:history="1">
        <w:r w:rsidRPr="00A72511">
          <w:rPr>
            <w:rStyle w:val="Hipervnculo"/>
            <w:rFonts w:ascii="Arial" w:hAnsi="Arial" w:cs="Arial"/>
            <w:i/>
          </w:rPr>
          <w:t>estación depuradora</w:t>
        </w:r>
      </w:hyperlink>
      <w:r w:rsidRPr="00A72511">
        <w:rPr>
          <w:rFonts w:ascii="Arial" w:hAnsi="Arial" w:cs="Arial"/>
          <w:i/>
        </w:rPr>
        <w:t xml:space="preserve"> y el vertido final de las aguas tratadas:</w:t>
      </w:r>
    </w:p>
    <w:p w:rsidR="00A72511" w:rsidRPr="00A72511" w:rsidRDefault="00A72511" w:rsidP="00A72511">
      <w:pPr>
        <w:numPr>
          <w:ilvl w:val="0"/>
          <w:numId w:val="22"/>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mediante un </w:t>
      </w:r>
      <w:hyperlink r:id="rId64" w:tooltip="Emisario (aún no redactado)" w:history="1">
        <w:r w:rsidRPr="00A72511">
          <w:rPr>
            <w:rStyle w:val="Hipervnculo"/>
            <w:rFonts w:ascii="Arial" w:hAnsi="Arial" w:cs="Arial"/>
            <w:i/>
            <w:sz w:val="24"/>
            <w:szCs w:val="24"/>
          </w:rPr>
          <w:t>emisario</w:t>
        </w:r>
      </w:hyperlink>
      <w:r w:rsidRPr="00A72511">
        <w:rPr>
          <w:rFonts w:ascii="Arial" w:hAnsi="Arial" w:cs="Arial"/>
          <w:i/>
          <w:sz w:val="24"/>
          <w:szCs w:val="24"/>
        </w:rPr>
        <w:t>, llevadas a un río o arroyo.</w:t>
      </w:r>
    </w:p>
    <w:p w:rsidR="00A72511" w:rsidRPr="00A72511" w:rsidRDefault="00A72511" w:rsidP="00A72511">
      <w:pPr>
        <w:numPr>
          <w:ilvl w:val="0"/>
          <w:numId w:val="22"/>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vertidas al mar en proximidad de la costa;</w:t>
      </w:r>
    </w:p>
    <w:p w:rsidR="00A72511" w:rsidRPr="00A72511" w:rsidRDefault="00A72511" w:rsidP="00A72511">
      <w:pPr>
        <w:numPr>
          <w:ilvl w:val="0"/>
          <w:numId w:val="22"/>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vertidas al mar mediante un </w:t>
      </w:r>
      <w:hyperlink r:id="rId65" w:tooltip="Emisario submarino (aún no redactado)" w:history="1">
        <w:r w:rsidRPr="00A72511">
          <w:rPr>
            <w:rStyle w:val="Hipervnculo"/>
            <w:rFonts w:ascii="Arial" w:hAnsi="Arial" w:cs="Arial"/>
            <w:i/>
            <w:sz w:val="24"/>
            <w:szCs w:val="24"/>
          </w:rPr>
          <w:t>emisario submarino</w:t>
        </w:r>
      </w:hyperlink>
      <w:r w:rsidRPr="00A72511">
        <w:rPr>
          <w:rFonts w:ascii="Arial" w:hAnsi="Arial" w:cs="Arial"/>
          <w:i/>
          <w:sz w:val="24"/>
          <w:szCs w:val="24"/>
        </w:rPr>
        <w:t>, llevándolas a varias centenas de metros de la costa;</w:t>
      </w:r>
    </w:p>
    <w:p w:rsidR="00A72511" w:rsidRPr="00A72511" w:rsidRDefault="00A72511" w:rsidP="00A72511">
      <w:pPr>
        <w:numPr>
          <w:ilvl w:val="0"/>
          <w:numId w:val="22"/>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reutilizadas </w:t>
      </w:r>
      <w:r w:rsidRPr="00A72511">
        <w:rPr>
          <w:rFonts w:ascii="Arial" w:hAnsi="Arial" w:cs="Arial"/>
          <w:b/>
          <w:bCs/>
          <w:i/>
          <w:color w:val="000000"/>
          <w:sz w:val="24"/>
          <w:szCs w:val="24"/>
          <w:shd w:val="clear" w:color="auto" w:fill="FF9999"/>
        </w:rPr>
        <w:t>para</w:t>
      </w:r>
      <w:r w:rsidRPr="00A72511">
        <w:rPr>
          <w:rFonts w:ascii="Arial" w:hAnsi="Arial" w:cs="Arial"/>
          <w:i/>
          <w:sz w:val="24"/>
          <w:szCs w:val="24"/>
        </w:rPr>
        <w:t xml:space="preserve"> </w:t>
      </w:r>
      <w:hyperlink r:id="rId66" w:tooltip="Riego" w:history="1">
        <w:r w:rsidRPr="00A72511">
          <w:rPr>
            <w:rStyle w:val="Hipervnculo"/>
            <w:rFonts w:ascii="Arial" w:hAnsi="Arial" w:cs="Arial"/>
            <w:i/>
            <w:sz w:val="24"/>
            <w:szCs w:val="24"/>
          </w:rPr>
          <w:t>riego</w:t>
        </w:r>
      </w:hyperlink>
      <w:r w:rsidRPr="00A72511">
        <w:rPr>
          <w:rFonts w:ascii="Arial" w:hAnsi="Arial" w:cs="Arial"/>
          <w:i/>
          <w:sz w:val="24"/>
          <w:szCs w:val="24"/>
        </w:rPr>
        <w:t xml:space="preserve"> y otros menesteres apropiados.</w:t>
      </w:r>
    </w:p>
    <w:p w:rsidR="00A72511" w:rsidRPr="00A72511" w:rsidRDefault="00A72511" w:rsidP="00A72511">
      <w:pPr>
        <w:pStyle w:val="Ttulo3"/>
        <w:jc w:val="both"/>
        <w:rPr>
          <w:rFonts w:ascii="Arial" w:hAnsi="Arial" w:cs="Arial"/>
          <w:i/>
          <w:sz w:val="24"/>
          <w:szCs w:val="24"/>
        </w:rPr>
      </w:pPr>
      <w:r w:rsidRPr="00A72511">
        <w:rPr>
          <w:rStyle w:val="editsection"/>
          <w:rFonts w:ascii="Arial" w:hAnsi="Arial" w:cs="Arial"/>
          <w:i/>
          <w:sz w:val="24"/>
          <w:szCs w:val="24"/>
        </w:rPr>
        <w:t>[</w:t>
      </w:r>
      <w:hyperlink r:id="rId67" w:tooltip="Editar sección: Otros elementos complementarios" w:history="1">
        <w:proofErr w:type="gramStart"/>
        <w:r w:rsidRPr="00A72511">
          <w:rPr>
            <w:rStyle w:val="Hipervnculo"/>
            <w:rFonts w:ascii="Arial" w:hAnsi="Arial" w:cs="Arial"/>
            <w:i/>
            <w:sz w:val="24"/>
            <w:szCs w:val="24"/>
          </w:rPr>
          <w:t>editar</w:t>
        </w:r>
        <w:proofErr w:type="gramEnd"/>
      </w:hyperlink>
      <w:r w:rsidRPr="00A72511">
        <w:rPr>
          <w:rStyle w:val="editsection"/>
          <w:rFonts w:ascii="Arial" w:hAnsi="Arial" w:cs="Arial"/>
          <w:i/>
          <w:sz w:val="24"/>
          <w:szCs w:val="24"/>
        </w:rPr>
        <w:t>]</w:t>
      </w:r>
      <w:r w:rsidRPr="00A72511">
        <w:rPr>
          <w:rFonts w:ascii="Arial" w:hAnsi="Arial" w:cs="Arial"/>
          <w:i/>
          <w:sz w:val="24"/>
          <w:szCs w:val="24"/>
        </w:rPr>
        <w:t xml:space="preserve"> </w:t>
      </w:r>
      <w:r w:rsidRPr="00A72511">
        <w:rPr>
          <w:rStyle w:val="mw-headline"/>
          <w:rFonts w:ascii="Arial" w:hAnsi="Arial" w:cs="Arial"/>
          <w:i/>
          <w:sz w:val="24"/>
          <w:szCs w:val="24"/>
        </w:rPr>
        <w:t>Otros elementos complementarios</w:t>
      </w:r>
    </w:p>
    <w:p w:rsidR="00A72511" w:rsidRPr="00A72511" w:rsidRDefault="00A72511" w:rsidP="00A72511">
      <w:pPr>
        <w:pStyle w:val="NormalWeb"/>
        <w:jc w:val="both"/>
        <w:rPr>
          <w:rFonts w:ascii="Arial" w:hAnsi="Arial" w:cs="Arial"/>
          <w:i/>
        </w:rPr>
      </w:pPr>
      <w:r w:rsidRPr="00A72511">
        <w:rPr>
          <w:rFonts w:ascii="Arial" w:hAnsi="Arial" w:cs="Arial"/>
          <w:i/>
        </w:rPr>
        <w:t>En todas las redes de alcantarillado existen, además otros elementos menores:</w:t>
      </w:r>
    </w:p>
    <w:p w:rsidR="00A72511" w:rsidRPr="00A72511" w:rsidRDefault="00A72511" w:rsidP="00A72511">
      <w:pPr>
        <w:numPr>
          <w:ilvl w:val="0"/>
          <w:numId w:val="23"/>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Las </w:t>
      </w:r>
      <w:hyperlink r:id="rId68" w:tooltip="Cuneta" w:history="1">
        <w:r w:rsidRPr="00A72511">
          <w:rPr>
            <w:rFonts w:ascii="Arial" w:hAnsi="Arial" w:cs="Arial"/>
            <w:i/>
            <w:color w:val="0000FF"/>
            <w:sz w:val="24"/>
            <w:szCs w:val="24"/>
            <w:u w:val="single"/>
          </w:rPr>
          <w:t>cunetas</w:t>
        </w:r>
      </w:hyperlink>
      <w:r w:rsidRPr="00A72511">
        <w:rPr>
          <w:rFonts w:ascii="Arial" w:hAnsi="Arial" w:cs="Arial"/>
          <w:i/>
          <w:sz w:val="24"/>
          <w:szCs w:val="24"/>
        </w:rPr>
        <w:t>, rigolas y caces, que recogen y concentran las aguas pluviales de las vías y de los terrenos colindantes;</w:t>
      </w:r>
    </w:p>
    <w:p w:rsidR="00A72511" w:rsidRPr="00A72511" w:rsidRDefault="00A72511" w:rsidP="00A72511">
      <w:pPr>
        <w:numPr>
          <w:ilvl w:val="0"/>
          <w:numId w:val="23"/>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los </w:t>
      </w:r>
      <w:hyperlink r:id="rId69" w:tooltip="Imbornal (aún no redactado)" w:history="1">
        <w:r w:rsidRPr="00A72511">
          <w:rPr>
            <w:rStyle w:val="Hipervnculo"/>
            <w:rFonts w:ascii="Arial" w:hAnsi="Arial" w:cs="Arial"/>
            <w:i/>
            <w:sz w:val="24"/>
            <w:szCs w:val="24"/>
          </w:rPr>
          <w:t>imbornales</w:t>
        </w:r>
      </w:hyperlink>
      <w:r w:rsidRPr="00A72511">
        <w:rPr>
          <w:rFonts w:ascii="Arial" w:hAnsi="Arial" w:cs="Arial"/>
          <w:i/>
          <w:sz w:val="24"/>
          <w:szCs w:val="24"/>
        </w:rPr>
        <w:t xml:space="preserve"> o tragantes, que son las estructuras destinadas a recolectar el agua pluvial y de baldeo del viario;</w:t>
      </w:r>
    </w:p>
    <w:p w:rsidR="00A72511" w:rsidRPr="00A72511" w:rsidRDefault="00A72511" w:rsidP="00A72511">
      <w:pPr>
        <w:numPr>
          <w:ilvl w:val="0"/>
          <w:numId w:val="23"/>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los </w:t>
      </w:r>
      <w:hyperlink r:id="rId70" w:tooltip="Pozo de alcantarillado (aún no redactado)" w:history="1">
        <w:r w:rsidRPr="00A72511">
          <w:rPr>
            <w:rStyle w:val="Hipervnculo"/>
            <w:rFonts w:ascii="Arial" w:hAnsi="Arial" w:cs="Arial"/>
            <w:i/>
            <w:sz w:val="24"/>
            <w:szCs w:val="24"/>
          </w:rPr>
          <w:t>pozos de inspección</w:t>
        </w:r>
      </w:hyperlink>
      <w:r w:rsidRPr="00A72511">
        <w:rPr>
          <w:rFonts w:ascii="Arial" w:hAnsi="Arial" w:cs="Arial"/>
          <w:i/>
          <w:sz w:val="24"/>
          <w:szCs w:val="24"/>
        </w:rPr>
        <w:t xml:space="preserve">, que son cámaras verticales que permiten el acceso a las alcantarillas y colectores, </w:t>
      </w:r>
      <w:r w:rsidRPr="00A72511">
        <w:rPr>
          <w:rFonts w:ascii="Arial" w:hAnsi="Arial" w:cs="Arial"/>
          <w:b/>
          <w:bCs/>
          <w:i/>
          <w:color w:val="000000"/>
          <w:sz w:val="24"/>
          <w:szCs w:val="24"/>
          <w:shd w:val="clear" w:color="auto" w:fill="FF9999"/>
        </w:rPr>
        <w:t>para</w:t>
      </w:r>
      <w:r w:rsidRPr="00A72511">
        <w:rPr>
          <w:rFonts w:ascii="Arial" w:hAnsi="Arial" w:cs="Arial"/>
          <w:i/>
          <w:sz w:val="24"/>
          <w:szCs w:val="24"/>
        </w:rPr>
        <w:t xml:space="preserve"> facilitar su mantenimiento.</w:t>
      </w:r>
    </w:p>
    <w:p w:rsidR="00A72511" w:rsidRPr="00A72511" w:rsidRDefault="00A72511" w:rsidP="00A72511">
      <w:pPr>
        <w:pStyle w:val="NormalWeb"/>
        <w:jc w:val="both"/>
        <w:rPr>
          <w:rFonts w:ascii="Arial" w:hAnsi="Arial" w:cs="Arial"/>
          <w:i/>
        </w:rPr>
      </w:pPr>
      <w:r w:rsidRPr="00A72511">
        <w:rPr>
          <w:rFonts w:ascii="Arial" w:hAnsi="Arial" w:cs="Arial"/>
          <w:i/>
        </w:rPr>
        <w:t>Y en un cierto número de ocasiones son necesarias otras estructuras más importantes:</w:t>
      </w:r>
    </w:p>
    <w:p w:rsidR="00A72511" w:rsidRPr="00A72511" w:rsidRDefault="00830D0D" w:rsidP="00A72511">
      <w:pPr>
        <w:numPr>
          <w:ilvl w:val="0"/>
          <w:numId w:val="24"/>
        </w:numPr>
        <w:spacing w:before="100" w:beforeAutospacing="1" w:after="100" w:afterAutospacing="1" w:line="240" w:lineRule="auto"/>
        <w:jc w:val="both"/>
        <w:rPr>
          <w:rFonts w:ascii="Arial" w:hAnsi="Arial" w:cs="Arial"/>
          <w:i/>
          <w:sz w:val="24"/>
          <w:szCs w:val="24"/>
        </w:rPr>
      </w:pPr>
      <w:hyperlink r:id="rId71" w:tooltip="Estación de bombeo" w:history="1">
        <w:r w:rsidR="00A72511" w:rsidRPr="00A72511">
          <w:rPr>
            <w:rStyle w:val="Hipervnculo"/>
            <w:rFonts w:ascii="Arial" w:hAnsi="Arial" w:cs="Arial"/>
            <w:i/>
            <w:sz w:val="24"/>
            <w:szCs w:val="24"/>
          </w:rPr>
          <w:t>estaciones de bombeo</w:t>
        </w:r>
      </w:hyperlink>
      <w:r w:rsidR="00A72511" w:rsidRPr="00A72511">
        <w:rPr>
          <w:rFonts w:ascii="Arial" w:hAnsi="Arial" w:cs="Arial"/>
          <w:i/>
          <w:sz w:val="24"/>
          <w:szCs w:val="24"/>
        </w:rPr>
        <w:t xml:space="preserve">: como la red de alcantarillado trabaja por gravedad, </w:t>
      </w:r>
      <w:r w:rsidR="00A72511" w:rsidRPr="00A72511">
        <w:rPr>
          <w:rFonts w:ascii="Arial" w:hAnsi="Arial" w:cs="Arial"/>
          <w:b/>
          <w:bCs/>
          <w:i/>
          <w:color w:val="000000"/>
          <w:sz w:val="24"/>
          <w:szCs w:val="24"/>
          <w:shd w:val="clear" w:color="auto" w:fill="FF9999"/>
        </w:rPr>
        <w:t>para</w:t>
      </w:r>
      <w:r w:rsidR="00A72511" w:rsidRPr="00A72511">
        <w:rPr>
          <w:rFonts w:ascii="Arial" w:hAnsi="Arial" w:cs="Arial"/>
          <w:i/>
          <w:sz w:val="24"/>
          <w:szCs w:val="24"/>
        </w:rPr>
        <w:t xml:space="preserve"> funcionar correctamente las tuberías deben tener una cierta </w:t>
      </w:r>
      <w:hyperlink r:id="rId72" w:tooltip="Pendiente" w:history="1">
        <w:r w:rsidR="00A72511" w:rsidRPr="00A72511">
          <w:rPr>
            <w:rStyle w:val="Hipervnculo"/>
            <w:rFonts w:ascii="Arial" w:hAnsi="Arial" w:cs="Arial"/>
            <w:i/>
            <w:sz w:val="24"/>
            <w:szCs w:val="24"/>
          </w:rPr>
          <w:t>pendiente</w:t>
        </w:r>
      </w:hyperlink>
      <w:r w:rsidR="00A72511" w:rsidRPr="00A72511">
        <w:rPr>
          <w:rFonts w:ascii="Arial" w:hAnsi="Arial" w:cs="Arial"/>
          <w:i/>
          <w:sz w:val="24"/>
          <w:szCs w:val="24"/>
        </w:rPr>
        <w:t xml:space="preserve">, calculada </w:t>
      </w:r>
      <w:r w:rsidR="00A72511" w:rsidRPr="00A72511">
        <w:rPr>
          <w:rFonts w:ascii="Arial" w:hAnsi="Arial" w:cs="Arial"/>
          <w:b/>
          <w:bCs/>
          <w:i/>
          <w:color w:val="000000"/>
          <w:sz w:val="24"/>
          <w:szCs w:val="24"/>
          <w:shd w:val="clear" w:color="auto" w:fill="FF9999"/>
        </w:rPr>
        <w:t>para</w:t>
      </w:r>
      <w:r w:rsidR="00A72511" w:rsidRPr="00A72511">
        <w:rPr>
          <w:rFonts w:ascii="Arial" w:hAnsi="Arial" w:cs="Arial"/>
          <w:i/>
          <w:sz w:val="24"/>
          <w:szCs w:val="24"/>
        </w:rPr>
        <w:t xml:space="preserve"> garantizar al agua una velocidad mínima que no permita la sedimentación de los materiales sólidos transportados. En ciudades con topografía plana, los colectores pueden llegar a tener profundidades superiores a 4 - 6 m, lo que hace difícil y costosa su construcción y complicado su mantenimiento. En estos casos puede ser </w:t>
      </w:r>
      <w:r w:rsidR="00A72511" w:rsidRPr="00A72511">
        <w:rPr>
          <w:rFonts w:ascii="Arial" w:hAnsi="Arial" w:cs="Arial"/>
          <w:i/>
          <w:sz w:val="24"/>
          <w:szCs w:val="24"/>
        </w:rPr>
        <w:lastRenderedPageBreak/>
        <w:t>conveniente intercalar en la red estaciones de bombeo, que permiten elevar el agua servida a una cota próxima a la cota de la vía.</w:t>
      </w:r>
    </w:p>
    <w:p w:rsidR="00A72511" w:rsidRPr="00A72511" w:rsidRDefault="00A72511" w:rsidP="00A72511">
      <w:pPr>
        <w:numPr>
          <w:ilvl w:val="0"/>
          <w:numId w:val="24"/>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Líneas de impulsión: Tubería en presión que se inicia en una estación de bombeo y se concluye en otro colector o en la estación de tratamiento.</w:t>
      </w:r>
    </w:p>
    <w:p w:rsidR="00A72511" w:rsidRPr="00A72511" w:rsidRDefault="00830D0D" w:rsidP="00A72511">
      <w:pPr>
        <w:numPr>
          <w:ilvl w:val="0"/>
          <w:numId w:val="24"/>
        </w:numPr>
        <w:spacing w:before="100" w:beforeAutospacing="1" w:after="100" w:afterAutospacing="1" w:line="240" w:lineRule="auto"/>
        <w:jc w:val="both"/>
        <w:rPr>
          <w:rFonts w:ascii="Arial" w:hAnsi="Arial" w:cs="Arial"/>
          <w:i/>
          <w:sz w:val="24"/>
          <w:szCs w:val="24"/>
        </w:rPr>
      </w:pPr>
      <w:hyperlink r:id="rId73" w:tooltip="Depósito de retención (aún no redactado)" w:history="1">
        <w:r w:rsidR="00A72511" w:rsidRPr="00A72511">
          <w:rPr>
            <w:rStyle w:val="Hipervnculo"/>
            <w:rFonts w:ascii="Arial" w:hAnsi="Arial" w:cs="Arial"/>
            <w:i/>
            <w:sz w:val="24"/>
            <w:szCs w:val="24"/>
          </w:rPr>
          <w:t>Depósitos de retención</w:t>
        </w:r>
      </w:hyperlink>
      <w:r w:rsidR="00A72511" w:rsidRPr="00A72511">
        <w:rPr>
          <w:rFonts w:ascii="Arial" w:hAnsi="Arial" w:cs="Arial"/>
          <w:i/>
          <w:sz w:val="24"/>
          <w:szCs w:val="24"/>
        </w:rPr>
        <w:t xml:space="preserve"> o también pozos o tanques de retención: estructuras de almacenamiento que se utilizan en ciertos casos donde es necesario laminar las avenidas producidas por grandes tormentas, allí donde no son raras (</w:t>
      </w:r>
      <w:hyperlink r:id="rId74" w:tooltip="Tanque de laminación (aún no redactado)" w:history="1">
        <w:r w:rsidR="00A72511" w:rsidRPr="00A72511">
          <w:rPr>
            <w:rStyle w:val="Hipervnculo"/>
            <w:rFonts w:ascii="Arial" w:hAnsi="Arial" w:cs="Arial"/>
            <w:i/>
            <w:sz w:val="24"/>
            <w:szCs w:val="24"/>
          </w:rPr>
          <w:t>depósitos, tanques o pozos de laminación, o arcas de expansión</w:t>
        </w:r>
      </w:hyperlink>
      <w:r w:rsidR="00A72511" w:rsidRPr="00A72511">
        <w:rPr>
          <w:rFonts w:ascii="Arial" w:hAnsi="Arial" w:cs="Arial"/>
          <w:i/>
          <w:sz w:val="24"/>
          <w:szCs w:val="24"/>
        </w:rPr>
        <w:t xml:space="preserve">); y donde es necesario retener un cierto volumen inicial de las lluvias </w:t>
      </w:r>
      <w:r w:rsidR="00A72511" w:rsidRPr="00A72511">
        <w:rPr>
          <w:rFonts w:ascii="Arial" w:hAnsi="Arial" w:cs="Arial"/>
          <w:b/>
          <w:bCs/>
          <w:i/>
          <w:color w:val="000000"/>
          <w:sz w:val="24"/>
          <w:szCs w:val="24"/>
          <w:shd w:val="clear" w:color="auto" w:fill="FF9999"/>
        </w:rPr>
        <w:t>para</w:t>
      </w:r>
      <w:r w:rsidR="00A72511" w:rsidRPr="00A72511">
        <w:rPr>
          <w:rFonts w:ascii="Arial" w:hAnsi="Arial" w:cs="Arial"/>
          <w:i/>
          <w:sz w:val="24"/>
          <w:szCs w:val="24"/>
        </w:rPr>
        <w:t xml:space="preserve"> reducir la contaminación del medio receptor (</w:t>
      </w:r>
      <w:hyperlink r:id="rId75" w:tooltip="Tanque de tormentas" w:history="1">
        <w:r w:rsidR="00A72511" w:rsidRPr="00A72511">
          <w:rPr>
            <w:rStyle w:val="Hipervnculo"/>
            <w:rFonts w:ascii="Arial" w:hAnsi="Arial" w:cs="Arial"/>
            <w:i/>
            <w:sz w:val="24"/>
            <w:szCs w:val="24"/>
          </w:rPr>
          <w:t>depósitos, tanques o pozos de tormentas</w:t>
        </w:r>
      </w:hyperlink>
      <w:r w:rsidR="00A72511" w:rsidRPr="00A72511">
        <w:rPr>
          <w:rFonts w:ascii="Arial" w:hAnsi="Arial" w:cs="Arial"/>
          <w:i/>
          <w:sz w:val="24"/>
          <w:szCs w:val="24"/>
        </w:rPr>
        <w:t>).</w:t>
      </w:r>
    </w:p>
    <w:p w:rsidR="00A72511" w:rsidRPr="00A72511" w:rsidRDefault="00A72511" w:rsidP="00A72511">
      <w:pPr>
        <w:pStyle w:val="Ttulo2"/>
        <w:jc w:val="both"/>
        <w:rPr>
          <w:rFonts w:ascii="Arial" w:hAnsi="Arial" w:cs="Arial"/>
          <w:i/>
          <w:sz w:val="24"/>
          <w:szCs w:val="24"/>
        </w:rPr>
      </w:pPr>
      <w:r w:rsidRPr="00A72511">
        <w:rPr>
          <w:rStyle w:val="editsection"/>
          <w:rFonts w:ascii="Arial" w:hAnsi="Arial" w:cs="Arial"/>
          <w:i/>
          <w:sz w:val="24"/>
          <w:szCs w:val="24"/>
        </w:rPr>
        <w:t>[</w:t>
      </w:r>
      <w:hyperlink r:id="rId76" w:tooltip="Editar sección: Bibliografía" w:history="1">
        <w:proofErr w:type="gramStart"/>
        <w:r w:rsidRPr="00A72511">
          <w:rPr>
            <w:rStyle w:val="Hipervnculo"/>
            <w:rFonts w:ascii="Arial" w:hAnsi="Arial" w:cs="Arial"/>
            <w:i/>
            <w:sz w:val="24"/>
            <w:szCs w:val="24"/>
          </w:rPr>
          <w:t>editar</w:t>
        </w:r>
        <w:proofErr w:type="gramEnd"/>
      </w:hyperlink>
      <w:r w:rsidRPr="00A72511">
        <w:rPr>
          <w:rStyle w:val="editsection"/>
          <w:rFonts w:ascii="Arial" w:hAnsi="Arial" w:cs="Arial"/>
          <w:i/>
          <w:sz w:val="24"/>
          <w:szCs w:val="24"/>
        </w:rPr>
        <w:t>]</w:t>
      </w:r>
      <w:r w:rsidRPr="00A72511">
        <w:rPr>
          <w:rFonts w:ascii="Arial" w:hAnsi="Arial" w:cs="Arial"/>
          <w:i/>
          <w:sz w:val="24"/>
          <w:szCs w:val="24"/>
        </w:rPr>
        <w:t xml:space="preserve"> </w:t>
      </w:r>
      <w:r w:rsidRPr="00A72511">
        <w:rPr>
          <w:rStyle w:val="mw-headline"/>
          <w:rFonts w:ascii="Arial" w:hAnsi="Arial" w:cs="Arial"/>
          <w:i/>
          <w:sz w:val="24"/>
          <w:szCs w:val="24"/>
        </w:rPr>
        <w:t>Bibliografía</w:t>
      </w:r>
    </w:p>
    <w:p w:rsidR="00A72511" w:rsidRPr="00A72511" w:rsidRDefault="00A72511" w:rsidP="00A72511">
      <w:pPr>
        <w:numPr>
          <w:ilvl w:val="0"/>
          <w:numId w:val="25"/>
        </w:numPr>
        <w:spacing w:before="100" w:beforeAutospacing="1" w:after="100" w:afterAutospacing="1" w:line="240" w:lineRule="auto"/>
        <w:jc w:val="both"/>
        <w:rPr>
          <w:rFonts w:ascii="Arial" w:hAnsi="Arial" w:cs="Arial"/>
          <w:i/>
          <w:sz w:val="24"/>
          <w:szCs w:val="24"/>
        </w:rPr>
      </w:pPr>
      <w:r w:rsidRPr="00A72511">
        <w:rPr>
          <w:rStyle w:val="citation"/>
          <w:rFonts w:ascii="Arial" w:hAnsi="Arial" w:cs="Arial"/>
          <w:i/>
          <w:sz w:val="24"/>
          <w:szCs w:val="24"/>
        </w:rPr>
        <w:t xml:space="preserve">AA. VV. (2007). </w:t>
      </w:r>
      <w:r w:rsidRPr="00A72511">
        <w:rPr>
          <w:rStyle w:val="citation"/>
          <w:rFonts w:ascii="Arial" w:hAnsi="Arial" w:cs="Arial"/>
          <w:i/>
          <w:iCs/>
          <w:sz w:val="24"/>
          <w:szCs w:val="24"/>
        </w:rPr>
        <w:t>Guía Técnica sobre redes de saneamiento y drenaje urbano</w:t>
      </w:r>
      <w:r w:rsidRPr="00A72511">
        <w:rPr>
          <w:rStyle w:val="citation"/>
          <w:rFonts w:ascii="Arial" w:hAnsi="Arial" w:cs="Arial"/>
          <w:i/>
          <w:sz w:val="24"/>
          <w:szCs w:val="24"/>
        </w:rPr>
        <w:t xml:space="preserve">. </w:t>
      </w:r>
      <w:hyperlink r:id="rId77" w:tooltip="CEDEX (aún no redactado)" w:history="1">
        <w:r w:rsidRPr="00A72511">
          <w:rPr>
            <w:rStyle w:val="Hipervnculo"/>
            <w:rFonts w:ascii="Arial" w:hAnsi="Arial" w:cs="Arial"/>
            <w:i/>
            <w:sz w:val="24"/>
            <w:szCs w:val="24"/>
          </w:rPr>
          <w:t>CEDEX</w:t>
        </w:r>
      </w:hyperlink>
      <w:r w:rsidRPr="00A72511">
        <w:rPr>
          <w:rStyle w:val="citation"/>
          <w:rFonts w:ascii="Arial" w:hAnsi="Arial" w:cs="Arial"/>
          <w:i/>
          <w:sz w:val="24"/>
          <w:szCs w:val="24"/>
        </w:rPr>
        <w:t xml:space="preserve">. </w:t>
      </w:r>
      <w:hyperlink r:id="rId78" w:tooltip="ISBN" w:history="1">
        <w:r w:rsidRPr="00A72511">
          <w:rPr>
            <w:rStyle w:val="Hipervnculo"/>
            <w:rFonts w:ascii="Arial" w:hAnsi="Arial" w:cs="Arial"/>
            <w:i/>
            <w:sz w:val="24"/>
            <w:szCs w:val="24"/>
          </w:rPr>
          <w:t>ISBN</w:t>
        </w:r>
      </w:hyperlink>
      <w:r w:rsidRPr="00A72511">
        <w:rPr>
          <w:rStyle w:val="citation"/>
          <w:rFonts w:ascii="Arial" w:hAnsi="Arial" w:cs="Arial"/>
          <w:i/>
          <w:sz w:val="24"/>
          <w:szCs w:val="24"/>
        </w:rPr>
        <w:t xml:space="preserve"> </w:t>
      </w:r>
      <w:hyperlink r:id="rId79" w:tooltip="Especial:FuentesDeLibros/978-84-7790-438-0" w:history="1">
        <w:r w:rsidRPr="00A72511">
          <w:rPr>
            <w:rStyle w:val="Hipervnculo"/>
            <w:rFonts w:ascii="Arial" w:hAnsi="Arial" w:cs="Arial"/>
            <w:i/>
            <w:sz w:val="24"/>
            <w:szCs w:val="24"/>
          </w:rPr>
          <w:t>978-84-7790-438-0</w:t>
        </w:r>
      </w:hyperlink>
      <w:r w:rsidRPr="00A72511">
        <w:rPr>
          <w:rStyle w:val="citation"/>
          <w:rFonts w:ascii="Arial" w:hAnsi="Arial" w:cs="Arial"/>
          <w:i/>
          <w:sz w:val="24"/>
          <w:szCs w:val="24"/>
        </w:rPr>
        <w:t>.</w:t>
      </w:r>
      <w:r w:rsidRPr="00A72511">
        <w:rPr>
          <w:rStyle w:val="z3988"/>
          <w:rFonts w:ascii="Arial" w:hAnsi="Arial" w:cs="Arial"/>
          <w:i/>
          <w:vanish/>
          <w:sz w:val="24"/>
          <w:szCs w:val="24"/>
        </w:rPr>
        <w:t> </w:t>
      </w:r>
    </w:p>
    <w:p w:rsidR="00A72511" w:rsidRPr="00A72511" w:rsidRDefault="00A72511" w:rsidP="00A72511">
      <w:pPr>
        <w:numPr>
          <w:ilvl w:val="0"/>
          <w:numId w:val="25"/>
        </w:numPr>
        <w:spacing w:before="100" w:beforeAutospacing="1" w:after="100" w:afterAutospacing="1" w:line="240" w:lineRule="auto"/>
        <w:jc w:val="both"/>
        <w:rPr>
          <w:rFonts w:ascii="Arial" w:hAnsi="Arial" w:cs="Arial"/>
          <w:i/>
          <w:sz w:val="24"/>
          <w:szCs w:val="24"/>
        </w:rPr>
      </w:pPr>
      <w:r w:rsidRPr="00A72511">
        <w:rPr>
          <w:rStyle w:val="citation"/>
          <w:rFonts w:ascii="Arial" w:hAnsi="Arial" w:cs="Arial"/>
          <w:i/>
          <w:sz w:val="24"/>
          <w:szCs w:val="24"/>
        </w:rPr>
        <w:t xml:space="preserve">Hernández Muñoz, Aurelio (1997). </w:t>
      </w:r>
      <w:r w:rsidRPr="00A72511">
        <w:rPr>
          <w:rStyle w:val="citation"/>
          <w:rFonts w:ascii="Arial" w:hAnsi="Arial" w:cs="Arial"/>
          <w:i/>
          <w:iCs/>
          <w:sz w:val="24"/>
          <w:szCs w:val="24"/>
        </w:rPr>
        <w:t>Saneamiento y alcantarillado. Vertidos residuales</w:t>
      </w:r>
      <w:r w:rsidRPr="00A72511">
        <w:rPr>
          <w:rStyle w:val="citation"/>
          <w:rFonts w:ascii="Arial" w:hAnsi="Arial" w:cs="Arial"/>
          <w:i/>
          <w:sz w:val="24"/>
          <w:szCs w:val="24"/>
        </w:rPr>
        <w:t xml:space="preserve"> (5ª edición). </w:t>
      </w:r>
      <w:hyperlink r:id="rId80" w:tooltip="Colegio de Ingenieros de Caminos, Canales y Puertos" w:history="1">
        <w:r w:rsidRPr="00A72511">
          <w:rPr>
            <w:rStyle w:val="citation"/>
            <w:rFonts w:ascii="Arial" w:hAnsi="Arial" w:cs="Arial"/>
            <w:i/>
            <w:color w:val="0000FF"/>
            <w:sz w:val="24"/>
            <w:szCs w:val="24"/>
            <w:u w:val="single"/>
          </w:rPr>
          <w:t>Colegio de Ingenieros de Caminos, Canales y Puertos</w:t>
        </w:r>
      </w:hyperlink>
      <w:r w:rsidRPr="00A72511">
        <w:rPr>
          <w:rStyle w:val="citation"/>
          <w:rFonts w:ascii="Arial" w:hAnsi="Arial" w:cs="Arial"/>
          <w:i/>
          <w:sz w:val="24"/>
          <w:szCs w:val="24"/>
        </w:rPr>
        <w:t xml:space="preserve">. </w:t>
      </w:r>
      <w:hyperlink r:id="rId81" w:tooltip="ISBN" w:history="1">
        <w:r w:rsidRPr="00A72511">
          <w:rPr>
            <w:rStyle w:val="Hipervnculo"/>
            <w:rFonts w:ascii="Arial" w:hAnsi="Arial" w:cs="Arial"/>
            <w:i/>
            <w:sz w:val="24"/>
            <w:szCs w:val="24"/>
          </w:rPr>
          <w:t>ISBN</w:t>
        </w:r>
      </w:hyperlink>
      <w:r w:rsidRPr="00A72511">
        <w:rPr>
          <w:rStyle w:val="citation"/>
          <w:rFonts w:ascii="Arial" w:hAnsi="Arial" w:cs="Arial"/>
          <w:i/>
          <w:sz w:val="24"/>
          <w:szCs w:val="24"/>
        </w:rPr>
        <w:t xml:space="preserve"> </w:t>
      </w:r>
      <w:hyperlink r:id="rId82" w:tooltip="Especial:FuentesDeLibros/84-380-0124-6" w:history="1">
        <w:r w:rsidRPr="00A72511">
          <w:rPr>
            <w:rStyle w:val="Hipervnculo"/>
            <w:rFonts w:ascii="Arial" w:hAnsi="Arial" w:cs="Arial"/>
            <w:i/>
            <w:sz w:val="24"/>
            <w:szCs w:val="24"/>
          </w:rPr>
          <w:t>84-380-0124-6</w:t>
        </w:r>
      </w:hyperlink>
      <w:r w:rsidRPr="00A72511">
        <w:rPr>
          <w:rStyle w:val="citation"/>
          <w:rFonts w:ascii="Arial" w:hAnsi="Arial" w:cs="Arial"/>
          <w:i/>
          <w:sz w:val="24"/>
          <w:szCs w:val="24"/>
        </w:rPr>
        <w:t>.</w:t>
      </w:r>
      <w:r w:rsidRPr="00A72511">
        <w:rPr>
          <w:rStyle w:val="z3988"/>
          <w:rFonts w:ascii="Arial" w:hAnsi="Arial" w:cs="Arial"/>
          <w:i/>
          <w:vanish/>
          <w:sz w:val="24"/>
          <w:szCs w:val="24"/>
        </w:rPr>
        <w:t> </w:t>
      </w:r>
    </w:p>
    <w:p w:rsidR="00A72511" w:rsidRPr="00A72511" w:rsidRDefault="00A72511" w:rsidP="00A72511">
      <w:pPr>
        <w:numPr>
          <w:ilvl w:val="0"/>
          <w:numId w:val="25"/>
        </w:numPr>
        <w:spacing w:before="100" w:beforeAutospacing="1" w:after="100" w:afterAutospacing="1" w:line="240" w:lineRule="auto"/>
        <w:jc w:val="both"/>
        <w:rPr>
          <w:rFonts w:ascii="Arial" w:hAnsi="Arial" w:cs="Arial"/>
          <w:i/>
          <w:sz w:val="24"/>
          <w:szCs w:val="24"/>
        </w:rPr>
      </w:pPr>
      <w:r w:rsidRPr="00A72511">
        <w:rPr>
          <w:rStyle w:val="citation"/>
          <w:rFonts w:ascii="Arial" w:hAnsi="Arial" w:cs="Arial"/>
          <w:i/>
          <w:sz w:val="24"/>
          <w:szCs w:val="24"/>
        </w:rPr>
        <w:t xml:space="preserve">Catalá Moreno, Fernando (1992). </w:t>
      </w:r>
      <w:r w:rsidRPr="00A72511">
        <w:rPr>
          <w:rStyle w:val="citation"/>
          <w:rFonts w:ascii="Arial" w:hAnsi="Arial" w:cs="Arial"/>
          <w:i/>
          <w:iCs/>
          <w:sz w:val="24"/>
          <w:szCs w:val="24"/>
        </w:rPr>
        <w:t>Cálculo de caudales en las redes de saneamiento</w:t>
      </w:r>
      <w:r w:rsidRPr="00A72511">
        <w:rPr>
          <w:rStyle w:val="citation"/>
          <w:rFonts w:ascii="Arial" w:hAnsi="Arial" w:cs="Arial"/>
          <w:i/>
          <w:sz w:val="24"/>
          <w:szCs w:val="24"/>
        </w:rPr>
        <w:t xml:space="preserve"> (2ª edición). </w:t>
      </w:r>
      <w:hyperlink r:id="rId83" w:tooltip="Colegio de Ingenieros de Caminos, Canales y Puertos" w:history="1">
        <w:r w:rsidRPr="00A72511">
          <w:rPr>
            <w:rStyle w:val="citation"/>
            <w:rFonts w:ascii="Arial" w:hAnsi="Arial" w:cs="Arial"/>
            <w:i/>
            <w:color w:val="0000FF"/>
            <w:sz w:val="24"/>
            <w:szCs w:val="24"/>
            <w:u w:val="single"/>
          </w:rPr>
          <w:t>Colegio de Ingenieros de Caminos, Canales y Puertos</w:t>
        </w:r>
      </w:hyperlink>
      <w:r w:rsidRPr="00A72511">
        <w:rPr>
          <w:rStyle w:val="citation"/>
          <w:rFonts w:ascii="Arial" w:hAnsi="Arial" w:cs="Arial"/>
          <w:i/>
          <w:sz w:val="24"/>
          <w:szCs w:val="24"/>
        </w:rPr>
        <w:t xml:space="preserve">. </w:t>
      </w:r>
      <w:hyperlink r:id="rId84" w:tooltip="ISBN" w:history="1">
        <w:r w:rsidRPr="00A72511">
          <w:rPr>
            <w:rStyle w:val="Hipervnculo"/>
            <w:rFonts w:ascii="Arial" w:hAnsi="Arial" w:cs="Arial"/>
            <w:i/>
            <w:sz w:val="24"/>
            <w:szCs w:val="24"/>
          </w:rPr>
          <w:t>ISBN</w:t>
        </w:r>
      </w:hyperlink>
      <w:r w:rsidRPr="00A72511">
        <w:rPr>
          <w:rStyle w:val="citation"/>
          <w:rFonts w:ascii="Arial" w:hAnsi="Arial" w:cs="Arial"/>
          <w:i/>
          <w:sz w:val="24"/>
          <w:szCs w:val="24"/>
        </w:rPr>
        <w:t xml:space="preserve"> </w:t>
      </w:r>
      <w:hyperlink r:id="rId85" w:tooltip="Especial:FuentesDeLibros/84-600-7282-7" w:history="1">
        <w:r w:rsidRPr="00A72511">
          <w:rPr>
            <w:rStyle w:val="Hipervnculo"/>
            <w:rFonts w:ascii="Arial" w:hAnsi="Arial" w:cs="Arial"/>
            <w:i/>
            <w:sz w:val="24"/>
            <w:szCs w:val="24"/>
          </w:rPr>
          <w:t>84-600-7282-7</w:t>
        </w:r>
      </w:hyperlink>
      <w:r w:rsidRPr="00A72511">
        <w:rPr>
          <w:rStyle w:val="citation"/>
          <w:rFonts w:ascii="Arial" w:hAnsi="Arial" w:cs="Arial"/>
          <w:i/>
          <w:sz w:val="24"/>
          <w:szCs w:val="24"/>
        </w:rPr>
        <w:t>.</w:t>
      </w:r>
      <w:r w:rsidRPr="00A72511">
        <w:rPr>
          <w:rStyle w:val="z3988"/>
          <w:rFonts w:ascii="Arial" w:hAnsi="Arial" w:cs="Arial"/>
          <w:i/>
          <w:vanish/>
          <w:sz w:val="24"/>
          <w:szCs w:val="24"/>
        </w:rPr>
        <w:t> </w:t>
      </w:r>
    </w:p>
    <w:p w:rsidR="00A72511" w:rsidRPr="00A72511" w:rsidRDefault="00A72511" w:rsidP="00A72511">
      <w:pPr>
        <w:numPr>
          <w:ilvl w:val="0"/>
          <w:numId w:val="25"/>
        </w:numPr>
        <w:spacing w:before="100" w:beforeAutospacing="1" w:after="100" w:afterAutospacing="1" w:line="240" w:lineRule="auto"/>
        <w:jc w:val="both"/>
        <w:rPr>
          <w:rFonts w:ascii="Arial" w:hAnsi="Arial" w:cs="Arial"/>
          <w:i/>
          <w:sz w:val="24"/>
          <w:szCs w:val="24"/>
        </w:rPr>
      </w:pPr>
      <w:r w:rsidRPr="00A72511">
        <w:rPr>
          <w:rStyle w:val="citation"/>
          <w:rFonts w:ascii="Arial" w:hAnsi="Arial" w:cs="Arial"/>
          <w:i/>
          <w:sz w:val="24"/>
          <w:szCs w:val="24"/>
        </w:rPr>
        <w:t xml:space="preserve">Jiménez Gallardo, Roberto (1999). </w:t>
      </w:r>
      <w:r w:rsidRPr="00A72511">
        <w:rPr>
          <w:rStyle w:val="citation"/>
          <w:rFonts w:ascii="Arial" w:hAnsi="Arial" w:cs="Arial"/>
          <w:i/>
          <w:iCs/>
          <w:sz w:val="24"/>
          <w:szCs w:val="24"/>
        </w:rPr>
        <w:t>Contaminación por escorrentía urbana</w:t>
      </w:r>
      <w:r w:rsidRPr="00A72511">
        <w:rPr>
          <w:rStyle w:val="citation"/>
          <w:rFonts w:ascii="Arial" w:hAnsi="Arial" w:cs="Arial"/>
          <w:i/>
          <w:sz w:val="24"/>
          <w:szCs w:val="24"/>
        </w:rPr>
        <w:t xml:space="preserve">. </w:t>
      </w:r>
      <w:hyperlink r:id="rId86" w:tooltip="Colegio de Ingenieros de Caminos, Canales y Puertos" w:history="1">
        <w:r w:rsidRPr="00A72511">
          <w:rPr>
            <w:rStyle w:val="citation"/>
            <w:rFonts w:ascii="Arial" w:hAnsi="Arial" w:cs="Arial"/>
            <w:i/>
            <w:color w:val="0000FF"/>
            <w:sz w:val="24"/>
            <w:szCs w:val="24"/>
            <w:u w:val="single"/>
          </w:rPr>
          <w:t>Colegio de Ingenieros de Caminos, Canales y Puertos</w:t>
        </w:r>
      </w:hyperlink>
      <w:r w:rsidRPr="00A72511">
        <w:rPr>
          <w:rStyle w:val="citation"/>
          <w:rFonts w:ascii="Arial" w:hAnsi="Arial" w:cs="Arial"/>
          <w:i/>
          <w:sz w:val="24"/>
          <w:szCs w:val="24"/>
        </w:rPr>
        <w:t xml:space="preserve">. </w:t>
      </w:r>
      <w:hyperlink r:id="rId87" w:tooltip="ISBN" w:history="1">
        <w:r w:rsidRPr="00A72511">
          <w:rPr>
            <w:rStyle w:val="Hipervnculo"/>
            <w:rFonts w:ascii="Arial" w:hAnsi="Arial" w:cs="Arial"/>
            <w:i/>
            <w:sz w:val="24"/>
            <w:szCs w:val="24"/>
          </w:rPr>
          <w:t>ISBN</w:t>
        </w:r>
      </w:hyperlink>
      <w:r w:rsidRPr="00A72511">
        <w:rPr>
          <w:rStyle w:val="citation"/>
          <w:rFonts w:ascii="Arial" w:hAnsi="Arial" w:cs="Arial"/>
          <w:i/>
          <w:sz w:val="24"/>
          <w:szCs w:val="24"/>
        </w:rPr>
        <w:t xml:space="preserve"> </w:t>
      </w:r>
      <w:hyperlink r:id="rId88" w:tooltip="Especial:FuentesDeLibros/84-380-0157-2" w:history="1">
        <w:r w:rsidRPr="00A72511">
          <w:rPr>
            <w:rStyle w:val="Hipervnculo"/>
            <w:rFonts w:ascii="Arial" w:hAnsi="Arial" w:cs="Arial"/>
            <w:i/>
            <w:sz w:val="24"/>
            <w:szCs w:val="24"/>
          </w:rPr>
          <w:t>84-380-0157-2</w:t>
        </w:r>
      </w:hyperlink>
      <w:r w:rsidRPr="00A72511">
        <w:rPr>
          <w:rStyle w:val="citation"/>
          <w:rFonts w:ascii="Arial" w:hAnsi="Arial" w:cs="Arial"/>
          <w:i/>
          <w:sz w:val="24"/>
          <w:szCs w:val="24"/>
        </w:rPr>
        <w:t>.</w:t>
      </w:r>
      <w:r w:rsidRPr="00A72511">
        <w:rPr>
          <w:rStyle w:val="z3988"/>
          <w:rFonts w:ascii="Arial" w:hAnsi="Arial" w:cs="Arial"/>
          <w:i/>
          <w:vanish/>
          <w:sz w:val="24"/>
          <w:szCs w:val="24"/>
        </w:rPr>
        <w:t> </w:t>
      </w:r>
    </w:p>
    <w:p w:rsidR="00A72511" w:rsidRPr="00A72511" w:rsidRDefault="00A72511" w:rsidP="00A72511">
      <w:pPr>
        <w:pStyle w:val="Ttulo2"/>
        <w:jc w:val="both"/>
        <w:rPr>
          <w:rFonts w:ascii="Arial" w:hAnsi="Arial" w:cs="Arial"/>
          <w:i/>
          <w:sz w:val="24"/>
          <w:szCs w:val="24"/>
        </w:rPr>
      </w:pPr>
      <w:r w:rsidRPr="00A72511">
        <w:rPr>
          <w:rStyle w:val="editsection"/>
          <w:rFonts w:ascii="Arial" w:hAnsi="Arial" w:cs="Arial"/>
          <w:i/>
          <w:sz w:val="24"/>
          <w:szCs w:val="24"/>
        </w:rPr>
        <w:t>[</w:t>
      </w:r>
      <w:hyperlink r:id="rId89" w:tooltip="Editar sección: Véase también" w:history="1">
        <w:proofErr w:type="gramStart"/>
        <w:r w:rsidRPr="00A72511">
          <w:rPr>
            <w:rStyle w:val="Hipervnculo"/>
            <w:rFonts w:ascii="Arial" w:hAnsi="Arial" w:cs="Arial"/>
            <w:i/>
            <w:sz w:val="24"/>
            <w:szCs w:val="24"/>
          </w:rPr>
          <w:t>editar</w:t>
        </w:r>
        <w:proofErr w:type="gramEnd"/>
      </w:hyperlink>
      <w:r w:rsidRPr="00A72511">
        <w:rPr>
          <w:rStyle w:val="editsection"/>
          <w:rFonts w:ascii="Arial" w:hAnsi="Arial" w:cs="Arial"/>
          <w:i/>
          <w:sz w:val="24"/>
          <w:szCs w:val="24"/>
        </w:rPr>
        <w:t>]</w:t>
      </w:r>
      <w:r w:rsidRPr="00A72511">
        <w:rPr>
          <w:rFonts w:ascii="Arial" w:hAnsi="Arial" w:cs="Arial"/>
          <w:i/>
          <w:sz w:val="24"/>
          <w:szCs w:val="24"/>
        </w:rPr>
        <w:t xml:space="preserve"> </w:t>
      </w:r>
      <w:r w:rsidRPr="00A72511">
        <w:rPr>
          <w:rStyle w:val="mw-headline"/>
          <w:rFonts w:ascii="Arial" w:hAnsi="Arial" w:cs="Arial"/>
          <w:i/>
          <w:sz w:val="24"/>
          <w:szCs w:val="24"/>
        </w:rPr>
        <w:t>Véase también</w:t>
      </w:r>
    </w:p>
    <w:p w:rsidR="00A72511" w:rsidRPr="00A72511" w:rsidRDefault="00830D0D" w:rsidP="00A72511">
      <w:pPr>
        <w:numPr>
          <w:ilvl w:val="0"/>
          <w:numId w:val="26"/>
        </w:numPr>
        <w:spacing w:before="100" w:beforeAutospacing="1" w:after="100" w:afterAutospacing="1" w:line="240" w:lineRule="auto"/>
        <w:jc w:val="both"/>
        <w:rPr>
          <w:rFonts w:ascii="Arial" w:hAnsi="Arial" w:cs="Arial"/>
          <w:i/>
          <w:sz w:val="24"/>
          <w:szCs w:val="24"/>
        </w:rPr>
      </w:pPr>
      <w:hyperlink r:id="rId90" w:tooltip="Tratamiento de aguas residuales" w:history="1">
        <w:r w:rsidR="00A72511" w:rsidRPr="00A72511">
          <w:rPr>
            <w:rStyle w:val="Hipervnculo"/>
            <w:rFonts w:ascii="Arial" w:hAnsi="Arial" w:cs="Arial"/>
            <w:i/>
            <w:sz w:val="24"/>
            <w:szCs w:val="24"/>
          </w:rPr>
          <w:t>Tratamiento de aguas residuales</w:t>
        </w:r>
      </w:hyperlink>
    </w:p>
    <w:p w:rsidR="00A72511" w:rsidRPr="00A72511" w:rsidRDefault="00830D0D" w:rsidP="00A72511">
      <w:pPr>
        <w:numPr>
          <w:ilvl w:val="0"/>
          <w:numId w:val="26"/>
        </w:numPr>
        <w:spacing w:before="100" w:beforeAutospacing="1" w:after="100" w:afterAutospacing="1" w:line="240" w:lineRule="auto"/>
        <w:jc w:val="both"/>
        <w:rPr>
          <w:rFonts w:ascii="Arial" w:hAnsi="Arial" w:cs="Arial"/>
          <w:i/>
          <w:sz w:val="24"/>
          <w:szCs w:val="24"/>
        </w:rPr>
      </w:pPr>
      <w:hyperlink r:id="rId91" w:tooltip="Cloaca Máxima" w:history="1">
        <w:r w:rsidR="00A72511" w:rsidRPr="00A72511">
          <w:rPr>
            <w:rStyle w:val="Hipervnculo"/>
            <w:rFonts w:ascii="Arial" w:hAnsi="Arial" w:cs="Arial"/>
            <w:i/>
            <w:sz w:val="24"/>
            <w:szCs w:val="24"/>
          </w:rPr>
          <w:t>Cloaca Máxima</w:t>
        </w:r>
      </w:hyperlink>
      <w:r w:rsidR="00A72511" w:rsidRPr="00A72511">
        <w:rPr>
          <w:rFonts w:ascii="Arial" w:hAnsi="Arial" w:cs="Arial"/>
          <w:i/>
          <w:sz w:val="24"/>
          <w:szCs w:val="24"/>
        </w:rPr>
        <w:t xml:space="preserve"> la "La Alcantarilla Mayor" de Roma.</w:t>
      </w:r>
    </w:p>
    <w:p w:rsidR="00A72511" w:rsidRPr="00A72511" w:rsidRDefault="00A72511" w:rsidP="00A72511">
      <w:pPr>
        <w:pStyle w:val="Ttulo2"/>
        <w:jc w:val="both"/>
        <w:rPr>
          <w:rFonts w:ascii="Arial" w:hAnsi="Arial" w:cs="Arial"/>
          <w:i/>
          <w:sz w:val="24"/>
          <w:szCs w:val="24"/>
        </w:rPr>
      </w:pPr>
      <w:r w:rsidRPr="00A72511">
        <w:rPr>
          <w:rStyle w:val="editsection"/>
          <w:rFonts w:ascii="Arial" w:hAnsi="Arial" w:cs="Arial"/>
          <w:i/>
          <w:sz w:val="24"/>
          <w:szCs w:val="24"/>
        </w:rPr>
        <w:t>[</w:t>
      </w:r>
      <w:hyperlink r:id="rId92" w:tooltip="Editar sección: Enlaces externos" w:history="1">
        <w:proofErr w:type="gramStart"/>
        <w:r w:rsidRPr="00A72511">
          <w:rPr>
            <w:rStyle w:val="Hipervnculo"/>
            <w:rFonts w:ascii="Arial" w:hAnsi="Arial" w:cs="Arial"/>
            <w:i/>
            <w:sz w:val="24"/>
            <w:szCs w:val="24"/>
          </w:rPr>
          <w:t>editar</w:t>
        </w:r>
        <w:proofErr w:type="gramEnd"/>
      </w:hyperlink>
      <w:r w:rsidRPr="00A72511">
        <w:rPr>
          <w:rStyle w:val="editsection"/>
          <w:rFonts w:ascii="Arial" w:hAnsi="Arial" w:cs="Arial"/>
          <w:i/>
          <w:sz w:val="24"/>
          <w:szCs w:val="24"/>
        </w:rPr>
        <w:t>]</w:t>
      </w:r>
      <w:r w:rsidRPr="00A72511">
        <w:rPr>
          <w:rFonts w:ascii="Arial" w:hAnsi="Arial" w:cs="Arial"/>
          <w:i/>
          <w:sz w:val="24"/>
          <w:szCs w:val="24"/>
        </w:rPr>
        <w:t xml:space="preserve"> </w:t>
      </w:r>
      <w:r w:rsidRPr="00A72511">
        <w:rPr>
          <w:rStyle w:val="mw-headline"/>
          <w:rFonts w:ascii="Arial" w:hAnsi="Arial" w:cs="Arial"/>
          <w:i/>
          <w:sz w:val="24"/>
          <w:szCs w:val="24"/>
        </w:rPr>
        <w:t>Enlaces externos</w:t>
      </w:r>
    </w:p>
    <w:p w:rsidR="00A72511" w:rsidRPr="00A72511" w:rsidRDefault="00A72511" w:rsidP="00A72511">
      <w:pPr>
        <w:numPr>
          <w:ilvl w:val="0"/>
          <w:numId w:val="27"/>
        </w:numPr>
        <w:spacing w:before="100" w:beforeAutospacing="1" w:after="100" w:afterAutospacing="1" w:line="240" w:lineRule="auto"/>
        <w:jc w:val="both"/>
        <w:rPr>
          <w:rFonts w:ascii="Arial" w:hAnsi="Arial" w:cs="Arial"/>
          <w:i/>
          <w:sz w:val="24"/>
          <w:szCs w:val="24"/>
        </w:rPr>
      </w:pPr>
      <w:r w:rsidRPr="00A72511">
        <w:rPr>
          <w:rFonts w:ascii="Arial" w:hAnsi="Arial" w:cs="Arial"/>
          <w:i/>
          <w:noProof/>
          <w:color w:val="0000FF"/>
          <w:sz w:val="24"/>
          <w:szCs w:val="24"/>
          <w:lang w:val="es-ES" w:eastAsia="es-ES"/>
        </w:rPr>
        <w:drawing>
          <wp:inline distT="0" distB="0" distL="0" distR="0">
            <wp:extent cx="142875" cy="190500"/>
            <wp:effectExtent l="19050" t="0" r="9525" b="0"/>
            <wp:docPr id="7" name="Imagen 7" descr="Colabora en Commons.">
              <a:hlinkClick xmlns:a="http://schemas.openxmlformats.org/drawingml/2006/main" r:id="rId93" tooltip="&quot;Colabora en Commo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labora en Commons.">
                      <a:hlinkClick r:id="rId93" tooltip="&quot;Colabora en Commons.&quot;"/>
                    </pic:cNvPr>
                    <pic:cNvPicPr>
                      <a:picLocks noChangeAspect="1" noChangeArrowheads="1"/>
                    </pic:cNvPicPr>
                  </pic:nvPicPr>
                  <pic:blipFill>
                    <a:blip r:embed="rId94"/>
                    <a:srcRect/>
                    <a:stretch>
                      <a:fillRect/>
                    </a:stretch>
                  </pic:blipFill>
                  <pic:spPr bwMode="auto">
                    <a:xfrm>
                      <a:off x="0" y="0"/>
                      <a:ext cx="142875" cy="190500"/>
                    </a:xfrm>
                    <a:prstGeom prst="rect">
                      <a:avLst/>
                    </a:prstGeom>
                    <a:noFill/>
                    <a:ln w="9525">
                      <a:noFill/>
                      <a:miter lim="800000"/>
                      <a:headEnd/>
                      <a:tailEnd/>
                    </a:ln>
                  </pic:spPr>
                </pic:pic>
              </a:graphicData>
            </a:graphic>
          </wp:inline>
        </w:drawing>
      </w:r>
      <w:hyperlink r:id="rId95" w:tooltip="Wikimedia Commons" w:history="1">
        <w:r w:rsidRPr="00A72511">
          <w:rPr>
            <w:rStyle w:val="Hipervnculo"/>
            <w:rFonts w:ascii="Arial" w:hAnsi="Arial" w:cs="Arial"/>
            <w:i/>
            <w:sz w:val="24"/>
            <w:szCs w:val="24"/>
          </w:rPr>
          <w:t>Wikimedia Commons</w:t>
        </w:r>
      </w:hyperlink>
      <w:r w:rsidRPr="00A72511">
        <w:rPr>
          <w:rFonts w:ascii="Arial" w:hAnsi="Arial" w:cs="Arial"/>
          <w:i/>
          <w:sz w:val="24"/>
          <w:szCs w:val="24"/>
        </w:rPr>
        <w:t xml:space="preserve"> alberga contenido multimedia sobre </w:t>
      </w:r>
      <w:hyperlink r:id="rId96" w:tooltip="commons:Sewer" w:history="1">
        <w:r w:rsidRPr="00A72511">
          <w:rPr>
            <w:rStyle w:val="Hipervnculo"/>
            <w:rFonts w:ascii="Arial" w:hAnsi="Arial" w:cs="Arial"/>
            <w:b/>
            <w:bCs/>
            <w:i/>
            <w:sz w:val="24"/>
            <w:szCs w:val="24"/>
          </w:rPr>
          <w:t>Alcantarillado</w:t>
        </w:r>
      </w:hyperlink>
      <w:hyperlink r:id="rId97" w:tooltip="commons:Sewer" w:history="1">
        <w:r w:rsidRPr="00A72511">
          <w:rPr>
            <w:rStyle w:val="Hipervnculo"/>
            <w:rFonts w:ascii="Arial" w:hAnsi="Arial" w:cs="Arial"/>
            <w:i/>
            <w:sz w:val="24"/>
            <w:szCs w:val="24"/>
          </w:rPr>
          <w:t>Commons</w:t>
        </w:r>
      </w:hyperlink>
    </w:p>
    <w:p w:rsidR="00A72511" w:rsidRPr="00A72511" w:rsidRDefault="00A72511" w:rsidP="00A72511">
      <w:pPr>
        <w:numPr>
          <w:ilvl w:val="0"/>
          <w:numId w:val="27"/>
        </w:numPr>
        <w:spacing w:before="100" w:beforeAutospacing="1" w:after="100" w:afterAutospacing="1" w:line="240" w:lineRule="auto"/>
        <w:jc w:val="both"/>
        <w:rPr>
          <w:rFonts w:ascii="Arial" w:hAnsi="Arial" w:cs="Arial"/>
          <w:i/>
          <w:sz w:val="24"/>
          <w:szCs w:val="24"/>
        </w:rPr>
      </w:pPr>
      <w:r w:rsidRPr="00A72511">
        <w:rPr>
          <w:rFonts w:ascii="Arial" w:hAnsi="Arial" w:cs="Arial"/>
          <w:i/>
          <w:noProof/>
          <w:color w:val="0000FF"/>
          <w:sz w:val="24"/>
          <w:szCs w:val="24"/>
          <w:lang w:val="es-ES" w:eastAsia="es-ES"/>
        </w:rPr>
        <w:drawing>
          <wp:inline distT="0" distB="0" distL="0" distR="0">
            <wp:extent cx="142875" cy="190500"/>
            <wp:effectExtent l="19050" t="0" r="9525" b="0"/>
            <wp:docPr id="8" name="Imagen 8" descr="Colabora en Commons.">
              <a:hlinkClick xmlns:a="http://schemas.openxmlformats.org/drawingml/2006/main" r:id="rId93" tooltip="&quot;Colabora en Commo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labora en Commons.">
                      <a:hlinkClick r:id="rId93" tooltip="&quot;Colabora en Commons.&quot;"/>
                    </pic:cNvPr>
                    <pic:cNvPicPr>
                      <a:picLocks noChangeAspect="1" noChangeArrowheads="1"/>
                    </pic:cNvPicPr>
                  </pic:nvPicPr>
                  <pic:blipFill>
                    <a:blip r:embed="rId94"/>
                    <a:srcRect/>
                    <a:stretch>
                      <a:fillRect/>
                    </a:stretch>
                  </pic:blipFill>
                  <pic:spPr bwMode="auto">
                    <a:xfrm>
                      <a:off x="0" y="0"/>
                      <a:ext cx="142875" cy="190500"/>
                    </a:xfrm>
                    <a:prstGeom prst="rect">
                      <a:avLst/>
                    </a:prstGeom>
                    <a:noFill/>
                    <a:ln w="9525">
                      <a:noFill/>
                      <a:miter lim="800000"/>
                      <a:headEnd/>
                      <a:tailEnd/>
                    </a:ln>
                  </pic:spPr>
                </pic:pic>
              </a:graphicData>
            </a:graphic>
          </wp:inline>
        </w:drawing>
      </w:r>
      <w:hyperlink r:id="rId98" w:tooltip="Wikimedia Commons" w:history="1">
        <w:r w:rsidRPr="00A72511">
          <w:rPr>
            <w:rStyle w:val="Hipervnculo"/>
            <w:rFonts w:ascii="Arial" w:hAnsi="Arial" w:cs="Arial"/>
            <w:i/>
            <w:sz w:val="24"/>
            <w:szCs w:val="24"/>
          </w:rPr>
          <w:t>Wikimedia Commons</w:t>
        </w:r>
      </w:hyperlink>
      <w:r w:rsidRPr="00A72511">
        <w:rPr>
          <w:rFonts w:ascii="Arial" w:hAnsi="Arial" w:cs="Arial"/>
          <w:i/>
          <w:sz w:val="24"/>
          <w:szCs w:val="24"/>
        </w:rPr>
        <w:t xml:space="preserve"> alberga contenido multimedia sobre </w:t>
      </w:r>
      <w:hyperlink r:id="rId99" w:tooltip="commons:Category:Égouts de Paris" w:history="1">
        <w:r w:rsidRPr="00A72511">
          <w:rPr>
            <w:rStyle w:val="Hipervnculo"/>
            <w:rFonts w:ascii="Arial" w:hAnsi="Arial" w:cs="Arial"/>
            <w:b/>
            <w:bCs/>
            <w:i/>
            <w:sz w:val="24"/>
            <w:szCs w:val="24"/>
          </w:rPr>
          <w:t>Cloacas de París</w:t>
        </w:r>
      </w:hyperlink>
      <w:hyperlink r:id="rId100" w:tooltip="commons:Category:Égouts de Paris" w:history="1">
        <w:r w:rsidRPr="00A72511">
          <w:rPr>
            <w:rStyle w:val="Hipervnculo"/>
            <w:rFonts w:ascii="Arial" w:hAnsi="Arial" w:cs="Arial"/>
            <w:i/>
            <w:sz w:val="24"/>
            <w:szCs w:val="24"/>
          </w:rPr>
          <w:t>Commons</w:t>
        </w:r>
      </w:hyperlink>
    </w:p>
    <w:p w:rsidR="00A72511" w:rsidRPr="00A72511" w:rsidRDefault="00A72511" w:rsidP="00A72511">
      <w:pPr>
        <w:numPr>
          <w:ilvl w:val="0"/>
          <w:numId w:val="27"/>
        </w:numPr>
        <w:spacing w:before="100" w:beforeAutospacing="1" w:after="100" w:afterAutospacing="1" w:line="240" w:lineRule="auto"/>
        <w:jc w:val="both"/>
        <w:rPr>
          <w:rFonts w:ascii="Arial" w:hAnsi="Arial" w:cs="Arial"/>
          <w:i/>
          <w:sz w:val="24"/>
          <w:szCs w:val="24"/>
        </w:rPr>
      </w:pPr>
      <w:r w:rsidRPr="00A72511">
        <w:rPr>
          <w:rFonts w:ascii="Arial" w:hAnsi="Arial" w:cs="Arial"/>
          <w:i/>
          <w:noProof/>
          <w:color w:val="0000FF"/>
          <w:sz w:val="24"/>
          <w:szCs w:val="24"/>
          <w:lang w:val="es-ES" w:eastAsia="es-ES"/>
        </w:rPr>
        <w:drawing>
          <wp:inline distT="0" distB="0" distL="0" distR="0">
            <wp:extent cx="142875" cy="190500"/>
            <wp:effectExtent l="19050" t="0" r="9525" b="0"/>
            <wp:docPr id="9" name="Imagen 9" descr="Colabora en Commons.">
              <a:hlinkClick xmlns:a="http://schemas.openxmlformats.org/drawingml/2006/main" r:id="rId93" tooltip="&quot;Colabora en Commo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labora en Commons.">
                      <a:hlinkClick r:id="rId93" tooltip="&quot;Colabora en Commons.&quot;"/>
                    </pic:cNvPr>
                    <pic:cNvPicPr>
                      <a:picLocks noChangeAspect="1" noChangeArrowheads="1"/>
                    </pic:cNvPicPr>
                  </pic:nvPicPr>
                  <pic:blipFill>
                    <a:blip r:embed="rId94"/>
                    <a:srcRect/>
                    <a:stretch>
                      <a:fillRect/>
                    </a:stretch>
                  </pic:blipFill>
                  <pic:spPr bwMode="auto">
                    <a:xfrm>
                      <a:off x="0" y="0"/>
                      <a:ext cx="142875" cy="190500"/>
                    </a:xfrm>
                    <a:prstGeom prst="rect">
                      <a:avLst/>
                    </a:prstGeom>
                    <a:noFill/>
                    <a:ln w="9525">
                      <a:noFill/>
                      <a:miter lim="800000"/>
                      <a:headEnd/>
                      <a:tailEnd/>
                    </a:ln>
                  </pic:spPr>
                </pic:pic>
              </a:graphicData>
            </a:graphic>
          </wp:inline>
        </w:drawing>
      </w:r>
      <w:hyperlink r:id="rId101" w:tooltip="Wikimedia Commons" w:history="1">
        <w:r w:rsidRPr="00A72511">
          <w:rPr>
            <w:rStyle w:val="Hipervnculo"/>
            <w:rFonts w:ascii="Arial" w:hAnsi="Arial" w:cs="Arial"/>
            <w:i/>
            <w:sz w:val="24"/>
            <w:szCs w:val="24"/>
          </w:rPr>
          <w:t>Wikimedia Commons</w:t>
        </w:r>
      </w:hyperlink>
      <w:r w:rsidRPr="00A72511">
        <w:rPr>
          <w:rFonts w:ascii="Arial" w:hAnsi="Arial" w:cs="Arial"/>
          <w:i/>
          <w:sz w:val="24"/>
          <w:szCs w:val="24"/>
        </w:rPr>
        <w:t xml:space="preserve"> alberga contenido multimedia sobre </w:t>
      </w:r>
      <w:hyperlink r:id="rId102" w:tooltip="commons:Category:Cloaca Maxima" w:history="1">
        <w:r w:rsidRPr="00A72511">
          <w:rPr>
            <w:rStyle w:val="Hipervnculo"/>
            <w:rFonts w:ascii="Arial" w:hAnsi="Arial" w:cs="Arial"/>
            <w:b/>
            <w:bCs/>
            <w:i/>
            <w:sz w:val="24"/>
            <w:szCs w:val="24"/>
          </w:rPr>
          <w:t>Cloaca Maxima de Roma</w:t>
        </w:r>
      </w:hyperlink>
      <w:r w:rsidRPr="00A72511">
        <w:rPr>
          <w:rFonts w:ascii="Arial" w:hAnsi="Arial" w:cs="Arial"/>
          <w:i/>
          <w:sz w:val="24"/>
          <w:szCs w:val="24"/>
        </w:rPr>
        <w:t xml:space="preserve">. </w:t>
      </w:r>
      <w:hyperlink r:id="rId103" w:tooltip="commons:Category:Cloaca Maxima" w:history="1">
        <w:r w:rsidRPr="00A72511">
          <w:rPr>
            <w:rStyle w:val="Hipervnculo"/>
            <w:rFonts w:ascii="Arial" w:hAnsi="Arial" w:cs="Arial"/>
            <w:i/>
            <w:sz w:val="24"/>
            <w:szCs w:val="24"/>
          </w:rPr>
          <w:t>Commons</w:t>
        </w:r>
      </w:hyperlink>
    </w:p>
    <w:p w:rsidR="00A72511" w:rsidRPr="00A72511" w:rsidRDefault="00830D0D" w:rsidP="00A72511">
      <w:pPr>
        <w:numPr>
          <w:ilvl w:val="0"/>
          <w:numId w:val="28"/>
        </w:numPr>
        <w:spacing w:before="100" w:beforeAutospacing="1" w:after="100" w:afterAutospacing="1" w:line="240" w:lineRule="auto"/>
        <w:jc w:val="both"/>
        <w:rPr>
          <w:rFonts w:ascii="Arial" w:hAnsi="Arial" w:cs="Arial"/>
          <w:i/>
          <w:sz w:val="24"/>
          <w:szCs w:val="24"/>
        </w:rPr>
      </w:pPr>
      <w:hyperlink r:id="rId104" w:history="1">
        <w:r w:rsidR="00A72511" w:rsidRPr="00A72511">
          <w:rPr>
            <w:rStyle w:val="Hipervnculo"/>
            <w:rFonts w:ascii="Arial" w:hAnsi="Arial" w:cs="Arial"/>
            <w:i/>
            <w:sz w:val="24"/>
            <w:szCs w:val="24"/>
          </w:rPr>
          <w:t>Entrevista con el Ing. Rafael Lenin Castro Zaldarriaga sobre la evolución en la conducción de agua en Cuba</w:t>
        </w:r>
      </w:hyperlink>
      <w:r w:rsidR="00A72511" w:rsidRPr="00A72511">
        <w:rPr>
          <w:rFonts w:ascii="Arial" w:hAnsi="Arial" w:cs="Arial"/>
          <w:i/>
          <w:sz w:val="24"/>
          <w:szCs w:val="24"/>
        </w:rPr>
        <w:t xml:space="preserve"> Conversaciones sobre el agua, Capítulo V</w:t>
      </w:r>
    </w:p>
    <w:p w:rsidR="00A72511" w:rsidRPr="00A72511" w:rsidRDefault="00A72511" w:rsidP="00A72511">
      <w:pPr>
        <w:numPr>
          <w:ilvl w:val="0"/>
          <w:numId w:val="28"/>
        </w:numPr>
        <w:spacing w:before="100" w:beforeAutospacing="1" w:after="100" w:afterAutospacing="1" w:line="240" w:lineRule="auto"/>
        <w:jc w:val="both"/>
        <w:rPr>
          <w:rFonts w:ascii="Arial" w:hAnsi="Arial" w:cs="Arial"/>
          <w:i/>
          <w:sz w:val="24"/>
          <w:szCs w:val="24"/>
        </w:rPr>
      </w:pPr>
      <w:r w:rsidRPr="00A72511">
        <w:rPr>
          <w:rFonts w:ascii="Arial" w:hAnsi="Arial" w:cs="Arial"/>
          <w:i/>
          <w:sz w:val="24"/>
          <w:szCs w:val="24"/>
        </w:rPr>
        <w:t xml:space="preserve">Antonia Nájar Ruiz, </w:t>
      </w:r>
      <w:hyperlink r:id="rId105" w:history="1">
        <w:r w:rsidRPr="00A72511">
          <w:rPr>
            <w:rStyle w:val="Hipervnculo"/>
            <w:rFonts w:ascii="Arial" w:hAnsi="Arial" w:cs="Arial"/>
            <w:i/>
            <w:sz w:val="24"/>
            <w:szCs w:val="24"/>
          </w:rPr>
          <w:t>«Un asunto escato-lógico»</w:t>
        </w:r>
      </w:hyperlink>
      <w:r w:rsidRPr="00A72511">
        <w:rPr>
          <w:rFonts w:ascii="Arial" w:hAnsi="Arial" w:cs="Arial"/>
          <w:i/>
          <w:sz w:val="24"/>
          <w:szCs w:val="24"/>
        </w:rPr>
        <w:t xml:space="preserve">, </w:t>
      </w:r>
      <w:r w:rsidRPr="00A72511">
        <w:rPr>
          <w:rFonts w:ascii="Arial" w:hAnsi="Arial" w:cs="Arial"/>
          <w:i/>
          <w:iCs/>
          <w:sz w:val="24"/>
          <w:szCs w:val="24"/>
        </w:rPr>
        <w:t>Revista de Libros</w:t>
      </w:r>
      <w:r w:rsidRPr="00A72511">
        <w:rPr>
          <w:rFonts w:ascii="Arial" w:hAnsi="Arial" w:cs="Arial"/>
          <w:i/>
          <w:sz w:val="24"/>
          <w:szCs w:val="24"/>
        </w:rPr>
        <w:t>, 162, junio de 2010.</w:t>
      </w:r>
    </w:p>
    <w:p w:rsidR="00A72511" w:rsidRPr="00A72511" w:rsidRDefault="00A72511" w:rsidP="00A72511">
      <w:pPr>
        <w:spacing w:after="0"/>
        <w:jc w:val="both"/>
        <w:rPr>
          <w:rFonts w:ascii="Arial" w:hAnsi="Arial" w:cs="Arial"/>
          <w:i/>
          <w:sz w:val="24"/>
          <w:szCs w:val="24"/>
        </w:rPr>
      </w:pPr>
      <w:r w:rsidRPr="00A72511">
        <w:rPr>
          <w:rFonts w:ascii="Arial" w:hAnsi="Arial" w:cs="Arial"/>
          <w:i/>
          <w:sz w:val="24"/>
          <w:szCs w:val="24"/>
        </w:rPr>
        <w:t>Obtenido de «</w:t>
      </w:r>
      <w:hyperlink r:id="rId106" w:history="1">
        <w:r w:rsidRPr="00A72511">
          <w:rPr>
            <w:rStyle w:val="Hipervnculo"/>
            <w:rFonts w:ascii="Arial" w:hAnsi="Arial" w:cs="Arial"/>
            <w:i/>
            <w:sz w:val="24"/>
            <w:szCs w:val="24"/>
          </w:rPr>
          <w:t>http://es.wikipedia.org/wiki/Alcantarillado</w:t>
        </w:r>
      </w:hyperlink>
      <w:r w:rsidRPr="00A72511">
        <w:rPr>
          <w:rFonts w:ascii="Arial" w:hAnsi="Arial" w:cs="Arial"/>
          <w:i/>
          <w:sz w:val="24"/>
          <w:szCs w:val="24"/>
        </w:rPr>
        <w:t>»</w:t>
      </w:r>
    </w:p>
    <w:p w:rsidR="00A72511" w:rsidRPr="00A72511" w:rsidRDefault="00830D0D" w:rsidP="00A72511">
      <w:pPr>
        <w:jc w:val="both"/>
        <w:rPr>
          <w:rFonts w:ascii="Arial" w:hAnsi="Arial" w:cs="Arial"/>
          <w:i/>
          <w:sz w:val="24"/>
          <w:szCs w:val="24"/>
        </w:rPr>
      </w:pPr>
      <w:hyperlink r:id="rId107" w:tooltip="Especial:Categorías" w:history="1">
        <w:r w:rsidR="00A72511" w:rsidRPr="00A72511">
          <w:rPr>
            <w:rStyle w:val="Hipervnculo"/>
            <w:rFonts w:ascii="Arial" w:hAnsi="Arial" w:cs="Arial"/>
            <w:i/>
            <w:sz w:val="24"/>
            <w:szCs w:val="24"/>
          </w:rPr>
          <w:t>Categoría</w:t>
        </w:r>
      </w:hyperlink>
      <w:r w:rsidR="00A72511" w:rsidRPr="00A72511">
        <w:rPr>
          <w:rFonts w:ascii="Arial" w:hAnsi="Arial" w:cs="Arial"/>
          <w:i/>
          <w:sz w:val="24"/>
          <w:szCs w:val="24"/>
        </w:rPr>
        <w:t xml:space="preserve">: </w:t>
      </w:r>
      <w:hyperlink r:id="rId108" w:tooltip="Categoría:Saneamiento" w:history="1">
        <w:r w:rsidR="00A72511" w:rsidRPr="00A72511">
          <w:rPr>
            <w:rStyle w:val="Hipervnculo"/>
            <w:rFonts w:ascii="Arial" w:hAnsi="Arial" w:cs="Arial"/>
            <w:i/>
            <w:sz w:val="24"/>
            <w:szCs w:val="24"/>
          </w:rPr>
          <w:t>Saneamiento</w:t>
        </w:r>
      </w:hyperlink>
    </w:p>
    <w:p w:rsidR="00350848" w:rsidRPr="00A72511" w:rsidRDefault="00350848" w:rsidP="00A72511">
      <w:pPr>
        <w:pStyle w:val="Default"/>
        <w:jc w:val="both"/>
        <w:rPr>
          <w:b/>
          <w:i/>
          <w:color w:val="auto"/>
        </w:rPr>
      </w:pPr>
    </w:p>
    <w:p w:rsidR="00350848" w:rsidRPr="00A72511" w:rsidRDefault="00350848" w:rsidP="00A72511">
      <w:pPr>
        <w:pStyle w:val="Default"/>
        <w:jc w:val="both"/>
        <w:rPr>
          <w:b/>
          <w:i/>
          <w:color w:val="auto"/>
        </w:rPr>
      </w:pPr>
    </w:p>
    <w:p w:rsidR="00350848" w:rsidRPr="00A72511" w:rsidRDefault="00350848" w:rsidP="00A72511">
      <w:pPr>
        <w:pStyle w:val="Default"/>
        <w:jc w:val="both"/>
        <w:rPr>
          <w:b/>
          <w:i/>
          <w:color w:val="auto"/>
        </w:rPr>
      </w:pPr>
    </w:p>
    <w:p w:rsidR="00350848" w:rsidRDefault="00350848" w:rsidP="00F54BBF">
      <w:pPr>
        <w:pStyle w:val="Default"/>
        <w:jc w:val="both"/>
        <w:rPr>
          <w:b/>
          <w:i/>
          <w:color w:val="auto"/>
        </w:rPr>
      </w:pPr>
    </w:p>
    <w:p w:rsidR="00350848" w:rsidRDefault="00350848" w:rsidP="00F54BBF">
      <w:pPr>
        <w:pStyle w:val="Default"/>
        <w:jc w:val="both"/>
        <w:rPr>
          <w:b/>
          <w:i/>
          <w:color w:val="auto"/>
        </w:rPr>
      </w:pPr>
    </w:p>
    <w:p w:rsidR="00350848" w:rsidRDefault="00350848" w:rsidP="00F54BBF">
      <w:pPr>
        <w:pStyle w:val="Default"/>
        <w:jc w:val="both"/>
        <w:rPr>
          <w:b/>
          <w:i/>
          <w:color w:val="auto"/>
        </w:rPr>
      </w:pPr>
    </w:p>
    <w:p w:rsidR="00350848" w:rsidRDefault="006F7F88" w:rsidP="00F54BBF">
      <w:pPr>
        <w:pStyle w:val="Default"/>
        <w:jc w:val="both"/>
        <w:rPr>
          <w:b/>
          <w:i/>
          <w:color w:val="auto"/>
        </w:rPr>
      </w:pPr>
      <w:r>
        <w:rPr>
          <w:noProof/>
          <w:lang w:val="es-ES" w:eastAsia="es-ES"/>
        </w:rPr>
        <w:drawing>
          <wp:inline distT="0" distB="0" distL="0" distR="0">
            <wp:extent cx="5612130" cy="5068733"/>
            <wp:effectExtent l="19050" t="0" r="7620" b="0"/>
            <wp:docPr id="14" name="Imagen 3" descr="Rayo contra el ár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yo contra el árbol"/>
                    <pic:cNvPicPr>
                      <a:picLocks noChangeAspect="1" noChangeArrowheads="1"/>
                    </pic:cNvPicPr>
                  </pic:nvPicPr>
                  <pic:blipFill>
                    <a:blip r:embed="rId109"/>
                    <a:srcRect/>
                    <a:stretch>
                      <a:fillRect/>
                    </a:stretch>
                  </pic:blipFill>
                  <pic:spPr bwMode="auto">
                    <a:xfrm>
                      <a:off x="0" y="0"/>
                      <a:ext cx="5612130" cy="5068733"/>
                    </a:xfrm>
                    <a:prstGeom prst="rect">
                      <a:avLst/>
                    </a:prstGeom>
                    <a:noFill/>
                    <a:ln w="9525">
                      <a:noFill/>
                      <a:miter lim="800000"/>
                      <a:headEnd/>
                      <a:tailEnd/>
                    </a:ln>
                  </pic:spPr>
                </pic:pic>
              </a:graphicData>
            </a:graphic>
          </wp:inline>
        </w:drawing>
      </w:r>
    </w:p>
    <w:p w:rsidR="00350848" w:rsidRDefault="00350848" w:rsidP="00F54BBF">
      <w:pPr>
        <w:pStyle w:val="Default"/>
        <w:jc w:val="both"/>
        <w:rPr>
          <w:b/>
          <w:i/>
          <w:color w:val="auto"/>
        </w:rPr>
      </w:pPr>
    </w:p>
    <w:p w:rsidR="00350848" w:rsidRDefault="00350848" w:rsidP="00F54BBF">
      <w:pPr>
        <w:pStyle w:val="Default"/>
        <w:jc w:val="both"/>
        <w:rPr>
          <w:b/>
          <w:i/>
          <w:color w:val="auto"/>
        </w:rPr>
      </w:pPr>
    </w:p>
    <w:p w:rsidR="00350848" w:rsidRDefault="00E53C89" w:rsidP="00F54BBF">
      <w:pPr>
        <w:pStyle w:val="Default"/>
        <w:jc w:val="both"/>
        <w:rPr>
          <w:b/>
          <w:i/>
          <w:color w:val="auto"/>
        </w:rPr>
      </w:pPr>
      <w:r>
        <w:rPr>
          <w:noProof/>
          <w:lang w:val="es-ES" w:eastAsia="es-ES"/>
        </w:rPr>
        <w:lastRenderedPageBreak/>
        <w:drawing>
          <wp:inline distT="0" distB="0" distL="0" distR="0">
            <wp:extent cx="5612130" cy="3741420"/>
            <wp:effectExtent l="19050" t="0" r="7620" b="0"/>
            <wp:docPr id="15" name="Imagen 6" descr="Mosca vola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osca volando"/>
                    <pic:cNvPicPr>
                      <a:picLocks noChangeAspect="1" noChangeArrowheads="1"/>
                    </pic:cNvPicPr>
                  </pic:nvPicPr>
                  <pic:blipFill>
                    <a:blip r:embed="rId110"/>
                    <a:srcRect/>
                    <a:stretch>
                      <a:fillRect/>
                    </a:stretch>
                  </pic:blipFill>
                  <pic:spPr bwMode="auto">
                    <a:xfrm>
                      <a:off x="0" y="0"/>
                      <a:ext cx="5612130" cy="3741420"/>
                    </a:xfrm>
                    <a:prstGeom prst="rect">
                      <a:avLst/>
                    </a:prstGeom>
                    <a:noFill/>
                    <a:ln w="9525">
                      <a:noFill/>
                      <a:miter lim="800000"/>
                      <a:headEnd/>
                      <a:tailEnd/>
                    </a:ln>
                  </pic:spPr>
                </pic:pic>
              </a:graphicData>
            </a:graphic>
          </wp:inline>
        </w:drawing>
      </w:r>
    </w:p>
    <w:p w:rsidR="00350848" w:rsidRPr="007072D4" w:rsidRDefault="00350848" w:rsidP="00F54BBF">
      <w:pPr>
        <w:pStyle w:val="Default"/>
        <w:jc w:val="both"/>
        <w:rPr>
          <w:b/>
          <w:i/>
          <w:color w:val="auto"/>
        </w:rPr>
      </w:pPr>
    </w:p>
    <w:p w:rsidR="00442BAA" w:rsidRPr="00C71A93" w:rsidRDefault="00E53C89" w:rsidP="00F54BBF">
      <w:pPr>
        <w:pStyle w:val="Default"/>
        <w:jc w:val="both"/>
        <w:rPr>
          <w:b/>
          <w:i/>
          <w:color w:val="00B050"/>
        </w:rPr>
      </w:pPr>
      <w:r>
        <w:rPr>
          <w:noProof/>
          <w:lang w:val="es-ES" w:eastAsia="es-ES"/>
        </w:rPr>
        <w:drawing>
          <wp:inline distT="0" distB="0" distL="0" distR="0">
            <wp:extent cx="5612130" cy="3866134"/>
            <wp:effectExtent l="19050" t="0" r="7620" b="0"/>
            <wp:docPr id="16" name="Imagen 9" descr="Skyline Nueva Y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kyline Nueva York"/>
                    <pic:cNvPicPr>
                      <a:picLocks noChangeAspect="1" noChangeArrowheads="1"/>
                    </pic:cNvPicPr>
                  </pic:nvPicPr>
                  <pic:blipFill>
                    <a:blip r:embed="rId111"/>
                    <a:srcRect/>
                    <a:stretch>
                      <a:fillRect/>
                    </a:stretch>
                  </pic:blipFill>
                  <pic:spPr bwMode="auto">
                    <a:xfrm>
                      <a:off x="0" y="0"/>
                      <a:ext cx="5612130" cy="3866134"/>
                    </a:xfrm>
                    <a:prstGeom prst="rect">
                      <a:avLst/>
                    </a:prstGeom>
                    <a:noFill/>
                    <a:ln w="9525">
                      <a:noFill/>
                      <a:miter lim="800000"/>
                      <a:headEnd/>
                      <a:tailEnd/>
                    </a:ln>
                  </pic:spPr>
                </pic:pic>
              </a:graphicData>
            </a:graphic>
          </wp:inline>
        </w:drawing>
      </w:r>
    </w:p>
    <w:p w:rsidR="00F54BBF" w:rsidRDefault="00E53C89" w:rsidP="00F54BBF">
      <w:pPr>
        <w:pStyle w:val="Default"/>
        <w:jc w:val="both"/>
        <w:rPr>
          <w:b/>
          <w:i/>
          <w:color w:val="00B050"/>
        </w:rPr>
      </w:pPr>
      <w:r>
        <w:rPr>
          <w:noProof/>
          <w:lang w:val="es-ES" w:eastAsia="es-ES"/>
        </w:rPr>
        <w:lastRenderedPageBreak/>
        <w:drawing>
          <wp:inline distT="0" distB="0" distL="0" distR="0">
            <wp:extent cx="5612130" cy="3750328"/>
            <wp:effectExtent l="19050" t="0" r="7620" b="0"/>
            <wp:docPr id="17" name="Imagen 12" descr="Remando en 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mando en Vietnam"/>
                    <pic:cNvPicPr>
                      <a:picLocks noChangeAspect="1" noChangeArrowheads="1"/>
                    </pic:cNvPicPr>
                  </pic:nvPicPr>
                  <pic:blipFill>
                    <a:blip r:embed="rId112"/>
                    <a:srcRect/>
                    <a:stretch>
                      <a:fillRect/>
                    </a:stretch>
                  </pic:blipFill>
                  <pic:spPr bwMode="auto">
                    <a:xfrm>
                      <a:off x="0" y="0"/>
                      <a:ext cx="5612130" cy="3750328"/>
                    </a:xfrm>
                    <a:prstGeom prst="rect">
                      <a:avLst/>
                    </a:prstGeom>
                    <a:noFill/>
                    <a:ln w="9525">
                      <a:noFill/>
                      <a:miter lim="800000"/>
                      <a:headEnd/>
                      <a:tailEnd/>
                    </a:ln>
                  </pic:spPr>
                </pic:pic>
              </a:graphicData>
            </a:graphic>
          </wp:inline>
        </w:drawing>
      </w:r>
    </w:p>
    <w:p w:rsidR="00E53C89" w:rsidRDefault="00E53C89" w:rsidP="00F54BBF">
      <w:pPr>
        <w:pStyle w:val="Default"/>
        <w:jc w:val="both"/>
        <w:rPr>
          <w:b/>
          <w:i/>
          <w:color w:val="00B050"/>
        </w:rPr>
      </w:pPr>
    </w:p>
    <w:p w:rsidR="00E53C89" w:rsidRDefault="00E53C89" w:rsidP="00F54BBF">
      <w:pPr>
        <w:pStyle w:val="Default"/>
        <w:jc w:val="both"/>
        <w:rPr>
          <w:b/>
          <w:i/>
          <w:color w:val="00B050"/>
        </w:rPr>
      </w:pPr>
    </w:p>
    <w:p w:rsidR="00E53C89" w:rsidRDefault="00E53C89" w:rsidP="00F54BBF">
      <w:pPr>
        <w:pStyle w:val="Default"/>
        <w:jc w:val="both"/>
        <w:rPr>
          <w:b/>
          <w:i/>
          <w:color w:val="00B050"/>
        </w:rPr>
      </w:pPr>
      <w:r>
        <w:rPr>
          <w:noProof/>
          <w:lang w:val="es-ES" w:eastAsia="es-ES"/>
        </w:rPr>
        <w:lastRenderedPageBreak/>
        <w:drawing>
          <wp:inline distT="0" distB="0" distL="0" distR="0">
            <wp:extent cx="4505325" cy="6000750"/>
            <wp:effectExtent l="19050" t="0" r="9525" b="0"/>
            <wp:docPr id="18" name="Imagen 15" descr="Paisaje otoñ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isaje otoñal"/>
                    <pic:cNvPicPr>
                      <a:picLocks noChangeAspect="1" noChangeArrowheads="1"/>
                    </pic:cNvPicPr>
                  </pic:nvPicPr>
                  <pic:blipFill>
                    <a:blip r:embed="rId113"/>
                    <a:srcRect/>
                    <a:stretch>
                      <a:fillRect/>
                    </a:stretch>
                  </pic:blipFill>
                  <pic:spPr bwMode="auto">
                    <a:xfrm>
                      <a:off x="0" y="0"/>
                      <a:ext cx="4505325" cy="6000750"/>
                    </a:xfrm>
                    <a:prstGeom prst="rect">
                      <a:avLst/>
                    </a:prstGeom>
                    <a:noFill/>
                    <a:ln w="9525">
                      <a:noFill/>
                      <a:miter lim="800000"/>
                      <a:headEnd/>
                      <a:tailEnd/>
                    </a:ln>
                  </pic:spPr>
                </pic:pic>
              </a:graphicData>
            </a:graphic>
          </wp:inline>
        </w:drawing>
      </w:r>
    </w:p>
    <w:p w:rsidR="00E53C89" w:rsidRDefault="00E53C89" w:rsidP="00F54BBF">
      <w:pPr>
        <w:pStyle w:val="Default"/>
        <w:jc w:val="both"/>
        <w:rPr>
          <w:b/>
          <w:i/>
          <w:color w:val="00B050"/>
        </w:rPr>
      </w:pPr>
    </w:p>
    <w:p w:rsidR="00E53C89" w:rsidRDefault="00E53C89" w:rsidP="00F54BBF">
      <w:pPr>
        <w:pStyle w:val="Default"/>
        <w:jc w:val="both"/>
        <w:rPr>
          <w:b/>
          <w:i/>
          <w:color w:val="00B050"/>
        </w:rPr>
      </w:pPr>
    </w:p>
    <w:p w:rsidR="00E53C89" w:rsidRPr="00C71A93" w:rsidRDefault="00E53C89" w:rsidP="00F54BBF">
      <w:pPr>
        <w:pStyle w:val="Default"/>
        <w:jc w:val="both"/>
        <w:rPr>
          <w:b/>
          <w:i/>
          <w:color w:val="00B050"/>
        </w:rPr>
      </w:pPr>
    </w:p>
    <w:p w:rsidR="00857CC3" w:rsidRDefault="006C42AC" w:rsidP="00F54BBF">
      <w:pPr>
        <w:jc w:val="center"/>
        <w:rPr>
          <w:rFonts w:ascii="Arial" w:hAnsi="Arial" w:cs="Arial"/>
          <w:i/>
          <w:sz w:val="24"/>
          <w:szCs w:val="24"/>
        </w:rPr>
      </w:pPr>
      <w:r>
        <w:rPr>
          <w:noProof/>
          <w:lang w:val="es-ES" w:eastAsia="es-ES"/>
        </w:rPr>
        <w:lastRenderedPageBreak/>
        <w:drawing>
          <wp:inline distT="0" distB="0" distL="0" distR="0">
            <wp:extent cx="5448300" cy="6000750"/>
            <wp:effectExtent l="19050" t="0" r="0" b="0"/>
            <wp:docPr id="2" name="Imagen 2" descr="En esta foto del 19 de julio del 2001, un leopardo ataca a un guardabosques en la aldea de Prakash Nagar, cerca de Salugara, en las afueras de Siliguri, India. El leopardo ingresó a la aldea en busc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 esta foto del 19 de julio del 2001, un leopardo ataca a un guardabosques en la aldea de Prakash Nagar, cerca de Salugara, en las afueras de Siliguri, India. El leopardo ingresó a la aldea en busca "/>
                    <pic:cNvPicPr>
                      <a:picLocks noChangeAspect="1" noChangeArrowheads="1"/>
                    </pic:cNvPicPr>
                  </pic:nvPicPr>
                  <pic:blipFill>
                    <a:blip r:embed="rId114"/>
                    <a:srcRect/>
                    <a:stretch>
                      <a:fillRect/>
                    </a:stretch>
                  </pic:blipFill>
                  <pic:spPr bwMode="auto">
                    <a:xfrm>
                      <a:off x="0" y="0"/>
                      <a:ext cx="5448300" cy="6000750"/>
                    </a:xfrm>
                    <a:prstGeom prst="rect">
                      <a:avLst/>
                    </a:prstGeom>
                    <a:noFill/>
                    <a:ln w="9525">
                      <a:noFill/>
                      <a:miter lim="800000"/>
                      <a:headEnd/>
                      <a:tailEnd/>
                    </a:ln>
                  </pic:spPr>
                </pic:pic>
              </a:graphicData>
            </a:graphic>
          </wp:inline>
        </w:drawing>
      </w:r>
    </w:p>
    <w:p w:rsidR="00857CC3" w:rsidRPr="00857CC3" w:rsidRDefault="00857CC3" w:rsidP="00857CC3">
      <w:pPr>
        <w:rPr>
          <w:rFonts w:ascii="Arial" w:hAnsi="Arial" w:cs="Arial"/>
          <w:sz w:val="24"/>
          <w:szCs w:val="24"/>
        </w:rPr>
      </w:pPr>
    </w:p>
    <w:p w:rsidR="00857CC3" w:rsidRPr="00857CC3" w:rsidRDefault="00857CC3" w:rsidP="00857CC3">
      <w:pPr>
        <w:rPr>
          <w:rFonts w:ascii="Arial" w:hAnsi="Arial" w:cs="Arial"/>
          <w:sz w:val="24"/>
          <w:szCs w:val="24"/>
        </w:rPr>
      </w:pPr>
    </w:p>
    <w:p w:rsidR="00F41223" w:rsidRDefault="00857CC3" w:rsidP="00857CC3">
      <w:pPr>
        <w:tabs>
          <w:tab w:val="left" w:pos="2985"/>
        </w:tabs>
        <w:rPr>
          <w:rFonts w:ascii="Arial" w:hAnsi="Arial" w:cs="Arial"/>
          <w:sz w:val="24"/>
          <w:szCs w:val="24"/>
        </w:rPr>
      </w:pPr>
      <w:r>
        <w:rPr>
          <w:rFonts w:ascii="Arial" w:hAnsi="Arial" w:cs="Arial"/>
          <w:sz w:val="24"/>
          <w:szCs w:val="24"/>
        </w:rPr>
        <w:lastRenderedPageBreak/>
        <w:tab/>
      </w:r>
      <w:r w:rsidRPr="00857CC3">
        <w:rPr>
          <w:rFonts w:ascii="Arial" w:hAnsi="Arial" w:cs="Arial"/>
          <w:noProof/>
          <w:sz w:val="24"/>
          <w:szCs w:val="24"/>
          <w:lang w:val="es-ES" w:eastAsia="es-ES"/>
        </w:rPr>
        <w:drawing>
          <wp:inline distT="0" distB="0" distL="0" distR="0">
            <wp:extent cx="5612130" cy="7581604"/>
            <wp:effectExtent l="19050" t="0" r="7620" b="0"/>
            <wp:docPr id="5" name="Imagen 26" descr="'Tuberías de los acueduc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Tuberías de los acueductos'"/>
                    <pic:cNvPicPr>
                      <a:picLocks noChangeAspect="1" noChangeArrowheads="1"/>
                    </pic:cNvPicPr>
                  </pic:nvPicPr>
                  <pic:blipFill>
                    <a:blip r:embed="rId115"/>
                    <a:srcRect/>
                    <a:stretch>
                      <a:fillRect/>
                    </a:stretch>
                  </pic:blipFill>
                  <pic:spPr bwMode="auto">
                    <a:xfrm>
                      <a:off x="0" y="0"/>
                      <a:ext cx="5612130" cy="7581604"/>
                    </a:xfrm>
                    <a:prstGeom prst="rect">
                      <a:avLst/>
                    </a:prstGeom>
                    <a:noFill/>
                    <a:ln w="9525">
                      <a:noFill/>
                      <a:miter lim="800000"/>
                      <a:headEnd/>
                      <a:tailEnd/>
                    </a:ln>
                  </pic:spPr>
                </pic:pic>
              </a:graphicData>
            </a:graphic>
          </wp:inline>
        </w:drawing>
      </w:r>
    </w:p>
    <w:p w:rsidR="00857CC3" w:rsidRDefault="00857CC3" w:rsidP="00857CC3">
      <w:pPr>
        <w:tabs>
          <w:tab w:val="left" w:pos="2985"/>
        </w:tabs>
        <w:rPr>
          <w:rFonts w:ascii="Arial" w:hAnsi="Arial" w:cs="Arial"/>
          <w:sz w:val="24"/>
          <w:szCs w:val="24"/>
        </w:rPr>
      </w:pPr>
    </w:p>
    <w:p w:rsidR="00857CC3" w:rsidRPr="00857CC3" w:rsidRDefault="00857CC3" w:rsidP="00857CC3">
      <w:pPr>
        <w:tabs>
          <w:tab w:val="left" w:pos="2985"/>
        </w:tabs>
        <w:rPr>
          <w:rFonts w:ascii="Arial" w:hAnsi="Arial" w:cs="Arial"/>
          <w:sz w:val="24"/>
          <w:szCs w:val="24"/>
        </w:rPr>
      </w:pPr>
      <w:r w:rsidRPr="00857CC3">
        <w:rPr>
          <w:rFonts w:ascii="Arial" w:hAnsi="Arial" w:cs="Arial"/>
          <w:noProof/>
          <w:sz w:val="24"/>
          <w:szCs w:val="24"/>
          <w:lang w:val="es-ES" w:eastAsia="es-ES"/>
        </w:rPr>
        <w:lastRenderedPageBreak/>
        <w:drawing>
          <wp:inline distT="0" distB="0" distL="0" distR="0">
            <wp:extent cx="5612130" cy="6093825"/>
            <wp:effectExtent l="19050" t="0" r="7620" b="0"/>
            <wp:docPr id="6" name="Imagen 25" descr="'Tuberías de los acueduc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uberías de los acueductos'"/>
                    <pic:cNvPicPr>
                      <a:picLocks noChangeAspect="1" noChangeArrowheads="1"/>
                    </pic:cNvPicPr>
                  </pic:nvPicPr>
                  <pic:blipFill>
                    <a:blip r:embed="rId8"/>
                    <a:srcRect/>
                    <a:stretch>
                      <a:fillRect/>
                    </a:stretch>
                  </pic:blipFill>
                  <pic:spPr bwMode="auto">
                    <a:xfrm>
                      <a:off x="0" y="0"/>
                      <a:ext cx="5612130" cy="6093825"/>
                    </a:xfrm>
                    <a:prstGeom prst="rect">
                      <a:avLst/>
                    </a:prstGeom>
                    <a:noFill/>
                    <a:ln w="9525">
                      <a:noFill/>
                      <a:miter lim="800000"/>
                      <a:headEnd/>
                      <a:tailEnd/>
                    </a:ln>
                  </pic:spPr>
                </pic:pic>
              </a:graphicData>
            </a:graphic>
          </wp:inline>
        </w:drawing>
      </w:r>
    </w:p>
    <w:sectPr w:rsidR="00857CC3" w:rsidRPr="00857CC3" w:rsidSect="003C341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51BE" w:rsidRDefault="00C851BE" w:rsidP="005F121A">
      <w:pPr>
        <w:spacing w:after="0" w:line="240" w:lineRule="auto"/>
      </w:pPr>
      <w:r>
        <w:separator/>
      </w:r>
    </w:p>
  </w:endnote>
  <w:endnote w:type="continuationSeparator" w:id="1">
    <w:p w:rsidR="00C851BE" w:rsidRDefault="00C851BE" w:rsidP="005F12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Agency FB">
    <w:altName w:val="Trebuchet MS"/>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51BE" w:rsidRDefault="00C851BE" w:rsidP="005F121A">
      <w:pPr>
        <w:spacing w:after="0" w:line="240" w:lineRule="auto"/>
      </w:pPr>
      <w:r>
        <w:separator/>
      </w:r>
    </w:p>
  </w:footnote>
  <w:footnote w:type="continuationSeparator" w:id="1">
    <w:p w:rsidR="00C851BE" w:rsidRDefault="00C851BE" w:rsidP="005F12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5B3E"/>
      </v:shape>
    </w:pict>
  </w:numPicBullet>
  <w:abstractNum w:abstractNumId="0">
    <w:nsid w:val="03EB0BF3"/>
    <w:multiLevelType w:val="hybridMultilevel"/>
    <w:tmpl w:val="107E2090"/>
    <w:lvl w:ilvl="0" w:tplc="240A0007">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
    <w:nsid w:val="05BD63B5"/>
    <w:multiLevelType w:val="multilevel"/>
    <w:tmpl w:val="E9E82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4E297F"/>
    <w:multiLevelType w:val="hybridMultilevel"/>
    <w:tmpl w:val="364C630C"/>
    <w:lvl w:ilvl="0" w:tplc="240A0007">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3">
    <w:nsid w:val="0A505B34"/>
    <w:multiLevelType w:val="hybridMultilevel"/>
    <w:tmpl w:val="4CDE6B8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B3234E9"/>
    <w:multiLevelType w:val="multilevel"/>
    <w:tmpl w:val="0F72F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AE4774"/>
    <w:multiLevelType w:val="multilevel"/>
    <w:tmpl w:val="C10C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E33A2B"/>
    <w:multiLevelType w:val="hybridMultilevel"/>
    <w:tmpl w:val="7C9C04E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0B3452C"/>
    <w:multiLevelType w:val="hybridMultilevel"/>
    <w:tmpl w:val="3CDC3D06"/>
    <w:lvl w:ilvl="0" w:tplc="240A0007">
      <w:start w:val="1"/>
      <w:numFmt w:val="bullet"/>
      <w:lvlText w:val=""/>
      <w:lvlPicBulletId w:val="0"/>
      <w:lvlJc w:val="left"/>
      <w:pPr>
        <w:ind w:left="1110" w:hanging="360"/>
      </w:pPr>
      <w:rPr>
        <w:rFonts w:ascii="Symbol" w:hAnsi="Symbol" w:hint="default"/>
      </w:rPr>
    </w:lvl>
    <w:lvl w:ilvl="1" w:tplc="240A0003" w:tentative="1">
      <w:start w:val="1"/>
      <w:numFmt w:val="bullet"/>
      <w:lvlText w:val="o"/>
      <w:lvlJc w:val="left"/>
      <w:pPr>
        <w:ind w:left="1830" w:hanging="360"/>
      </w:pPr>
      <w:rPr>
        <w:rFonts w:ascii="Courier New" w:hAnsi="Courier New" w:cs="Courier New" w:hint="default"/>
      </w:rPr>
    </w:lvl>
    <w:lvl w:ilvl="2" w:tplc="240A0005" w:tentative="1">
      <w:start w:val="1"/>
      <w:numFmt w:val="bullet"/>
      <w:lvlText w:val=""/>
      <w:lvlJc w:val="left"/>
      <w:pPr>
        <w:ind w:left="2550" w:hanging="360"/>
      </w:pPr>
      <w:rPr>
        <w:rFonts w:ascii="Wingdings" w:hAnsi="Wingdings" w:hint="default"/>
      </w:rPr>
    </w:lvl>
    <w:lvl w:ilvl="3" w:tplc="240A0001" w:tentative="1">
      <w:start w:val="1"/>
      <w:numFmt w:val="bullet"/>
      <w:lvlText w:val=""/>
      <w:lvlJc w:val="left"/>
      <w:pPr>
        <w:ind w:left="3270" w:hanging="360"/>
      </w:pPr>
      <w:rPr>
        <w:rFonts w:ascii="Symbol" w:hAnsi="Symbol" w:hint="default"/>
      </w:rPr>
    </w:lvl>
    <w:lvl w:ilvl="4" w:tplc="240A0003" w:tentative="1">
      <w:start w:val="1"/>
      <w:numFmt w:val="bullet"/>
      <w:lvlText w:val="o"/>
      <w:lvlJc w:val="left"/>
      <w:pPr>
        <w:ind w:left="3990" w:hanging="360"/>
      </w:pPr>
      <w:rPr>
        <w:rFonts w:ascii="Courier New" w:hAnsi="Courier New" w:cs="Courier New" w:hint="default"/>
      </w:rPr>
    </w:lvl>
    <w:lvl w:ilvl="5" w:tplc="240A0005" w:tentative="1">
      <w:start w:val="1"/>
      <w:numFmt w:val="bullet"/>
      <w:lvlText w:val=""/>
      <w:lvlJc w:val="left"/>
      <w:pPr>
        <w:ind w:left="4710" w:hanging="360"/>
      </w:pPr>
      <w:rPr>
        <w:rFonts w:ascii="Wingdings" w:hAnsi="Wingdings" w:hint="default"/>
      </w:rPr>
    </w:lvl>
    <w:lvl w:ilvl="6" w:tplc="240A0001" w:tentative="1">
      <w:start w:val="1"/>
      <w:numFmt w:val="bullet"/>
      <w:lvlText w:val=""/>
      <w:lvlJc w:val="left"/>
      <w:pPr>
        <w:ind w:left="5430" w:hanging="360"/>
      </w:pPr>
      <w:rPr>
        <w:rFonts w:ascii="Symbol" w:hAnsi="Symbol" w:hint="default"/>
      </w:rPr>
    </w:lvl>
    <w:lvl w:ilvl="7" w:tplc="240A0003" w:tentative="1">
      <w:start w:val="1"/>
      <w:numFmt w:val="bullet"/>
      <w:lvlText w:val="o"/>
      <w:lvlJc w:val="left"/>
      <w:pPr>
        <w:ind w:left="6150" w:hanging="360"/>
      </w:pPr>
      <w:rPr>
        <w:rFonts w:ascii="Courier New" w:hAnsi="Courier New" w:cs="Courier New" w:hint="default"/>
      </w:rPr>
    </w:lvl>
    <w:lvl w:ilvl="8" w:tplc="240A0005" w:tentative="1">
      <w:start w:val="1"/>
      <w:numFmt w:val="bullet"/>
      <w:lvlText w:val=""/>
      <w:lvlJc w:val="left"/>
      <w:pPr>
        <w:ind w:left="6870" w:hanging="360"/>
      </w:pPr>
      <w:rPr>
        <w:rFonts w:ascii="Wingdings" w:hAnsi="Wingdings" w:hint="default"/>
      </w:rPr>
    </w:lvl>
  </w:abstractNum>
  <w:abstractNum w:abstractNumId="8">
    <w:nsid w:val="13BD5CE1"/>
    <w:multiLevelType w:val="hybridMultilevel"/>
    <w:tmpl w:val="C2A82076"/>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nsid w:val="148C6C0A"/>
    <w:multiLevelType w:val="multilevel"/>
    <w:tmpl w:val="FBB28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773C94"/>
    <w:multiLevelType w:val="hybridMultilevel"/>
    <w:tmpl w:val="204C82AC"/>
    <w:lvl w:ilvl="0" w:tplc="71262C8A">
      <w:start w:val="1"/>
      <w:numFmt w:val="bullet"/>
      <w:lvlText w:val=""/>
      <w:lvlJc w:val="left"/>
      <w:pPr>
        <w:ind w:left="720" w:hanging="360"/>
      </w:pPr>
      <w:rPr>
        <w:rFonts w:ascii="Wingdings" w:hAnsi="Wingdings"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F1B515B"/>
    <w:multiLevelType w:val="multilevel"/>
    <w:tmpl w:val="9AEC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B61B2C"/>
    <w:multiLevelType w:val="hybridMultilevel"/>
    <w:tmpl w:val="EC5E795E"/>
    <w:lvl w:ilvl="0" w:tplc="240A0007">
      <w:start w:val="1"/>
      <w:numFmt w:val="bullet"/>
      <w:lvlText w:val=""/>
      <w:lvlPicBulletId w:val="0"/>
      <w:lvlJc w:val="left"/>
      <w:pPr>
        <w:ind w:left="1155" w:hanging="360"/>
      </w:pPr>
      <w:rPr>
        <w:rFonts w:ascii="Symbol" w:hAnsi="Symbol" w:hint="default"/>
      </w:rPr>
    </w:lvl>
    <w:lvl w:ilvl="1" w:tplc="240A0003" w:tentative="1">
      <w:start w:val="1"/>
      <w:numFmt w:val="bullet"/>
      <w:lvlText w:val="o"/>
      <w:lvlJc w:val="left"/>
      <w:pPr>
        <w:ind w:left="1875" w:hanging="360"/>
      </w:pPr>
      <w:rPr>
        <w:rFonts w:ascii="Courier New" w:hAnsi="Courier New" w:cs="Courier New" w:hint="default"/>
      </w:rPr>
    </w:lvl>
    <w:lvl w:ilvl="2" w:tplc="240A0005" w:tentative="1">
      <w:start w:val="1"/>
      <w:numFmt w:val="bullet"/>
      <w:lvlText w:val=""/>
      <w:lvlJc w:val="left"/>
      <w:pPr>
        <w:ind w:left="2595" w:hanging="360"/>
      </w:pPr>
      <w:rPr>
        <w:rFonts w:ascii="Wingdings" w:hAnsi="Wingdings" w:hint="default"/>
      </w:rPr>
    </w:lvl>
    <w:lvl w:ilvl="3" w:tplc="240A0001" w:tentative="1">
      <w:start w:val="1"/>
      <w:numFmt w:val="bullet"/>
      <w:lvlText w:val=""/>
      <w:lvlJc w:val="left"/>
      <w:pPr>
        <w:ind w:left="3315" w:hanging="360"/>
      </w:pPr>
      <w:rPr>
        <w:rFonts w:ascii="Symbol" w:hAnsi="Symbol" w:hint="default"/>
      </w:rPr>
    </w:lvl>
    <w:lvl w:ilvl="4" w:tplc="240A0003" w:tentative="1">
      <w:start w:val="1"/>
      <w:numFmt w:val="bullet"/>
      <w:lvlText w:val="o"/>
      <w:lvlJc w:val="left"/>
      <w:pPr>
        <w:ind w:left="4035" w:hanging="360"/>
      </w:pPr>
      <w:rPr>
        <w:rFonts w:ascii="Courier New" w:hAnsi="Courier New" w:cs="Courier New" w:hint="default"/>
      </w:rPr>
    </w:lvl>
    <w:lvl w:ilvl="5" w:tplc="240A0005" w:tentative="1">
      <w:start w:val="1"/>
      <w:numFmt w:val="bullet"/>
      <w:lvlText w:val=""/>
      <w:lvlJc w:val="left"/>
      <w:pPr>
        <w:ind w:left="4755" w:hanging="360"/>
      </w:pPr>
      <w:rPr>
        <w:rFonts w:ascii="Wingdings" w:hAnsi="Wingdings" w:hint="default"/>
      </w:rPr>
    </w:lvl>
    <w:lvl w:ilvl="6" w:tplc="240A0001" w:tentative="1">
      <w:start w:val="1"/>
      <w:numFmt w:val="bullet"/>
      <w:lvlText w:val=""/>
      <w:lvlJc w:val="left"/>
      <w:pPr>
        <w:ind w:left="5475" w:hanging="360"/>
      </w:pPr>
      <w:rPr>
        <w:rFonts w:ascii="Symbol" w:hAnsi="Symbol" w:hint="default"/>
      </w:rPr>
    </w:lvl>
    <w:lvl w:ilvl="7" w:tplc="240A0003" w:tentative="1">
      <w:start w:val="1"/>
      <w:numFmt w:val="bullet"/>
      <w:lvlText w:val="o"/>
      <w:lvlJc w:val="left"/>
      <w:pPr>
        <w:ind w:left="6195" w:hanging="360"/>
      </w:pPr>
      <w:rPr>
        <w:rFonts w:ascii="Courier New" w:hAnsi="Courier New" w:cs="Courier New" w:hint="default"/>
      </w:rPr>
    </w:lvl>
    <w:lvl w:ilvl="8" w:tplc="240A0005" w:tentative="1">
      <w:start w:val="1"/>
      <w:numFmt w:val="bullet"/>
      <w:lvlText w:val=""/>
      <w:lvlJc w:val="left"/>
      <w:pPr>
        <w:ind w:left="6915" w:hanging="360"/>
      </w:pPr>
      <w:rPr>
        <w:rFonts w:ascii="Wingdings" w:hAnsi="Wingdings" w:hint="default"/>
      </w:rPr>
    </w:lvl>
  </w:abstractNum>
  <w:abstractNum w:abstractNumId="13">
    <w:nsid w:val="32EF34A9"/>
    <w:multiLevelType w:val="multilevel"/>
    <w:tmpl w:val="F948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3DD467B"/>
    <w:multiLevelType w:val="hybridMultilevel"/>
    <w:tmpl w:val="43A4397A"/>
    <w:lvl w:ilvl="0" w:tplc="240A0007">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5">
    <w:nsid w:val="45FD43F7"/>
    <w:multiLevelType w:val="multilevel"/>
    <w:tmpl w:val="57688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D5130C"/>
    <w:multiLevelType w:val="hybridMultilevel"/>
    <w:tmpl w:val="ACAA7A4C"/>
    <w:lvl w:ilvl="0" w:tplc="B548FECC">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7">
    <w:nsid w:val="4B6242A6"/>
    <w:multiLevelType w:val="multilevel"/>
    <w:tmpl w:val="4E581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B829BC"/>
    <w:multiLevelType w:val="hybridMultilevel"/>
    <w:tmpl w:val="90708AD6"/>
    <w:lvl w:ilvl="0" w:tplc="240A0007">
      <w:start w:val="1"/>
      <w:numFmt w:val="bullet"/>
      <w:lvlText w:val=""/>
      <w:lvlPicBulletId w:val="0"/>
      <w:lvlJc w:val="left"/>
      <w:pPr>
        <w:ind w:left="1245" w:hanging="360"/>
      </w:pPr>
      <w:rPr>
        <w:rFonts w:ascii="Symbol" w:hAnsi="Symbol" w:hint="default"/>
      </w:rPr>
    </w:lvl>
    <w:lvl w:ilvl="1" w:tplc="240A0003" w:tentative="1">
      <w:start w:val="1"/>
      <w:numFmt w:val="bullet"/>
      <w:lvlText w:val="o"/>
      <w:lvlJc w:val="left"/>
      <w:pPr>
        <w:ind w:left="1965" w:hanging="360"/>
      </w:pPr>
      <w:rPr>
        <w:rFonts w:ascii="Courier New" w:hAnsi="Courier New" w:cs="Courier New" w:hint="default"/>
      </w:rPr>
    </w:lvl>
    <w:lvl w:ilvl="2" w:tplc="240A0005" w:tentative="1">
      <w:start w:val="1"/>
      <w:numFmt w:val="bullet"/>
      <w:lvlText w:val=""/>
      <w:lvlJc w:val="left"/>
      <w:pPr>
        <w:ind w:left="2685" w:hanging="360"/>
      </w:pPr>
      <w:rPr>
        <w:rFonts w:ascii="Wingdings" w:hAnsi="Wingdings" w:hint="default"/>
      </w:rPr>
    </w:lvl>
    <w:lvl w:ilvl="3" w:tplc="240A0001" w:tentative="1">
      <w:start w:val="1"/>
      <w:numFmt w:val="bullet"/>
      <w:lvlText w:val=""/>
      <w:lvlJc w:val="left"/>
      <w:pPr>
        <w:ind w:left="3405" w:hanging="360"/>
      </w:pPr>
      <w:rPr>
        <w:rFonts w:ascii="Symbol" w:hAnsi="Symbol" w:hint="default"/>
      </w:rPr>
    </w:lvl>
    <w:lvl w:ilvl="4" w:tplc="240A0003" w:tentative="1">
      <w:start w:val="1"/>
      <w:numFmt w:val="bullet"/>
      <w:lvlText w:val="o"/>
      <w:lvlJc w:val="left"/>
      <w:pPr>
        <w:ind w:left="4125" w:hanging="360"/>
      </w:pPr>
      <w:rPr>
        <w:rFonts w:ascii="Courier New" w:hAnsi="Courier New" w:cs="Courier New" w:hint="default"/>
      </w:rPr>
    </w:lvl>
    <w:lvl w:ilvl="5" w:tplc="240A0005" w:tentative="1">
      <w:start w:val="1"/>
      <w:numFmt w:val="bullet"/>
      <w:lvlText w:val=""/>
      <w:lvlJc w:val="left"/>
      <w:pPr>
        <w:ind w:left="4845" w:hanging="360"/>
      </w:pPr>
      <w:rPr>
        <w:rFonts w:ascii="Wingdings" w:hAnsi="Wingdings" w:hint="default"/>
      </w:rPr>
    </w:lvl>
    <w:lvl w:ilvl="6" w:tplc="240A0001" w:tentative="1">
      <w:start w:val="1"/>
      <w:numFmt w:val="bullet"/>
      <w:lvlText w:val=""/>
      <w:lvlJc w:val="left"/>
      <w:pPr>
        <w:ind w:left="5565" w:hanging="360"/>
      </w:pPr>
      <w:rPr>
        <w:rFonts w:ascii="Symbol" w:hAnsi="Symbol" w:hint="default"/>
      </w:rPr>
    </w:lvl>
    <w:lvl w:ilvl="7" w:tplc="240A0003" w:tentative="1">
      <w:start w:val="1"/>
      <w:numFmt w:val="bullet"/>
      <w:lvlText w:val="o"/>
      <w:lvlJc w:val="left"/>
      <w:pPr>
        <w:ind w:left="6285" w:hanging="360"/>
      </w:pPr>
      <w:rPr>
        <w:rFonts w:ascii="Courier New" w:hAnsi="Courier New" w:cs="Courier New" w:hint="default"/>
      </w:rPr>
    </w:lvl>
    <w:lvl w:ilvl="8" w:tplc="240A0005" w:tentative="1">
      <w:start w:val="1"/>
      <w:numFmt w:val="bullet"/>
      <w:lvlText w:val=""/>
      <w:lvlJc w:val="left"/>
      <w:pPr>
        <w:ind w:left="7005" w:hanging="360"/>
      </w:pPr>
      <w:rPr>
        <w:rFonts w:ascii="Wingdings" w:hAnsi="Wingdings" w:hint="default"/>
      </w:rPr>
    </w:lvl>
  </w:abstractNum>
  <w:abstractNum w:abstractNumId="19">
    <w:nsid w:val="543952B3"/>
    <w:multiLevelType w:val="multilevel"/>
    <w:tmpl w:val="B022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0C79F0"/>
    <w:multiLevelType w:val="hybridMultilevel"/>
    <w:tmpl w:val="52808C1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nsid w:val="6B137752"/>
    <w:multiLevelType w:val="multilevel"/>
    <w:tmpl w:val="A2A0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816977"/>
    <w:multiLevelType w:val="hybridMultilevel"/>
    <w:tmpl w:val="502409D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32777D7"/>
    <w:multiLevelType w:val="multilevel"/>
    <w:tmpl w:val="8FE6C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4E227F"/>
    <w:multiLevelType w:val="hybridMultilevel"/>
    <w:tmpl w:val="E342E0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7B5B36B7"/>
    <w:multiLevelType w:val="hybridMultilevel"/>
    <w:tmpl w:val="B622E16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7BFC3EF1"/>
    <w:multiLevelType w:val="multilevel"/>
    <w:tmpl w:val="E5F47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2D27E0"/>
    <w:multiLevelType w:val="hybridMultilevel"/>
    <w:tmpl w:val="77742DCA"/>
    <w:lvl w:ilvl="0" w:tplc="240A0007">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8">
    <w:nsid w:val="7C367E6B"/>
    <w:multiLevelType w:val="hybridMultilevel"/>
    <w:tmpl w:val="E9AC11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4"/>
  </w:num>
  <w:num w:numId="2">
    <w:abstractNumId w:val="20"/>
  </w:num>
  <w:num w:numId="3">
    <w:abstractNumId w:val="8"/>
  </w:num>
  <w:num w:numId="4">
    <w:abstractNumId w:val="22"/>
  </w:num>
  <w:num w:numId="5">
    <w:abstractNumId w:val="10"/>
  </w:num>
  <w:num w:numId="6">
    <w:abstractNumId w:val="6"/>
  </w:num>
  <w:num w:numId="7">
    <w:abstractNumId w:val="28"/>
  </w:num>
  <w:num w:numId="8">
    <w:abstractNumId w:val="25"/>
  </w:num>
  <w:num w:numId="9">
    <w:abstractNumId w:val="27"/>
  </w:num>
  <w:num w:numId="10">
    <w:abstractNumId w:val="0"/>
  </w:num>
  <w:num w:numId="11">
    <w:abstractNumId w:val="14"/>
  </w:num>
  <w:num w:numId="12">
    <w:abstractNumId w:val="2"/>
  </w:num>
  <w:num w:numId="13">
    <w:abstractNumId w:val="3"/>
  </w:num>
  <w:num w:numId="14">
    <w:abstractNumId w:val="12"/>
  </w:num>
  <w:num w:numId="15">
    <w:abstractNumId w:val="18"/>
  </w:num>
  <w:num w:numId="16">
    <w:abstractNumId w:val="7"/>
  </w:num>
  <w:num w:numId="17">
    <w:abstractNumId w:val="9"/>
  </w:num>
  <w:num w:numId="18">
    <w:abstractNumId w:val="19"/>
  </w:num>
  <w:num w:numId="19">
    <w:abstractNumId w:val="23"/>
  </w:num>
  <w:num w:numId="20">
    <w:abstractNumId w:val="5"/>
  </w:num>
  <w:num w:numId="21">
    <w:abstractNumId w:val="17"/>
  </w:num>
  <w:num w:numId="22">
    <w:abstractNumId w:val="26"/>
  </w:num>
  <w:num w:numId="23">
    <w:abstractNumId w:val="13"/>
  </w:num>
  <w:num w:numId="24">
    <w:abstractNumId w:val="11"/>
  </w:num>
  <w:num w:numId="25">
    <w:abstractNumId w:val="1"/>
  </w:num>
  <w:num w:numId="26">
    <w:abstractNumId w:val="21"/>
  </w:num>
  <w:num w:numId="27">
    <w:abstractNumId w:val="15"/>
  </w:num>
  <w:num w:numId="28">
    <w:abstractNumId w:val="4"/>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2049"/>
  </w:hdrShapeDefaults>
  <w:footnotePr>
    <w:footnote w:id="0"/>
    <w:footnote w:id="1"/>
  </w:footnotePr>
  <w:endnotePr>
    <w:endnote w:id="0"/>
    <w:endnote w:id="1"/>
  </w:endnotePr>
  <w:compat/>
  <w:rsids>
    <w:rsidRoot w:val="007D1797"/>
    <w:rsid w:val="00002FA0"/>
    <w:rsid w:val="00016644"/>
    <w:rsid w:val="00016AB7"/>
    <w:rsid w:val="00016C35"/>
    <w:rsid w:val="0002194A"/>
    <w:rsid w:val="00032506"/>
    <w:rsid w:val="000914E2"/>
    <w:rsid w:val="00096DE6"/>
    <w:rsid w:val="000B376E"/>
    <w:rsid w:val="000B5268"/>
    <w:rsid w:val="000F7CAB"/>
    <w:rsid w:val="001059F1"/>
    <w:rsid w:val="0013061C"/>
    <w:rsid w:val="0014313D"/>
    <w:rsid w:val="00146CE5"/>
    <w:rsid w:val="00161E61"/>
    <w:rsid w:val="00175967"/>
    <w:rsid w:val="001A5C35"/>
    <w:rsid w:val="001F5140"/>
    <w:rsid w:val="002065F6"/>
    <w:rsid w:val="00207E45"/>
    <w:rsid w:val="00242364"/>
    <w:rsid w:val="00244C0B"/>
    <w:rsid w:val="0026284C"/>
    <w:rsid w:val="00282A51"/>
    <w:rsid w:val="002847C2"/>
    <w:rsid w:val="002B73C0"/>
    <w:rsid w:val="002E4F74"/>
    <w:rsid w:val="00323FD1"/>
    <w:rsid w:val="00350848"/>
    <w:rsid w:val="0035193A"/>
    <w:rsid w:val="003816EC"/>
    <w:rsid w:val="00382E89"/>
    <w:rsid w:val="003A4987"/>
    <w:rsid w:val="003B7B82"/>
    <w:rsid w:val="003C29F6"/>
    <w:rsid w:val="003C3416"/>
    <w:rsid w:val="00404FF6"/>
    <w:rsid w:val="0041681E"/>
    <w:rsid w:val="00423F9F"/>
    <w:rsid w:val="00442BAA"/>
    <w:rsid w:val="00470E6B"/>
    <w:rsid w:val="00475EFC"/>
    <w:rsid w:val="004B03BE"/>
    <w:rsid w:val="004F11C8"/>
    <w:rsid w:val="00504431"/>
    <w:rsid w:val="00507BB3"/>
    <w:rsid w:val="00567C33"/>
    <w:rsid w:val="005914DA"/>
    <w:rsid w:val="005B1DF5"/>
    <w:rsid w:val="005C02CE"/>
    <w:rsid w:val="005C20DF"/>
    <w:rsid w:val="005C63D0"/>
    <w:rsid w:val="005D3A59"/>
    <w:rsid w:val="005E7AC5"/>
    <w:rsid w:val="005F0E44"/>
    <w:rsid w:val="005F121A"/>
    <w:rsid w:val="005F17CA"/>
    <w:rsid w:val="005F4628"/>
    <w:rsid w:val="00601EC3"/>
    <w:rsid w:val="006562BC"/>
    <w:rsid w:val="00676668"/>
    <w:rsid w:val="00697392"/>
    <w:rsid w:val="006B4756"/>
    <w:rsid w:val="006C42AC"/>
    <w:rsid w:val="006C799B"/>
    <w:rsid w:val="006F5EB0"/>
    <w:rsid w:val="006F7F88"/>
    <w:rsid w:val="00701BB9"/>
    <w:rsid w:val="007072D4"/>
    <w:rsid w:val="007200E6"/>
    <w:rsid w:val="00735ECA"/>
    <w:rsid w:val="00751DEF"/>
    <w:rsid w:val="007B03B0"/>
    <w:rsid w:val="007D1797"/>
    <w:rsid w:val="007E58EE"/>
    <w:rsid w:val="007F19CF"/>
    <w:rsid w:val="007F77C7"/>
    <w:rsid w:val="00807CE8"/>
    <w:rsid w:val="00813329"/>
    <w:rsid w:val="00830D0D"/>
    <w:rsid w:val="008445D0"/>
    <w:rsid w:val="00857CC3"/>
    <w:rsid w:val="008708F4"/>
    <w:rsid w:val="008A763C"/>
    <w:rsid w:val="00913DE1"/>
    <w:rsid w:val="0093304D"/>
    <w:rsid w:val="009638EA"/>
    <w:rsid w:val="00992312"/>
    <w:rsid w:val="009C5D4A"/>
    <w:rsid w:val="009E0EEA"/>
    <w:rsid w:val="009F796B"/>
    <w:rsid w:val="00A25BC2"/>
    <w:rsid w:val="00A37926"/>
    <w:rsid w:val="00A40ED8"/>
    <w:rsid w:val="00A44393"/>
    <w:rsid w:val="00A47923"/>
    <w:rsid w:val="00A52575"/>
    <w:rsid w:val="00A638AA"/>
    <w:rsid w:val="00A72511"/>
    <w:rsid w:val="00AD1F67"/>
    <w:rsid w:val="00B00834"/>
    <w:rsid w:val="00B16408"/>
    <w:rsid w:val="00B25B6D"/>
    <w:rsid w:val="00B8351D"/>
    <w:rsid w:val="00BA4775"/>
    <w:rsid w:val="00BC3E39"/>
    <w:rsid w:val="00BC40AD"/>
    <w:rsid w:val="00BC7E08"/>
    <w:rsid w:val="00C13E4E"/>
    <w:rsid w:val="00C30DAF"/>
    <w:rsid w:val="00C71A93"/>
    <w:rsid w:val="00C851BE"/>
    <w:rsid w:val="00C924D6"/>
    <w:rsid w:val="00C96124"/>
    <w:rsid w:val="00CC448C"/>
    <w:rsid w:val="00CF22A6"/>
    <w:rsid w:val="00D5439F"/>
    <w:rsid w:val="00D859E1"/>
    <w:rsid w:val="00D87360"/>
    <w:rsid w:val="00DA3C7F"/>
    <w:rsid w:val="00DB5E53"/>
    <w:rsid w:val="00DC04F7"/>
    <w:rsid w:val="00DF48EA"/>
    <w:rsid w:val="00E02239"/>
    <w:rsid w:val="00E102EE"/>
    <w:rsid w:val="00E144C6"/>
    <w:rsid w:val="00E31451"/>
    <w:rsid w:val="00E53C89"/>
    <w:rsid w:val="00E5637E"/>
    <w:rsid w:val="00E626B7"/>
    <w:rsid w:val="00E63E92"/>
    <w:rsid w:val="00E63FEE"/>
    <w:rsid w:val="00E70262"/>
    <w:rsid w:val="00E72C82"/>
    <w:rsid w:val="00E91CB4"/>
    <w:rsid w:val="00E924FE"/>
    <w:rsid w:val="00E95DA8"/>
    <w:rsid w:val="00EB2C54"/>
    <w:rsid w:val="00ED7A80"/>
    <w:rsid w:val="00F06908"/>
    <w:rsid w:val="00F41223"/>
    <w:rsid w:val="00F519B0"/>
    <w:rsid w:val="00F54BBF"/>
    <w:rsid w:val="00F906B5"/>
    <w:rsid w:val="00FA2238"/>
    <w:rsid w:val="00FA3072"/>
    <w:rsid w:val="00FA359F"/>
    <w:rsid w:val="00FA408D"/>
    <w:rsid w:val="00FC42B3"/>
    <w:rsid w:val="00FD6E7A"/>
    <w:rsid w:val="00FD6EA6"/>
    <w:rsid w:val="00FE4968"/>
    <w:rsid w:val="00FF253E"/>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416"/>
  </w:style>
  <w:style w:type="paragraph" w:styleId="Ttulo1">
    <w:name w:val="heading 1"/>
    <w:basedOn w:val="Normal"/>
    <w:link w:val="Ttulo1Car"/>
    <w:uiPriority w:val="9"/>
    <w:qFormat/>
    <w:rsid w:val="005E7AC5"/>
    <w:pPr>
      <w:spacing w:before="100" w:beforeAutospacing="1" w:after="100" w:afterAutospacing="1" w:line="240" w:lineRule="auto"/>
      <w:outlineLvl w:val="0"/>
    </w:pPr>
    <w:rPr>
      <w:rFonts w:ascii="Times New Roman" w:eastAsia="Times New Roman" w:hAnsi="Times New Roman" w:cs="Times New Roman"/>
      <w:color w:val="63763F"/>
      <w:kern w:val="36"/>
      <w:sz w:val="43"/>
      <w:szCs w:val="43"/>
      <w:lang w:eastAsia="es-CO"/>
    </w:rPr>
  </w:style>
  <w:style w:type="paragraph" w:styleId="Ttulo2">
    <w:name w:val="heading 2"/>
    <w:basedOn w:val="Normal"/>
    <w:link w:val="Ttulo2Car"/>
    <w:uiPriority w:val="9"/>
    <w:qFormat/>
    <w:rsid w:val="005E7AC5"/>
    <w:pPr>
      <w:spacing w:before="100" w:beforeAutospacing="1" w:after="100" w:afterAutospacing="1" w:line="240" w:lineRule="auto"/>
      <w:outlineLvl w:val="1"/>
    </w:pPr>
    <w:rPr>
      <w:rFonts w:ascii="Times New Roman" w:eastAsia="Times New Roman" w:hAnsi="Times New Roman" w:cs="Times New Roman"/>
      <w:color w:val="91A56B"/>
      <w:sz w:val="38"/>
      <w:szCs w:val="38"/>
      <w:lang w:eastAsia="es-CO"/>
    </w:rPr>
  </w:style>
  <w:style w:type="paragraph" w:styleId="Ttulo3">
    <w:name w:val="heading 3"/>
    <w:basedOn w:val="Normal"/>
    <w:link w:val="Ttulo3Car"/>
    <w:uiPriority w:val="9"/>
    <w:qFormat/>
    <w:rsid w:val="005E7AC5"/>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41223"/>
    <w:pPr>
      <w:ind w:left="720"/>
      <w:contextualSpacing/>
    </w:pPr>
  </w:style>
  <w:style w:type="paragraph" w:customStyle="1" w:styleId="Default">
    <w:name w:val="Default"/>
    <w:rsid w:val="00F41223"/>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6C42A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C42AC"/>
    <w:rPr>
      <w:rFonts w:ascii="Tahoma" w:hAnsi="Tahoma" w:cs="Tahoma"/>
      <w:sz w:val="16"/>
      <w:szCs w:val="16"/>
    </w:rPr>
  </w:style>
  <w:style w:type="character" w:customStyle="1" w:styleId="Ttulo1Car">
    <w:name w:val="Título 1 Car"/>
    <w:basedOn w:val="Fuentedeprrafopredeter"/>
    <w:link w:val="Ttulo1"/>
    <w:uiPriority w:val="9"/>
    <w:rsid w:val="005E7AC5"/>
    <w:rPr>
      <w:rFonts w:ascii="Times New Roman" w:eastAsia="Times New Roman" w:hAnsi="Times New Roman" w:cs="Times New Roman"/>
      <w:color w:val="63763F"/>
      <w:kern w:val="36"/>
      <w:sz w:val="43"/>
      <w:szCs w:val="43"/>
      <w:lang w:eastAsia="es-CO"/>
    </w:rPr>
  </w:style>
  <w:style w:type="character" w:customStyle="1" w:styleId="Ttulo2Car">
    <w:name w:val="Título 2 Car"/>
    <w:basedOn w:val="Fuentedeprrafopredeter"/>
    <w:link w:val="Ttulo2"/>
    <w:uiPriority w:val="9"/>
    <w:rsid w:val="005E7AC5"/>
    <w:rPr>
      <w:rFonts w:ascii="Times New Roman" w:eastAsia="Times New Roman" w:hAnsi="Times New Roman" w:cs="Times New Roman"/>
      <w:color w:val="91A56B"/>
      <w:sz w:val="38"/>
      <w:szCs w:val="38"/>
      <w:lang w:eastAsia="es-CO"/>
    </w:rPr>
  </w:style>
  <w:style w:type="character" w:customStyle="1" w:styleId="Ttulo3Car">
    <w:name w:val="Título 3 Car"/>
    <w:basedOn w:val="Fuentedeprrafopredeter"/>
    <w:link w:val="Ttulo3"/>
    <w:uiPriority w:val="9"/>
    <w:rsid w:val="005E7AC5"/>
    <w:rPr>
      <w:rFonts w:ascii="Times New Roman" w:eastAsia="Times New Roman" w:hAnsi="Times New Roman" w:cs="Times New Roman"/>
      <w:b/>
      <w:bCs/>
      <w:sz w:val="27"/>
      <w:szCs w:val="27"/>
      <w:lang w:eastAsia="es-CO"/>
    </w:rPr>
  </w:style>
  <w:style w:type="paragraph" w:styleId="NormalWeb">
    <w:name w:val="Normal (Web)"/>
    <w:basedOn w:val="Normal"/>
    <w:uiPriority w:val="99"/>
    <w:unhideWhenUsed/>
    <w:rsid w:val="005E7AC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Encabezado">
    <w:name w:val="header"/>
    <w:basedOn w:val="Normal"/>
    <w:link w:val="EncabezadoCar"/>
    <w:uiPriority w:val="99"/>
    <w:semiHidden/>
    <w:unhideWhenUsed/>
    <w:rsid w:val="005F121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5F121A"/>
  </w:style>
  <w:style w:type="paragraph" w:styleId="Piedepgina">
    <w:name w:val="footer"/>
    <w:basedOn w:val="Normal"/>
    <w:link w:val="PiedepginaCar"/>
    <w:uiPriority w:val="99"/>
    <w:semiHidden/>
    <w:unhideWhenUsed/>
    <w:rsid w:val="005F12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5F121A"/>
  </w:style>
  <w:style w:type="character" w:styleId="Hipervnculo">
    <w:name w:val="Hyperlink"/>
    <w:basedOn w:val="Fuentedeprrafopredeter"/>
    <w:uiPriority w:val="99"/>
    <w:semiHidden/>
    <w:unhideWhenUsed/>
    <w:rsid w:val="00A72511"/>
    <w:rPr>
      <w:color w:val="0000FF"/>
      <w:u w:val="single"/>
    </w:rPr>
  </w:style>
  <w:style w:type="character" w:customStyle="1" w:styleId="toctoggle">
    <w:name w:val="toctoggle"/>
    <w:basedOn w:val="Fuentedeprrafopredeter"/>
    <w:rsid w:val="00A72511"/>
  </w:style>
  <w:style w:type="character" w:customStyle="1" w:styleId="tocnumber">
    <w:name w:val="tocnumber"/>
    <w:basedOn w:val="Fuentedeprrafopredeter"/>
    <w:rsid w:val="00A72511"/>
  </w:style>
  <w:style w:type="character" w:customStyle="1" w:styleId="toctext">
    <w:name w:val="toctext"/>
    <w:basedOn w:val="Fuentedeprrafopredeter"/>
    <w:rsid w:val="00A72511"/>
  </w:style>
  <w:style w:type="character" w:customStyle="1" w:styleId="editsection">
    <w:name w:val="editsection"/>
    <w:basedOn w:val="Fuentedeprrafopredeter"/>
    <w:rsid w:val="00A72511"/>
  </w:style>
  <w:style w:type="character" w:customStyle="1" w:styleId="mw-headline">
    <w:name w:val="mw-headline"/>
    <w:basedOn w:val="Fuentedeprrafopredeter"/>
    <w:rsid w:val="00A72511"/>
  </w:style>
  <w:style w:type="character" w:customStyle="1" w:styleId="citation">
    <w:name w:val="citation"/>
    <w:basedOn w:val="Fuentedeprrafopredeter"/>
    <w:rsid w:val="00A72511"/>
  </w:style>
  <w:style w:type="character" w:customStyle="1" w:styleId="z3988">
    <w:name w:val="z3988"/>
    <w:basedOn w:val="Fuentedeprrafopredeter"/>
    <w:rsid w:val="00A72511"/>
  </w:style>
  <w:style w:type="character" w:customStyle="1" w:styleId="interproject">
    <w:name w:val="interproject"/>
    <w:basedOn w:val="Fuentedeprrafopredeter"/>
    <w:rsid w:val="00A72511"/>
  </w:style>
  <w:style w:type="paragraph" w:styleId="Textoindependiente">
    <w:name w:val="Body Text"/>
    <w:basedOn w:val="Normal"/>
    <w:link w:val="TextoindependienteCar"/>
    <w:semiHidden/>
    <w:unhideWhenUsed/>
    <w:rsid w:val="00504431"/>
    <w:pPr>
      <w:overflowPunct w:val="0"/>
      <w:autoSpaceDE w:val="0"/>
      <w:autoSpaceDN w:val="0"/>
      <w:adjustRightInd w:val="0"/>
      <w:spacing w:after="0" w:line="240" w:lineRule="auto"/>
      <w:jc w:val="both"/>
    </w:pPr>
    <w:rPr>
      <w:rFonts w:ascii="Arial" w:eastAsia="Times New Roman" w:hAnsi="Arial" w:cs="Times New Roman"/>
      <w:sz w:val="24"/>
      <w:szCs w:val="20"/>
      <w:lang w:val="es-ES" w:eastAsia="es-CO"/>
    </w:rPr>
  </w:style>
  <w:style w:type="character" w:customStyle="1" w:styleId="TextoindependienteCar">
    <w:name w:val="Texto independiente Car"/>
    <w:basedOn w:val="Fuentedeprrafopredeter"/>
    <w:link w:val="Textoindependiente"/>
    <w:semiHidden/>
    <w:rsid w:val="00504431"/>
    <w:rPr>
      <w:rFonts w:ascii="Arial" w:eastAsia="Times New Roman" w:hAnsi="Arial" w:cs="Times New Roman"/>
      <w:sz w:val="24"/>
      <w:szCs w:val="20"/>
      <w:lang w:val="es-ES" w:eastAsia="es-CO"/>
    </w:rPr>
  </w:style>
  <w:style w:type="character" w:customStyle="1" w:styleId="apple-style-span">
    <w:name w:val="apple-style-span"/>
    <w:basedOn w:val="Fuentedeprrafopredeter"/>
    <w:rsid w:val="00504431"/>
  </w:style>
  <w:style w:type="paragraph" w:styleId="Subttulo">
    <w:name w:val="Subtitle"/>
    <w:basedOn w:val="Normal"/>
    <w:next w:val="Normal"/>
    <w:link w:val="SubttuloCar"/>
    <w:uiPriority w:val="11"/>
    <w:qFormat/>
    <w:rsid w:val="00504431"/>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504431"/>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239414453">
      <w:bodyDiv w:val="1"/>
      <w:marLeft w:val="0"/>
      <w:marRight w:val="0"/>
      <w:marTop w:val="0"/>
      <w:marBottom w:val="0"/>
      <w:divBdr>
        <w:top w:val="none" w:sz="0" w:space="0" w:color="auto"/>
        <w:left w:val="none" w:sz="0" w:space="0" w:color="auto"/>
        <w:bottom w:val="none" w:sz="0" w:space="0" w:color="auto"/>
        <w:right w:val="none" w:sz="0" w:space="0" w:color="auto"/>
      </w:divBdr>
    </w:div>
    <w:div w:id="315577410">
      <w:bodyDiv w:val="1"/>
      <w:marLeft w:val="0"/>
      <w:marRight w:val="0"/>
      <w:marTop w:val="0"/>
      <w:marBottom w:val="0"/>
      <w:divBdr>
        <w:top w:val="none" w:sz="0" w:space="0" w:color="auto"/>
        <w:left w:val="none" w:sz="0" w:space="0" w:color="auto"/>
        <w:bottom w:val="none" w:sz="0" w:space="0" w:color="auto"/>
        <w:right w:val="none" w:sz="0" w:space="0" w:color="auto"/>
      </w:divBdr>
    </w:div>
    <w:div w:id="433599290">
      <w:bodyDiv w:val="1"/>
      <w:marLeft w:val="0"/>
      <w:marRight w:val="0"/>
      <w:marTop w:val="0"/>
      <w:marBottom w:val="0"/>
      <w:divBdr>
        <w:top w:val="none" w:sz="0" w:space="0" w:color="auto"/>
        <w:left w:val="none" w:sz="0" w:space="0" w:color="auto"/>
        <w:bottom w:val="none" w:sz="0" w:space="0" w:color="auto"/>
        <w:right w:val="none" w:sz="0" w:space="0" w:color="auto"/>
      </w:divBdr>
      <w:divsChild>
        <w:div w:id="1321540197">
          <w:marLeft w:val="0"/>
          <w:marRight w:val="0"/>
          <w:marTop w:val="0"/>
          <w:marBottom w:val="0"/>
          <w:divBdr>
            <w:top w:val="none" w:sz="0" w:space="0" w:color="auto"/>
            <w:left w:val="none" w:sz="0" w:space="0" w:color="auto"/>
            <w:bottom w:val="none" w:sz="0" w:space="0" w:color="auto"/>
            <w:right w:val="none" w:sz="0" w:space="0" w:color="auto"/>
          </w:divBdr>
          <w:divsChild>
            <w:div w:id="1326007082">
              <w:marLeft w:val="0"/>
              <w:marRight w:val="0"/>
              <w:marTop w:val="0"/>
              <w:marBottom w:val="0"/>
              <w:divBdr>
                <w:top w:val="none" w:sz="0" w:space="0" w:color="auto"/>
                <w:left w:val="none" w:sz="0" w:space="0" w:color="auto"/>
                <w:bottom w:val="none" w:sz="0" w:space="0" w:color="auto"/>
                <w:right w:val="none" w:sz="0" w:space="0" w:color="auto"/>
              </w:divBdr>
              <w:divsChild>
                <w:div w:id="570045235">
                  <w:marLeft w:val="0"/>
                  <w:marRight w:val="0"/>
                  <w:marTop w:val="0"/>
                  <w:marBottom w:val="0"/>
                  <w:divBdr>
                    <w:top w:val="none" w:sz="0" w:space="0" w:color="auto"/>
                    <w:left w:val="none" w:sz="0" w:space="0" w:color="auto"/>
                    <w:bottom w:val="none" w:sz="0" w:space="0" w:color="auto"/>
                    <w:right w:val="none" w:sz="0" w:space="0" w:color="auto"/>
                  </w:divBdr>
                  <w:divsChild>
                    <w:div w:id="1130319722">
                      <w:marLeft w:val="0"/>
                      <w:marRight w:val="0"/>
                      <w:marTop w:val="0"/>
                      <w:marBottom w:val="0"/>
                      <w:divBdr>
                        <w:top w:val="none" w:sz="0" w:space="0" w:color="auto"/>
                        <w:left w:val="none" w:sz="0" w:space="0" w:color="auto"/>
                        <w:bottom w:val="none" w:sz="0" w:space="0" w:color="auto"/>
                        <w:right w:val="none" w:sz="0" w:space="0" w:color="auto"/>
                      </w:divBdr>
                    </w:div>
                    <w:div w:id="693845409">
                      <w:marLeft w:val="0"/>
                      <w:marRight w:val="0"/>
                      <w:marTop w:val="0"/>
                      <w:marBottom w:val="0"/>
                      <w:divBdr>
                        <w:top w:val="none" w:sz="0" w:space="0" w:color="auto"/>
                        <w:left w:val="none" w:sz="0" w:space="0" w:color="auto"/>
                        <w:bottom w:val="none" w:sz="0" w:space="0" w:color="auto"/>
                        <w:right w:val="none" w:sz="0" w:space="0" w:color="auto"/>
                      </w:divBdr>
                    </w:div>
                    <w:div w:id="2100329150">
                      <w:marLeft w:val="0"/>
                      <w:marRight w:val="0"/>
                      <w:marTop w:val="0"/>
                      <w:marBottom w:val="0"/>
                      <w:divBdr>
                        <w:top w:val="none" w:sz="0" w:space="0" w:color="auto"/>
                        <w:left w:val="none" w:sz="0" w:space="0" w:color="auto"/>
                        <w:bottom w:val="none" w:sz="0" w:space="0" w:color="auto"/>
                        <w:right w:val="none" w:sz="0" w:space="0" w:color="auto"/>
                      </w:divBdr>
                      <w:divsChild>
                        <w:div w:id="2075275391">
                          <w:marLeft w:val="0"/>
                          <w:marRight w:val="0"/>
                          <w:marTop w:val="0"/>
                          <w:marBottom w:val="0"/>
                          <w:divBdr>
                            <w:top w:val="none" w:sz="0" w:space="0" w:color="auto"/>
                            <w:left w:val="none" w:sz="0" w:space="0" w:color="auto"/>
                            <w:bottom w:val="none" w:sz="0" w:space="0" w:color="auto"/>
                            <w:right w:val="none" w:sz="0" w:space="0" w:color="auto"/>
                          </w:divBdr>
                          <w:divsChild>
                            <w:div w:id="1890990921">
                              <w:marLeft w:val="0"/>
                              <w:marRight w:val="0"/>
                              <w:marTop w:val="0"/>
                              <w:marBottom w:val="0"/>
                              <w:divBdr>
                                <w:top w:val="none" w:sz="0" w:space="0" w:color="auto"/>
                                <w:left w:val="none" w:sz="0" w:space="0" w:color="auto"/>
                                <w:bottom w:val="none" w:sz="0" w:space="0" w:color="auto"/>
                                <w:right w:val="none" w:sz="0" w:space="0" w:color="auto"/>
                              </w:divBdr>
                              <w:divsChild>
                                <w:div w:id="146473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259017">
                      <w:marLeft w:val="0"/>
                      <w:marRight w:val="0"/>
                      <w:marTop w:val="0"/>
                      <w:marBottom w:val="0"/>
                      <w:divBdr>
                        <w:top w:val="none" w:sz="0" w:space="0" w:color="auto"/>
                        <w:left w:val="none" w:sz="0" w:space="0" w:color="auto"/>
                        <w:bottom w:val="none" w:sz="0" w:space="0" w:color="auto"/>
                        <w:right w:val="none" w:sz="0" w:space="0" w:color="auto"/>
                      </w:divBdr>
                    </w:div>
                    <w:div w:id="806431152">
                      <w:marLeft w:val="0"/>
                      <w:marRight w:val="0"/>
                      <w:marTop w:val="0"/>
                      <w:marBottom w:val="0"/>
                      <w:divBdr>
                        <w:top w:val="none" w:sz="0" w:space="0" w:color="auto"/>
                        <w:left w:val="none" w:sz="0" w:space="0" w:color="auto"/>
                        <w:bottom w:val="none" w:sz="0" w:space="0" w:color="auto"/>
                        <w:right w:val="none" w:sz="0" w:space="0" w:color="auto"/>
                      </w:divBdr>
                      <w:divsChild>
                        <w:div w:id="1532498866">
                          <w:marLeft w:val="0"/>
                          <w:marRight w:val="0"/>
                          <w:marTop w:val="0"/>
                          <w:marBottom w:val="0"/>
                          <w:divBdr>
                            <w:top w:val="none" w:sz="0" w:space="0" w:color="auto"/>
                            <w:left w:val="none" w:sz="0" w:space="0" w:color="auto"/>
                            <w:bottom w:val="none" w:sz="0" w:space="0" w:color="auto"/>
                            <w:right w:val="none" w:sz="0" w:space="0" w:color="auto"/>
                          </w:divBdr>
                          <w:divsChild>
                            <w:div w:id="601035656">
                              <w:marLeft w:val="0"/>
                              <w:marRight w:val="0"/>
                              <w:marTop w:val="0"/>
                              <w:marBottom w:val="0"/>
                              <w:divBdr>
                                <w:top w:val="none" w:sz="0" w:space="0" w:color="auto"/>
                                <w:left w:val="none" w:sz="0" w:space="0" w:color="auto"/>
                                <w:bottom w:val="none" w:sz="0" w:space="0" w:color="auto"/>
                                <w:right w:val="none" w:sz="0" w:space="0" w:color="auto"/>
                              </w:divBdr>
                              <w:divsChild>
                                <w:div w:id="129263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69930">
                      <w:marLeft w:val="0"/>
                      <w:marRight w:val="0"/>
                      <w:marTop w:val="0"/>
                      <w:marBottom w:val="0"/>
                      <w:divBdr>
                        <w:top w:val="none" w:sz="0" w:space="0" w:color="auto"/>
                        <w:left w:val="none" w:sz="0" w:space="0" w:color="auto"/>
                        <w:bottom w:val="none" w:sz="0" w:space="0" w:color="auto"/>
                        <w:right w:val="none" w:sz="0" w:space="0" w:color="auto"/>
                      </w:divBdr>
                    </w:div>
                    <w:div w:id="73089436">
                      <w:marLeft w:val="0"/>
                      <w:marRight w:val="0"/>
                      <w:marTop w:val="0"/>
                      <w:marBottom w:val="0"/>
                      <w:divBdr>
                        <w:top w:val="none" w:sz="0" w:space="0" w:color="auto"/>
                        <w:left w:val="none" w:sz="0" w:space="0" w:color="auto"/>
                        <w:bottom w:val="none" w:sz="0" w:space="0" w:color="auto"/>
                        <w:right w:val="none" w:sz="0" w:space="0" w:color="auto"/>
                      </w:divBdr>
                      <w:divsChild>
                        <w:div w:id="27787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8530546">
      <w:bodyDiv w:val="1"/>
      <w:marLeft w:val="0"/>
      <w:marRight w:val="0"/>
      <w:marTop w:val="0"/>
      <w:marBottom w:val="0"/>
      <w:divBdr>
        <w:top w:val="none" w:sz="0" w:space="0" w:color="auto"/>
        <w:left w:val="none" w:sz="0" w:space="0" w:color="auto"/>
        <w:bottom w:val="none" w:sz="0" w:space="0" w:color="auto"/>
        <w:right w:val="none" w:sz="0" w:space="0" w:color="auto"/>
      </w:divBdr>
    </w:div>
    <w:div w:id="927006772">
      <w:marLeft w:val="0"/>
      <w:marRight w:val="0"/>
      <w:marTop w:val="0"/>
      <w:marBottom w:val="0"/>
      <w:divBdr>
        <w:top w:val="none" w:sz="0" w:space="0" w:color="auto"/>
        <w:left w:val="none" w:sz="0" w:space="0" w:color="auto"/>
        <w:bottom w:val="none" w:sz="0" w:space="0" w:color="auto"/>
        <w:right w:val="none" w:sz="0" w:space="0" w:color="auto"/>
      </w:divBdr>
    </w:div>
    <w:div w:id="1156412710">
      <w:bodyDiv w:val="1"/>
      <w:marLeft w:val="0"/>
      <w:marRight w:val="0"/>
      <w:marTop w:val="0"/>
      <w:marBottom w:val="0"/>
      <w:divBdr>
        <w:top w:val="none" w:sz="0" w:space="0" w:color="auto"/>
        <w:left w:val="none" w:sz="0" w:space="0" w:color="auto"/>
        <w:bottom w:val="none" w:sz="0" w:space="0" w:color="auto"/>
        <w:right w:val="none" w:sz="0" w:space="0" w:color="auto"/>
      </w:divBdr>
    </w:div>
    <w:div w:id="1618297176">
      <w:bodyDiv w:val="1"/>
      <w:marLeft w:val="0"/>
      <w:marRight w:val="0"/>
      <w:marTop w:val="0"/>
      <w:marBottom w:val="0"/>
      <w:divBdr>
        <w:top w:val="none" w:sz="0" w:space="0" w:color="auto"/>
        <w:left w:val="none" w:sz="0" w:space="0" w:color="auto"/>
        <w:bottom w:val="none" w:sz="0" w:space="0" w:color="auto"/>
        <w:right w:val="none" w:sz="0" w:space="0" w:color="auto"/>
      </w:divBdr>
    </w:div>
    <w:div w:id="1828747505">
      <w:bodyDiv w:val="1"/>
      <w:marLeft w:val="0"/>
      <w:marRight w:val="0"/>
      <w:marTop w:val="0"/>
      <w:marBottom w:val="0"/>
      <w:divBdr>
        <w:top w:val="none" w:sz="0" w:space="0" w:color="auto"/>
        <w:left w:val="none" w:sz="0" w:space="0" w:color="auto"/>
        <w:bottom w:val="none" w:sz="0" w:space="0" w:color="auto"/>
        <w:right w:val="none" w:sz="0" w:space="0" w:color="auto"/>
      </w:divBdr>
    </w:div>
    <w:div w:id="191315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s.wikipedia.org/wiki/Par%C3%ADs" TargetMode="External"/><Relationship Id="rId117" Type="http://schemas.openxmlformats.org/officeDocument/2006/relationships/theme" Target="theme/theme1.xml"/><Relationship Id="rId21" Type="http://schemas.openxmlformats.org/officeDocument/2006/relationships/hyperlink" Target="http://es.wikipedia.org/wiki/Aguas_residuales" TargetMode="External"/><Relationship Id="rId42" Type="http://schemas.openxmlformats.org/officeDocument/2006/relationships/hyperlink" Target="http://es.wikipedia.org/w/index.php?title=Alcantarillado_separativo&amp;action=edit&amp;redlink=1" TargetMode="External"/><Relationship Id="rId47" Type="http://schemas.openxmlformats.org/officeDocument/2006/relationships/hyperlink" Target="http://es.wikipedia.org/w/index.php?title=Bajante&amp;action=edit&amp;redlink=1" TargetMode="External"/><Relationship Id="rId63" Type="http://schemas.openxmlformats.org/officeDocument/2006/relationships/hyperlink" Target="http://es.wikipedia.org/wiki/EDAR" TargetMode="External"/><Relationship Id="rId68" Type="http://schemas.openxmlformats.org/officeDocument/2006/relationships/hyperlink" Target="http://es.wikipedia.org/wiki/Cuneta" TargetMode="External"/><Relationship Id="rId84" Type="http://schemas.openxmlformats.org/officeDocument/2006/relationships/hyperlink" Target="http://es.wikipedia.org/wiki/ISBN" TargetMode="External"/><Relationship Id="rId89" Type="http://schemas.openxmlformats.org/officeDocument/2006/relationships/hyperlink" Target="http://es.wikipedia.org/w/index.php?title=Alcantarillado&amp;action=edit&amp;section=6" TargetMode="External"/><Relationship Id="rId112" Type="http://schemas.openxmlformats.org/officeDocument/2006/relationships/image" Target="media/image13.jpeg"/><Relationship Id="rId16" Type="http://schemas.openxmlformats.org/officeDocument/2006/relationships/hyperlink" Target="http://es.wikipedia.org/wiki/Alcantarilla" TargetMode="External"/><Relationship Id="rId107" Type="http://schemas.openxmlformats.org/officeDocument/2006/relationships/hyperlink" Target="http://es.wikipedia.org/wiki/Especial:Categor%C3%ADas" TargetMode="External"/><Relationship Id="rId11" Type="http://schemas.openxmlformats.org/officeDocument/2006/relationships/image" Target="media/image5.jpeg"/><Relationship Id="rId24" Type="http://schemas.openxmlformats.org/officeDocument/2006/relationships/hyperlink" Target="http://es.wikipedia.org/wiki/Red_de_abastecimiento_de_agua_potable" TargetMode="External"/><Relationship Id="rId32" Type="http://schemas.openxmlformats.org/officeDocument/2006/relationships/hyperlink" Target="http://es.wikipedia.org/wiki/Alcantarillado" TargetMode="External"/><Relationship Id="rId37" Type="http://schemas.openxmlformats.org/officeDocument/2006/relationships/hyperlink" Target="http://es.wikipedia.org/wiki/Alcantarillado" TargetMode="External"/><Relationship Id="rId40" Type="http://schemas.openxmlformats.org/officeDocument/2006/relationships/hyperlink" Target="http://es.wikipedia.org/w/index.php?title=Alcantarillado&amp;action=edit&amp;section=1" TargetMode="External"/><Relationship Id="rId45" Type="http://schemas.openxmlformats.org/officeDocument/2006/relationships/hyperlink" Target="http://es.wikipedia.org/wiki/Siglo_XIX" TargetMode="External"/><Relationship Id="rId53" Type="http://schemas.openxmlformats.org/officeDocument/2006/relationships/hyperlink" Target="http://es.wikipedia.org/w/index.php?title=Alcantarillado&amp;action=edit&amp;section=2" TargetMode="External"/><Relationship Id="rId58" Type="http://schemas.openxmlformats.org/officeDocument/2006/relationships/hyperlink" Target="http://es.wikipedia.org/wiki/Alba%C3%B1al" TargetMode="External"/><Relationship Id="rId66" Type="http://schemas.openxmlformats.org/officeDocument/2006/relationships/hyperlink" Target="http://es.wikipedia.org/wiki/Riego" TargetMode="External"/><Relationship Id="rId74" Type="http://schemas.openxmlformats.org/officeDocument/2006/relationships/hyperlink" Target="http://es.wikipedia.org/w/index.php?title=Tanque_de_laminaci%C3%B3n&amp;action=edit&amp;redlink=1" TargetMode="External"/><Relationship Id="rId79" Type="http://schemas.openxmlformats.org/officeDocument/2006/relationships/hyperlink" Target="http://es.wikipedia.org/wiki/Especial:FuentesDeLibros/978-84-7790-438-0" TargetMode="External"/><Relationship Id="rId87" Type="http://schemas.openxmlformats.org/officeDocument/2006/relationships/hyperlink" Target="http://es.wikipedia.org/wiki/ISBN" TargetMode="External"/><Relationship Id="rId102" Type="http://schemas.openxmlformats.org/officeDocument/2006/relationships/hyperlink" Target="http://commons.wikimedia.org/wiki/Category:Cloaca_Maxima" TargetMode="External"/><Relationship Id="rId110" Type="http://schemas.openxmlformats.org/officeDocument/2006/relationships/image" Target="media/image11.jpeg"/><Relationship Id="rId115" Type="http://schemas.openxmlformats.org/officeDocument/2006/relationships/image" Target="media/image16.png"/><Relationship Id="rId5" Type="http://schemas.openxmlformats.org/officeDocument/2006/relationships/webSettings" Target="webSettings.xml"/><Relationship Id="rId61" Type="http://schemas.openxmlformats.org/officeDocument/2006/relationships/hyperlink" Target="http://es.wikipedia.org/wiki/Interceptor" TargetMode="External"/><Relationship Id="rId82" Type="http://schemas.openxmlformats.org/officeDocument/2006/relationships/hyperlink" Target="http://es.wikipedia.org/wiki/Especial:FuentesDeLibros/84-380-0124-6" TargetMode="External"/><Relationship Id="rId90" Type="http://schemas.openxmlformats.org/officeDocument/2006/relationships/hyperlink" Target="http://es.wikipedia.org/wiki/Tratamiento_de_aguas_residuales" TargetMode="External"/><Relationship Id="rId95" Type="http://schemas.openxmlformats.org/officeDocument/2006/relationships/hyperlink" Target="http://es.wikipedia.org/wiki/Wikimedia_Commons" TargetMode="External"/><Relationship Id="rId19" Type="http://schemas.openxmlformats.org/officeDocument/2006/relationships/hyperlink" Target="http://es.wikipedia.org/wiki/Estructura" TargetMode="External"/><Relationship Id="rId14" Type="http://schemas.openxmlformats.org/officeDocument/2006/relationships/hyperlink" Target="http://es.wikipedia.org/wiki/Alcantarillado" TargetMode="External"/><Relationship Id="rId22" Type="http://schemas.openxmlformats.org/officeDocument/2006/relationships/hyperlink" Target="http://es.wikipedia.org/w/index.php?title=Aguas_pluviales&amp;action=edit&amp;redlink=1" TargetMode="External"/><Relationship Id="rId27" Type="http://schemas.openxmlformats.org/officeDocument/2006/relationships/hyperlink" Target="http://es.wikipedia.org/wiki/Obra_hidr%C3%A1ulica" TargetMode="External"/><Relationship Id="rId30" Type="http://schemas.openxmlformats.org/officeDocument/2006/relationships/hyperlink" Target="http://es.wikipedia.org/wiki/Vac%C3%ADo" TargetMode="External"/><Relationship Id="rId35" Type="http://schemas.openxmlformats.org/officeDocument/2006/relationships/hyperlink" Target="http://es.wikipedia.org/wiki/Alcantarillado" TargetMode="External"/><Relationship Id="rId43" Type="http://schemas.openxmlformats.org/officeDocument/2006/relationships/hyperlink" Target="http://es.wikipedia.org/wiki/Aguas_negras" TargetMode="External"/><Relationship Id="rId48" Type="http://schemas.openxmlformats.org/officeDocument/2006/relationships/hyperlink" Target="http://es.wikipedia.org/wiki/Siglo_XX" TargetMode="External"/><Relationship Id="rId56" Type="http://schemas.openxmlformats.org/officeDocument/2006/relationships/hyperlink" Target="http://es.wikipedia.org/w/index.php?title=Alcantarillado&amp;action=edit&amp;section=3" TargetMode="External"/><Relationship Id="rId64" Type="http://schemas.openxmlformats.org/officeDocument/2006/relationships/hyperlink" Target="http://es.wikipedia.org/w/index.php?title=Emisario&amp;action=edit&amp;redlink=1" TargetMode="External"/><Relationship Id="rId69" Type="http://schemas.openxmlformats.org/officeDocument/2006/relationships/hyperlink" Target="http://es.wikipedia.org/w/index.php?title=Imbornal&amp;action=edit&amp;redlink=1" TargetMode="External"/><Relationship Id="rId77" Type="http://schemas.openxmlformats.org/officeDocument/2006/relationships/hyperlink" Target="http://es.wikipedia.org/w/index.php?title=CEDEX&amp;action=edit&amp;redlink=1" TargetMode="External"/><Relationship Id="rId100" Type="http://schemas.openxmlformats.org/officeDocument/2006/relationships/hyperlink" Target="http://commons.wikimedia.org/wiki/Category:%C3%89gouts_de_Paris" TargetMode="External"/><Relationship Id="rId105" Type="http://schemas.openxmlformats.org/officeDocument/2006/relationships/hyperlink" Target="http://www.revistadelibros.com/articulo_completo.php?art=4692" TargetMode="External"/><Relationship Id="rId113" Type="http://schemas.openxmlformats.org/officeDocument/2006/relationships/image" Target="media/image14.jpeg"/><Relationship Id="rId8" Type="http://schemas.openxmlformats.org/officeDocument/2006/relationships/image" Target="media/image2.png"/><Relationship Id="rId51" Type="http://schemas.openxmlformats.org/officeDocument/2006/relationships/hyperlink" Target="http://es.wikipedia.org/wiki/A%C3%B1os_1990" TargetMode="External"/><Relationship Id="rId72" Type="http://schemas.openxmlformats.org/officeDocument/2006/relationships/hyperlink" Target="http://es.wikipedia.org/wiki/Pendiente" TargetMode="External"/><Relationship Id="rId80" Type="http://schemas.openxmlformats.org/officeDocument/2006/relationships/hyperlink" Target="http://es.wikipedia.org/wiki/Colegio_de_Ingenieros_de_Caminos,_Canales_y_Puertos" TargetMode="External"/><Relationship Id="rId85" Type="http://schemas.openxmlformats.org/officeDocument/2006/relationships/hyperlink" Target="http://es.wikipedia.org/wiki/Especial:FuentesDeLibros/84-600-7282-7" TargetMode="External"/><Relationship Id="rId93" Type="http://schemas.openxmlformats.org/officeDocument/2006/relationships/hyperlink" Target="http://es.wikipedia.org/wiki/Archivo:Commons-logo.svg" TargetMode="External"/><Relationship Id="rId98" Type="http://schemas.openxmlformats.org/officeDocument/2006/relationships/hyperlink" Target="http://es.wikipedia.org/wiki/Wikimedia_Commons" TargetMode="External"/><Relationship Id="rId3" Type="http://schemas.openxmlformats.org/officeDocument/2006/relationships/styles" Target="styles.xml"/><Relationship Id="rId12" Type="http://schemas.openxmlformats.org/officeDocument/2006/relationships/hyperlink" Target="http://es.wikipedia.org/wiki/Archivo:Paris-Egouts-p1010721.jpg" TargetMode="External"/><Relationship Id="rId17" Type="http://schemas.openxmlformats.org/officeDocument/2006/relationships/hyperlink" Target="http://es.wikipedia.org/wiki/Diminutivo" TargetMode="External"/><Relationship Id="rId25" Type="http://schemas.openxmlformats.org/officeDocument/2006/relationships/image" Target="media/image7.png"/><Relationship Id="rId33" Type="http://schemas.openxmlformats.org/officeDocument/2006/relationships/hyperlink" Target="http://es.wikipedia.org/wiki/Alcantarillado" TargetMode="External"/><Relationship Id="rId38" Type="http://schemas.openxmlformats.org/officeDocument/2006/relationships/hyperlink" Target="http://es.wikipedia.org/wiki/Alcantarillado" TargetMode="External"/><Relationship Id="rId46" Type="http://schemas.openxmlformats.org/officeDocument/2006/relationships/hyperlink" Target="http://es.wikipedia.org/wiki/Colector" TargetMode="External"/><Relationship Id="rId59" Type="http://schemas.openxmlformats.org/officeDocument/2006/relationships/hyperlink" Target="http://es.wikipedia.org/wiki/Alcantarilla_(construcci%C3%B3n)" TargetMode="External"/><Relationship Id="rId67" Type="http://schemas.openxmlformats.org/officeDocument/2006/relationships/hyperlink" Target="http://es.wikipedia.org/w/index.php?title=Alcantarillado&amp;action=edit&amp;section=4" TargetMode="External"/><Relationship Id="rId103" Type="http://schemas.openxmlformats.org/officeDocument/2006/relationships/hyperlink" Target="http://commons.wikimedia.org/wiki/Category:Cloaca_Maxima" TargetMode="External"/><Relationship Id="rId108" Type="http://schemas.openxmlformats.org/officeDocument/2006/relationships/hyperlink" Target="http://es.wikipedia.org/wiki/Categor%C3%ADa:Saneamiento" TargetMode="External"/><Relationship Id="rId116" Type="http://schemas.openxmlformats.org/officeDocument/2006/relationships/fontTable" Target="fontTable.xml"/><Relationship Id="rId20" Type="http://schemas.openxmlformats.org/officeDocument/2006/relationships/hyperlink" Target="http://es.wikipedia.org/wiki/Tuber%C3%ADa" TargetMode="External"/><Relationship Id="rId41" Type="http://schemas.openxmlformats.org/officeDocument/2006/relationships/hyperlink" Target="http://es.wikipedia.org/w/index.php?title=Alcantarillado_unitario&amp;action=edit&amp;redlink=1" TargetMode="External"/><Relationship Id="rId54" Type="http://schemas.openxmlformats.org/officeDocument/2006/relationships/hyperlink" Target="http://es.wikipedia.org/wiki/Archivo:Putdeksel_van_drukriool_(Sewer_Manhole_cover.jpg" TargetMode="External"/><Relationship Id="rId62" Type="http://schemas.openxmlformats.org/officeDocument/2006/relationships/hyperlink" Target="http://es.wikipedia.org/wiki/Aliviadero" TargetMode="External"/><Relationship Id="rId70" Type="http://schemas.openxmlformats.org/officeDocument/2006/relationships/hyperlink" Target="http://es.wikipedia.org/w/index.php?title=Pozo_de_alcantarillado&amp;action=edit&amp;redlink=1" TargetMode="External"/><Relationship Id="rId75" Type="http://schemas.openxmlformats.org/officeDocument/2006/relationships/hyperlink" Target="http://es.wikipedia.org/wiki/Tanque_de_tormentas" TargetMode="External"/><Relationship Id="rId83" Type="http://schemas.openxmlformats.org/officeDocument/2006/relationships/hyperlink" Target="http://es.wikipedia.org/wiki/Colegio_de_Ingenieros_de_Caminos,_Canales_y_Puertos" TargetMode="External"/><Relationship Id="rId88" Type="http://schemas.openxmlformats.org/officeDocument/2006/relationships/hyperlink" Target="http://es.wikipedia.org/wiki/Especial:FuentesDeLibros/84-380-0157-2" TargetMode="External"/><Relationship Id="rId91" Type="http://schemas.openxmlformats.org/officeDocument/2006/relationships/hyperlink" Target="http://es.wikipedia.org/wiki/Cloaca_M%C3%A1xima" TargetMode="External"/><Relationship Id="rId96" Type="http://schemas.openxmlformats.org/officeDocument/2006/relationships/hyperlink" Target="http://commons.wikimedia.org/wiki/Sewer" TargetMode="External"/><Relationship Id="rId111"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s.wikipedia.org/wiki/Alcantarillado" TargetMode="External"/><Relationship Id="rId23" Type="http://schemas.openxmlformats.org/officeDocument/2006/relationships/hyperlink" Target="http://es.wikipedia.org/wiki/Tratamiento_de_aguas_residuales" TargetMode="External"/><Relationship Id="rId28" Type="http://schemas.openxmlformats.org/officeDocument/2006/relationships/hyperlink" Target="http://es.wikipedia.org/wiki/Tuber%C3%ADa" TargetMode="External"/><Relationship Id="rId36" Type="http://schemas.openxmlformats.org/officeDocument/2006/relationships/hyperlink" Target="http://es.wikipedia.org/wiki/Alcantarillado" TargetMode="External"/><Relationship Id="rId49" Type="http://schemas.openxmlformats.org/officeDocument/2006/relationships/hyperlink" Target="http://es.wikipedia.org/w/index.php?title=Contaminaci%C3%B3n_de_las_aguas&amp;action=edit&amp;redlink=1" TargetMode="External"/><Relationship Id="rId57" Type="http://schemas.openxmlformats.org/officeDocument/2006/relationships/hyperlink" Target="http://es.wikipedia.org/wiki/Acometida" TargetMode="External"/><Relationship Id="rId106" Type="http://schemas.openxmlformats.org/officeDocument/2006/relationships/hyperlink" Target="http://es.wikipedia.org/wiki/Alcantarillado" TargetMode="External"/><Relationship Id="rId114" Type="http://schemas.openxmlformats.org/officeDocument/2006/relationships/image" Target="media/image15.jpeg"/><Relationship Id="rId10" Type="http://schemas.openxmlformats.org/officeDocument/2006/relationships/image" Target="media/image4.jpeg"/><Relationship Id="rId31" Type="http://schemas.openxmlformats.org/officeDocument/2006/relationships/hyperlink" Target="http://es.wikipedia.org/wiki/Canal_(hidr%C3%A1ulica)" TargetMode="External"/><Relationship Id="rId44" Type="http://schemas.openxmlformats.org/officeDocument/2006/relationships/hyperlink" Target="http://es.wikipedia.org/wiki/Estaci%C3%B3n_depuradora_de_aguas_residuales" TargetMode="External"/><Relationship Id="rId52" Type="http://schemas.openxmlformats.org/officeDocument/2006/relationships/hyperlink" Target="http://es.wikipedia.org/w/index.php?title=Control_de_vertidos&amp;action=edit&amp;redlink=1" TargetMode="External"/><Relationship Id="rId60" Type="http://schemas.openxmlformats.org/officeDocument/2006/relationships/hyperlink" Target="http://es.wikipedia.org/wiki/Colector" TargetMode="External"/><Relationship Id="rId65" Type="http://schemas.openxmlformats.org/officeDocument/2006/relationships/hyperlink" Target="http://es.wikipedia.org/w/index.php?title=Emisario_submarino&amp;action=edit&amp;redlink=1" TargetMode="External"/><Relationship Id="rId73" Type="http://schemas.openxmlformats.org/officeDocument/2006/relationships/hyperlink" Target="http://es.wikipedia.org/w/index.php?title=Dep%C3%B3sito_de_retenci%C3%B3n&amp;action=edit&amp;redlink=1" TargetMode="External"/><Relationship Id="rId78" Type="http://schemas.openxmlformats.org/officeDocument/2006/relationships/hyperlink" Target="http://es.wikipedia.org/wiki/ISBN" TargetMode="External"/><Relationship Id="rId81" Type="http://schemas.openxmlformats.org/officeDocument/2006/relationships/hyperlink" Target="http://es.wikipedia.org/wiki/ISBN" TargetMode="External"/><Relationship Id="rId86" Type="http://schemas.openxmlformats.org/officeDocument/2006/relationships/hyperlink" Target="http://es.wikipedia.org/wiki/Colegio_de_Ingenieros_de_Caminos,_Canales_y_Puertos" TargetMode="External"/><Relationship Id="rId94" Type="http://schemas.openxmlformats.org/officeDocument/2006/relationships/image" Target="media/image9.png"/><Relationship Id="rId99" Type="http://schemas.openxmlformats.org/officeDocument/2006/relationships/hyperlink" Target="http://commons.wikimedia.org/wiki/Category:%C3%89gouts_de_Paris" TargetMode="External"/><Relationship Id="rId101" Type="http://schemas.openxmlformats.org/officeDocument/2006/relationships/hyperlink" Target="http://es.wikipedia.org/wiki/Wikimedia_Commons" TargetMode="External"/><Relationship Id="rId4" Type="http://schemas.openxmlformats.org/officeDocument/2006/relationships/settings" Target="settings.xml"/><Relationship Id="rId9" Type="http://schemas.openxmlformats.org/officeDocument/2006/relationships/image" Target="media/image3.jpeg"/><Relationship Id="rId13" Type="http://schemas.openxmlformats.org/officeDocument/2006/relationships/image" Target="media/image6.jpeg"/><Relationship Id="rId18" Type="http://schemas.openxmlformats.org/officeDocument/2006/relationships/hyperlink" Target="http://es.wikipedia.org/wiki/Idioma_%C3%A1rabe" TargetMode="External"/><Relationship Id="rId39" Type="http://schemas.openxmlformats.org/officeDocument/2006/relationships/hyperlink" Target="http://es.wikipedia.org/wiki/Alcantarillado" TargetMode="External"/><Relationship Id="rId109" Type="http://schemas.openxmlformats.org/officeDocument/2006/relationships/image" Target="media/image10.jpeg"/><Relationship Id="rId34" Type="http://schemas.openxmlformats.org/officeDocument/2006/relationships/hyperlink" Target="http://es.wikipedia.org/wiki/Alcantarillado" TargetMode="External"/><Relationship Id="rId50" Type="http://schemas.openxmlformats.org/officeDocument/2006/relationships/hyperlink" Target="http://es.wikipedia.org/w/index.php?title=Rebosamiento_del_alcantarillado_unitario&amp;action=edit&amp;redlink=1" TargetMode="External"/><Relationship Id="rId55" Type="http://schemas.openxmlformats.org/officeDocument/2006/relationships/image" Target="media/image8.jpeg"/><Relationship Id="rId76" Type="http://schemas.openxmlformats.org/officeDocument/2006/relationships/hyperlink" Target="http://es.wikipedia.org/w/index.php?title=Alcantarillado&amp;action=edit&amp;section=5" TargetMode="External"/><Relationship Id="rId97" Type="http://schemas.openxmlformats.org/officeDocument/2006/relationships/hyperlink" Target="http://commons.wikimedia.org/wiki/Sewer" TargetMode="External"/><Relationship Id="rId104" Type="http://schemas.openxmlformats.org/officeDocument/2006/relationships/hyperlink" Target="http://www.sonia-bueno.net/41563.html" TargetMode="External"/><Relationship Id="rId7" Type="http://schemas.openxmlformats.org/officeDocument/2006/relationships/endnotes" Target="endnotes.xml"/><Relationship Id="rId71" Type="http://schemas.openxmlformats.org/officeDocument/2006/relationships/hyperlink" Target="http://es.wikipedia.org/wiki/Estaci%C3%B3n_de_bombeo" TargetMode="External"/><Relationship Id="rId92" Type="http://schemas.openxmlformats.org/officeDocument/2006/relationships/hyperlink" Target="http://es.wikipedia.org/w/index.php?title=Alcantarillado&amp;action=edit&amp;section=7" TargetMode="External"/><Relationship Id="rId2" Type="http://schemas.openxmlformats.org/officeDocument/2006/relationships/numbering" Target="numbering.xml"/><Relationship Id="rId29" Type="http://schemas.openxmlformats.org/officeDocument/2006/relationships/hyperlink" Target="http://es.wikipedia.org/wiki/Presi%C3%B3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B9A93-900A-49AE-9592-A60A357B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1916</TotalTime>
  <Pages>50</Pages>
  <Words>10895</Words>
  <Characters>59928</Characters>
  <Application>Microsoft Office Word</Application>
  <DocSecurity>0</DocSecurity>
  <Lines>499</Lines>
  <Paragraphs>141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albero</cp:lastModifiedBy>
  <cp:revision>32</cp:revision>
  <dcterms:created xsi:type="dcterms:W3CDTF">2011-07-09T22:51:00Z</dcterms:created>
  <dcterms:modified xsi:type="dcterms:W3CDTF">2012-06-15T12:07:00Z</dcterms:modified>
</cp:coreProperties>
</file>