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Ind w:w="675" w:type="dxa"/>
        <w:tblLook w:val="04A0"/>
      </w:tblPr>
      <w:tblGrid>
        <w:gridCol w:w="3402"/>
        <w:gridCol w:w="2643"/>
        <w:gridCol w:w="4047"/>
        <w:gridCol w:w="4813"/>
      </w:tblGrid>
      <w:tr w:rsidR="0070477C" w:rsidTr="0010368F">
        <w:tc>
          <w:tcPr>
            <w:tcW w:w="14144" w:type="dxa"/>
            <w:gridSpan w:val="4"/>
          </w:tcPr>
          <w:p w:rsidR="0070477C" w:rsidRPr="0070477C" w:rsidRDefault="0070477C" w:rsidP="0070477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María Montessori</w:t>
            </w:r>
          </w:p>
        </w:tc>
      </w:tr>
      <w:tr w:rsidR="0070477C" w:rsidTr="0010368F">
        <w:tc>
          <w:tcPr>
            <w:tcW w:w="2518" w:type="dxa"/>
          </w:tcPr>
          <w:p w:rsidR="0070477C" w:rsidRPr="0010368F" w:rsidRDefault="0070477C" w:rsidP="0070477C">
            <w:pPr>
              <w:jc w:val="center"/>
              <w:rPr>
                <w:b/>
              </w:rPr>
            </w:pPr>
            <w:r w:rsidRPr="0010368F">
              <w:rPr>
                <w:b/>
              </w:rPr>
              <w:t>Autor/a</w:t>
            </w:r>
          </w:p>
        </w:tc>
        <w:tc>
          <w:tcPr>
            <w:tcW w:w="2693" w:type="dxa"/>
          </w:tcPr>
          <w:p w:rsidR="0070477C" w:rsidRPr="0010368F" w:rsidRDefault="0070477C" w:rsidP="0070477C">
            <w:pPr>
              <w:jc w:val="center"/>
              <w:rPr>
                <w:b/>
              </w:rPr>
            </w:pPr>
            <w:r w:rsidRPr="0010368F">
              <w:rPr>
                <w:b/>
              </w:rPr>
              <w:t>Movimiento al que pertenece</w:t>
            </w:r>
          </w:p>
        </w:tc>
        <w:tc>
          <w:tcPr>
            <w:tcW w:w="4111" w:type="dxa"/>
          </w:tcPr>
          <w:p w:rsidR="0070477C" w:rsidRPr="0010368F" w:rsidRDefault="0070477C" w:rsidP="0070477C">
            <w:pPr>
              <w:jc w:val="center"/>
              <w:rPr>
                <w:b/>
              </w:rPr>
            </w:pPr>
            <w:r w:rsidRPr="0010368F">
              <w:rPr>
                <w:b/>
              </w:rPr>
              <w:t>Ideas fundamentales</w:t>
            </w:r>
          </w:p>
        </w:tc>
        <w:tc>
          <w:tcPr>
            <w:tcW w:w="4822" w:type="dxa"/>
          </w:tcPr>
          <w:p w:rsidR="0070477C" w:rsidRPr="0010368F" w:rsidRDefault="0070477C" w:rsidP="0070477C">
            <w:pPr>
              <w:jc w:val="center"/>
              <w:rPr>
                <w:b/>
              </w:rPr>
            </w:pPr>
            <w:r w:rsidRPr="0010368F">
              <w:rPr>
                <w:b/>
              </w:rPr>
              <w:t xml:space="preserve">Principales aportaciones a la </w:t>
            </w:r>
            <w:r w:rsidR="000F0770" w:rsidRPr="0010368F">
              <w:rPr>
                <w:b/>
              </w:rPr>
              <w:t>pedagogía</w:t>
            </w:r>
          </w:p>
        </w:tc>
      </w:tr>
      <w:tr w:rsidR="0070477C" w:rsidTr="0010368F">
        <w:tc>
          <w:tcPr>
            <w:tcW w:w="2518" w:type="dxa"/>
          </w:tcPr>
          <w:p w:rsidR="0070477C" w:rsidRPr="0010368F" w:rsidRDefault="0070477C" w:rsidP="0084047E">
            <w:pPr>
              <w:pStyle w:val="Prrafodelista"/>
              <w:numPr>
                <w:ilvl w:val="0"/>
                <w:numId w:val="1"/>
              </w:numPr>
            </w:pPr>
            <w:r w:rsidRPr="0010368F">
              <w:rPr>
                <w:u w:val="single"/>
              </w:rPr>
              <w:t>Siglo:</w:t>
            </w:r>
            <w:r w:rsidRPr="0010368F">
              <w:t xml:space="preserve"> finales del siglo XIX principios del siglo XX.</w:t>
            </w:r>
          </w:p>
          <w:p w:rsidR="0078544D" w:rsidRDefault="000F0770" w:rsidP="0078544D">
            <w:pPr>
              <w:pStyle w:val="Prrafodelista"/>
              <w:numPr>
                <w:ilvl w:val="0"/>
                <w:numId w:val="1"/>
              </w:numPr>
            </w:pPr>
            <w:r w:rsidRPr="0010368F">
              <w:rPr>
                <w:u w:val="single"/>
              </w:rPr>
              <w:t>País</w:t>
            </w:r>
            <w:r w:rsidR="0070477C" w:rsidRPr="0010368F">
              <w:rPr>
                <w:u w:val="single"/>
              </w:rPr>
              <w:t>:</w:t>
            </w:r>
            <w:r w:rsidR="0070477C" w:rsidRPr="0010368F">
              <w:t xml:space="preserve"> Italia</w:t>
            </w:r>
          </w:p>
          <w:p w:rsidR="0078544D" w:rsidRDefault="0078544D" w:rsidP="0078544D">
            <w:pPr>
              <w:pStyle w:val="Prrafodelista"/>
              <w:rPr>
                <w:u w:val="single"/>
              </w:rPr>
            </w:pPr>
          </w:p>
          <w:p w:rsidR="0070477C" w:rsidRPr="0010368F" w:rsidRDefault="0078544D" w:rsidP="0078544D">
            <w:pPr>
              <w:pStyle w:val="Prrafodelista"/>
            </w:pPr>
            <w:r>
              <w:rPr>
                <w:rFonts w:ascii="Arial" w:hAnsi="Arial" w:cs="Arial"/>
                <w:noProof/>
                <w:color w:val="000000"/>
                <w:sz w:val="19"/>
                <w:szCs w:val="19"/>
                <w:lang w:eastAsia="es-ES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posOffset>427355</wp:posOffset>
                  </wp:positionH>
                  <wp:positionV relativeFrom="line">
                    <wp:posOffset>1636395</wp:posOffset>
                  </wp:positionV>
                  <wp:extent cx="1047750" cy="1371600"/>
                  <wp:effectExtent l="19050" t="0" r="0" b="0"/>
                  <wp:wrapSquare wrapText="bothSides"/>
                  <wp:docPr id="7" name="Imagen 2" descr="Maria Montesso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ria Montesso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00"/>
                <w:sz w:val="19"/>
                <w:szCs w:val="19"/>
                <w:lang w:eastAsia="es-ES"/>
              </w:rPr>
              <w:drawing>
                <wp:inline distT="0" distB="0" distL="0" distR="0">
                  <wp:extent cx="1546700" cy="1323975"/>
                  <wp:effectExtent l="19050" t="0" r="0" b="0"/>
                  <wp:docPr id="6" name="Imagen 1" descr="http://nuevomundomontessori.com/images/maria_montesso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uevomundomontessori.com/images/maria_montesso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7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70477C" w:rsidRPr="0010368F" w:rsidRDefault="0070477C" w:rsidP="006F50E0">
            <w:pPr>
              <w:jc w:val="center"/>
            </w:pPr>
            <w:r w:rsidRPr="0010368F">
              <w:t>Escuela nueva</w:t>
            </w:r>
          </w:p>
        </w:tc>
        <w:tc>
          <w:tcPr>
            <w:tcW w:w="4111" w:type="dxa"/>
          </w:tcPr>
          <w:p w:rsidR="0070477C" w:rsidRPr="0010368F" w:rsidRDefault="0070477C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Se aprende a través de la individualización y la experiencia de la actividad.</w:t>
            </w:r>
          </w:p>
          <w:p w:rsidR="0070477C" w:rsidRPr="0010368F" w:rsidRDefault="0070477C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Preparar un ambiente con material científico que fomente el interés y la motivación del niño.</w:t>
            </w:r>
          </w:p>
          <w:p w:rsidR="0070477C" w:rsidRPr="0010368F" w:rsidRDefault="0070477C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El papel del docente es el de observador</w:t>
            </w:r>
            <w:r w:rsidR="006F50E0" w:rsidRPr="0010368F">
              <w:t>, guía y orientador.</w:t>
            </w:r>
          </w:p>
          <w:p w:rsidR="006F50E0" w:rsidRPr="0010368F" w:rsidRDefault="006F50E0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Los niños debían sentir satisfacción de realizar solos su trabajo. Enseñaba higiene y modales para desarrollar la dignidad del niño.</w:t>
            </w:r>
          </w:p>
          <w:p w:rsidR="006F50E0" w:rsidRPr="0010368F" w:rsidRDefault="006F50E0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El alumno construye su propio conocimiento.</w:t>
            </w:r>
          </w:p>
          <w:p w:rsidR="006F50E0" w:rsidRPr="0010368F" w:rsidRDefault="006F50E0" w:rsidP="006F50E0">
            <w:pPr>
              <w:pStyle w:val="Prrafodelista"/>
              <w:numPr>
                <w:ilvl w:val="0"/>
                <w:numId w:val="3"/>
              </w:numPr>
              <w:jc w:val="both"/>
            </w:pPr>
            <w:r w:rsidRPr="0010368F">
              <w:t>Importancia del  desarrollo temprano del niño.</w:t>
            </w:r>
          </w:p>
        </w:tc>
        <w:tc>
          <w:tcPr>
            <w:tcW w:w="4822" w:type="dxa"/>
          </w:tcPr>
          <w:p w:rsidR="0070477C" w:rsidRPr="0010368F" w:rsidRDefault="0084047E" w:rsidP="0084047E">
            <w:pPr>
              <w:pStyle w:val="Prrafodelista"/>
              <w:numPr>
                <w:ilvl w:val="0"/>
                <w:numId w:val="3"/>
              </w:numPr>
            </w:pPr>
            <w:r w:rsidRPr="0010368F">
              <w:t>Proceso de enseñanza –aprendizaje basado en la libertad.</w:t>
            </w:r>
          </w:p>
          <w:p w:rsidR="0084047E" w:rsidRPr="0010368F" w:rsidRDefault="0084047E" w:rsidP="0084047E">
            <w:pPr>
              <w:pStyle w:val="Prrafodelista"/>
              <w:numPr>
                <w:ilvl w:val="0"/>
                <w:numId w:val="3"/>
              </w:numPr>
            </w:pPr>
            <w:r w:rsidRPr="0010368F">
              <w:t>El ambiente ha de estar cuidadosamente preparado, estructurado y favorecer el desarrollo del niño.</w:t>
            </w:r>
          </w:p>
          <w:p w:rsidR="0084047E" w:rsidRPr="0010368F" w:rsidRDefault="0084047E" w:rsidP="0084047E">
            <w:pPr>
              <w:pStyle w:val="Prrafodelista"/>
              <w:numPr>
                <w:ilvl w:val="0"/>
                <w:numId w:val="3"/>
              </w:numPr>
            </w:pPr>
            <w:r w:rsidRPr="0010368F">
              <w:t>El niño pasa por unos periodos sensibles en los que muestra mayores posibilidades para determinaos aprendizajes.</w:t>
            </w:r>
          </w:p>
          <w:p w:rsidR="0084047E" w:rsidRPr="0010368F" w:rsidRDefault="0084047E" w:rsidP="0084047E">
            <w:pPr>
              <w:pStyle w:val="Prrafodelista"/>
              <w:numPr>
                <w:ilvl w:val="0"/>
                <w:numId w:val="3"/>
              </w:numPr>
            </w:pPr>
            <w:r w:rsidRPr="0010368F">
              <w:t>El educador/a ha de tener una formación específica.</w:t>
            </w:r>
          </w:p>
          <w:p w:rsidR="0084047E" w:rsidRPr="0010368F" w:rsidRDefault="0084047E" w:rsidP="0084047E">
            <w:pPr>
              <w:pStyle w:val="Prrafodelista"/>
              <w:numPr>
                <w:ilvl w:val="0"/>
                <w:numId w:val="3"/>
              </w:numPr>
            </w:pPr>
            <w:r w:rsidRPr="0010368F">
              <w:t>Material:</w:t>
            </w:r>
          </w:p>
          <w:p w:rsidR="000F0770" w:rsidRDefault="0084047E" w:rsidP="0084047E">
            <w:pPr>
              <w:pStyle w:val="Prrafodelista"/>
              <w:numPr>
                <w:ilvl w:val="1"/>
                <w:numId w:val="3"/>
              </w:numPr>
            </w:pPr>
            <w:r w:rsidRPr="0010368F">
              <w:t>Para la educación motriz: se desarrolla en tres aspectos:</w:t>
            </w:r>
          </w:p>
          <w:p w:rsidR="0084047E" w:rsidRPr="0010368F" w:rsidRDefault="0084047E" w:rsidP="000F0770">
            <w:pPr>
              <w:pStyle w:val="Prrafodelista"/>
              <w:ind w:left="1440"/>
            </w:pPr>
            <w:r w:rsidRPr="0010368F">
              <w:t xml:space="preserve"> 1-</w:t>
            </w:r>
            <w:r w:rsidR="00B9647C" w:rsidRPr="0010368F">
              <w:t xml:space="preserve">cuidado del medio. 2-cuidado de </w:t>
            </w:r>
            <w:r w:rsidR="000F0770" w:rsidRPr="0010368F">
              <w:t>sí</w:t>
            </w:r>
            <w:r w:rsidR="00B9647C" w:rsidRPr="0010368F">
              <w:t xml:space="preserve"> mismo. 3- reglas de cortesía.</w:t>
            </w:r>
          </w:p>
          <w:p w:rsidR="00B9647C" w:rsidRPr="0010368F" w:rsidRDefault="00B9647C" w:rsidP="00B9647C">
            <w:pPr>
              <w:pStyle w:val="Prrafodelista"/>
              <w:numPr>
                <w:ilvl w:val="1"/>
                <w:numId w:val="3"/>
              </w:numPr>
            </w:pPr>
            <w:r w:rsidRPr="0010368F">
              <w:t>Para la educación de los sentidos: figuras en tres dimensiones, materiales con distintas superficies, gusto, olfato, sonido, temperatura, peso, percepción diferencial de colores, cilindros para encajar.</w:t>
            </w:r>
          </w:p>
          <w:p w:rsidR="00B9647C" w:rsidRPr="0010368F" w:rsidRDefault="00B9647C" w:rsidP="00B9647C">
            <w:pPr>
              <w:pStyle w:val="Prrafodelista"/>
              <w:numPr>
                <w:ilvl w:val="1"/>
                <w:numId w:val="3"/>
              </w:numPr>
            </w:pPr>
            <w:r w:rsidRPr="0010368F">
              <w:t>Para la educación intelectual:</w:t>
            </w:r>
          </w:p>
          <w:p w:rsidR="00B9647C" w:rsidRPr="0010368F" w:rsidRDefault="00B9647C" w:rsidP="00B9647C">
            <w:pPr>
              <w:pStyle w:val="Prrafodelista"/>
              <w:numPr>
                <w:ilvl w:val="2"/>
                <w:numId w:val="3"/>
              </w:numPr>
            </w:pPr>
            <w:r w:rsidRPr="0010368F">
              <w:t>Para desarrollar el lenguaje, la lectoescritura y la gramática.</w:t>
            </w:r>
          </w:p>
          <w:p w:rsidR="00B9647C" w:rsidRPr="0010368F" w:rsidRDefault="00B9647C" w:rsidP="00B9647C">
            <w:pPr>
              <w:pStyle w:val="Prrafodelista"/>
              <w:numPr>
                <w:ilvl w:val="2"/>
                <w:numId w:val="3"/>
              </w:numPr>
            </w:pPr>
            <w:r w:rsidRPr="0010368F">
              <w:t>Para la aritmética y la geometría.</w:t>
            </w:r>
          </w:p>
        </w:tc>
      </w:tr>
      <w:tr w:rsidR="0070477C" w:rsidTr="0010368F">
        <w:tc>
          <w:tcPr>
            <w:tcW w:w="14144" w:type="dxa"/>
            <w:gridSpan w:val="4"/>
          </w:tcPr>
          <w:p w:rsidR="0070477C" w:rsidRPr="0010368F" w:rsidRDefault="00B9647C">
            <w:r w:rsidRPr="0010368F">
              <w:rPr>
                <w:b/>
                <w:u w:val="single"/>
              </w:rPr>
              <w:t>Frase:</w:t>
            </w:r>
            <w:r w:rsidRPr="0010368F">
              <w:t xml:space="preserve"> </w:t>
            </w:r>
            <w:r w:rsidRPr="0010368F">
              <w:rPr>
                <w:rFonts w:cs="Tahoma"/>
                <w:bCs/>
                <w:color w:val="000000"/>
              </w:rPr>
              <w:t>el aprendizaje debía provocar felicidad y alentar la propia creatividad y capacidad natural de los niños.</w:t>
            </w:r>
          </w:p>
        </w:tc>
      </w:tr>
    </w:tbl>
    <w:p w:rsidR="0078544D" w:rsidRDefault="0078544D"/>
    <w:sectPr w:rsidR="0078544D" w:rsidSect="0010368F"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0026"/>
    <w:multiLevelType w:val="hybridMultilevel"/>
    <w:tmpl w:val="F4F278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060FB"/>
    <w:multiLevelType w:val="hybridMultilevel"/>
    <w:tmpl w:val="854297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070F69"/>
    <w:multiLevelType w:val="hybridMultilevel"/>
    <w:tmpl w:val="D612E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477C"/>
    <w:rsid w:val="000F0770"/>
    <w:rsid w:val="0010368F"/>
    <w:rsid w:val="003A3B19"/>
    <w:rsid w:val="006F50E0"/>
    <w:rsid w:val="0070477C"/>
    <w:rsid w:val="0078544D"/>
    <w:rsid w:val="00785F09"/>
    <w:rsid w:val="0084047E"/>
    <w:rsid w:val="00960430"/>
    <w:rsid w:val="00B9647C"/>
    <w:rsid w:val="00C3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B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4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0477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5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5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Dámaris Sanchis Reig</dc:creator>
  <cp:lastModifiedBy>*</cp:lastModifiedBy>
  <cp:revision>4</cp:revision>
  <dcterms:created xsi:type="dcterms:W3CDTF">2008-12-09T21:40:00Z</dcterms:created>
  <dcterms:modified xsi:type="dcterms:W3CDTF">2011-08-22T09:03:00Z</dcterms:modified>
</cp:coreProperties>
</file>