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Arial" w:hAnsi="Arial" w:cs="Arial"/>
          <w:sz w:val="20"/>
          <w:szCs w:val="20"/>
        </w:rPr>
        <w:id w:val="97536735"/>
        <w:docPartObj>
          <w:docPartGallery w:val="Cover Pages"/>
          <w:docPartUnique/>
        </w:docPartObj>
      </w:sdtPr>
      <w:sdtEndPr>
        <w:rPr>
          <w:rFonts w:eastAsiaTheme="majorEastAsia"/>
        </w:rPr>
      </w:sdtEndPr>
      <w:sdtContent>
        <w:p w:rsidR="00F20516" w:rsidRPr="0081168F" w:rsidRDefault="00E27D9F" w:rsidP="0081168F">
          <w:pPr>
            <w:spacing w:line="240" w:lineRule="auto"/>
            <w:rPr>
              <w:rFonts w:ascii="Arial" w:hAnsi="Arial" w:cs="Arial"/>
              <w:sz w:val="20"/>
              <w:szCs w:val="20"/>
            </w:rPr>
          </w:pPr>
          <w:r>
            <w:rPr>
              <w:rFonts w:ascii="Arial" w:hAnsi="Arial" w:cs="Arial"/>
              <w:noProof/>
              <w:sz w:val="20"/>
              <w:szCs w:val="20"/>
            </w:rPr>
            <w:pict>
              <v:group id="_x0000_s1026" style="position:absolute;margin-left:1.1pt;margin-top:-5.95pt;width:594.9pt;height:699.65pt;z-index:251660288;mso-width-percent:1000;mso-height-percent:1000;mso-position-horizontal-relative:page;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2287;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sdt>
                        <w:sdtPr>
                          <w:rPr>
                            <w:rFonts w:ascii="BankGothic Md BT" w:hAnsi="BankGothic Md BT"/>
                            <w:b/>
                            <w:bCs/>
                            <w:color w:val="808080" w:themeColor="text1" w:themeTint="7F"/>
                            <w:sz w:val="52"/>
                            <w:szCs w:val="52"/>
                          </w:rPr>
                          <w:alias w:val="Organización"/>
                          <w:id w:val="9252900"/>
                          <w:placeholder>
                            <w:docPart w:val="4E9BB5D0B9F14E8CB3D5E3F004775EB1"/>
                          </w:placeholder>
                          <w:dataBinding w:prefixMappings="xmlns:ns0='http://schemas.openxmlformats.org/officeDocument/2006/extended-properties'" w:xpath="/ns0:Properties[1]/ns0:Company[1]" w:storeItemID="{6668398D-A668-4E3E-A5EB-62B293D839F1}"/>
                          <w:text/>
                        </w:sdtPr>
                        <w:sdtContent>
                          <w:p w:rsidR="00EA51A4" w:rsidRPr="00594D59" w:rsidRDefault="00EA51A4" w:rsidP="00F20516">
                            <w:pPr>
                              <w:spacing w:after="0"/>
                              <w:jc w:val="center"/>
                              <w:rPr>
                                <w:rFonts w:ascii="BankGothic Md BT" w:hAnsi="BankGothic Md BT"/>
                                <w:b/>
                                <w:bCs/>
                                <w:color w:val="808080" w:themeColor="text1" w:themeTint="7F"/>
                                <w:sz w:val="52"/>
                                <w:szCs w:val="52"/>
                              </w:rPr>
                            </w:pPr>
                            <w:r w:rsidRPr="00594D59">
                              <w:rPr>
                                <w:rFonts w:ascii="BankGothic Md BT" w:hAnsi="BankGothic Md BT"/>
                                <w:b/>
                                <w:bCs/>
                                <w:color w:val="808080" w:themeColor="text1" w:themeTint="7F"/>
                                <w:sz w:val="52"/>
                                <w:szCs w:val="52"/>
                              </w:rPr>
                              <w:t>INSTITUTO TECNOLÒGICO DE CHIHUAHUA.</w:t>
                            </w:r>
                          </w:p>
                        </w:sdtContent>
                      </w:sdt>
                      <w:p w:rsidR="00EA51A4" w:rsidRPr="00F20516" w:rsidRDefault="00EA51A4" w:rsidP="00F20516">
                        <w:pPr>
                          <w:spacing w:after="0"/>
                          <w:jc w:val="center"/>
                          <w:rPr>
                            <w:rFonts w:ascii="BankGothic Md BT" w:hAnsi="BankGothic Md BT"/>
                            <w:b/>
                            <w:bCs/>
                            <w:color w:val="808080" w:themeColor="text1" w:themeTint="7F"/>
                            <w:sz w:val="52"/>
                            <w:szCs w:val="52"/>
                          </w:rPr>
                        </w:pPr>
                      </w:p>
                    </w:txbxContent>
                  </v:textbox>
                </v:rect>
                <v:rect id="_x0000_s1039" style="position:absolute;left:6494;top:11160;width:4998;height:1566;mso-position-horizontal-relative:margin;mso-position-vertical-relative:margin" filled="f" stroked="f">
                  <v:textbox style="mso-next-textbox:#_x0000_s1039;mso-fit-shape-to-text:t">
                    <w:txbxContent>
                      <w:sdt>
                        <w:sdtPr>
                          <w:rPr>
                            <w:sz w:val="96"/>
                            <w:szCs w:val="96"/>
                          </w:rPr>
                          <w:alias w:val="Año"/>
                          <w:id w:val="9252901"/>
                          <w:dataBinding w:prefixMappings="xmlns:ns0='http://schemas.microsoft.com/office/2006/coverPageProps'" w:xpath="/ns0:CoverPageProperties[1]/ns0:PublishDate[1]" w:storeItemID="{55AF091B-3C7A-41E3-B477-F2FDAA23CFDA}"/>
                          <w:date w:fullDate="2009-05-03T00:00:00Z">
                            <w:dateFormat w:val="yy"/>
                            <w:lid w:val="es-ES"/>
                            <w:storeMappedDataAs w:val="dateTime"/>
                            <w:calendar w:val="gregorian"/>
                          </w:date>
                        </w:sdtPr>
                        <w:sdtContent>
                          <w:p w:rsidR="00EA51A4" w:rsidRDefault="00EA51A4">
                            <w:pPr>
                              <w:jc w:val="right"/>
                              <w:rPr>
                                <w:sz w:val="96"/>
                                <w:szCs w:val="96"/>
                              </w:rPr>
                            </w:pPr>
                            <w:r>
                              <w:rPr>
                                <w:sz w:val="96"/>
                                <w:szCs w:val="96"/>
                              </w:rPr>
                              <w:t>09</w:t>
                            </w:r>
                          </w:p>
                        </w:sdtContent>
                      </w:sdt>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bCs/>
                            <w:color w:val="1F497D" w:themeColor="text2"/>
                            <w:sz w:val="48"/>
                            <w:szCs w:val="48"/>
                          </w:rPr>
                          <w:alias w:val="Título"/>
                          <w:id w:val="9252902"/>
                          <w:dataBinding w:prefixMappings="xmlns:ns0='http://schemas.openxmlformats.org/package/2006/metadata/core-properties' xmlns:ns1='http://purl.org/dc/elements/1.1/'" w:xpath="/ns0:coreProperties[1]/ns1:title[1]" w:storeItemID="{6C3C8BC8-F283-45AE-878A-BAB7291924A1}"/>
                          <w:text/>
                        </w:sdtPr>
                        <w:sdtContent>
                          <w:p w:rsidR="00EA51A4" w:rsidRDefault="00EA51A4">
                            <w:pPr>
                              <w:spacing w:after="0"/>
                              <w:rPr>
                                <w:b/>
                                <w:bCs/>
                                <w:color w:val="1F497D" w:themeColor="text2"/>
                                <w:sz w:val="72"/>
                                <w:szCs w:val="72"/>
                              </w:rPr>
                            </w:pPr>
                            <w:r w:rsidRPr="00594D59">
                              <w:rPr>
                                <w:b/>
                                <w:bCs/>
                                <w:color w:val="1F497D" w:themeColor="text2"/>
                                <w:sz w:val="48"/>
                                <w:szCs w:val="48"/>
                              </w:rPr>
                              <w:t>METROLOGÌA AVANZADA.</w:t>
                            </w:r>
                          </w:p>
                        </w:sdtContent>
                      </w:sdt>
                      <w:sdt>
                        <w:sdtPr>
                          <w:rPr>
                            <w:b/>
                            <w:bCs/>
                            <w:color w:val="4F81BD" w:themeColor="accent1"/>
                            <w:sz w:val="40"/>
                            <w:szCs w:val="40"/>
                          </w:rPr>
                          <w:alias w:val="Subtítulo"/>
                          <w:id w:val="9252903"/>
                          <w:dataBinding w:prefixMappings="xmlns:ns0='http://schemas.openxmlformats.org/package/2006/metadata/core-properties' xmlns:ns1='http://purl.org/dc/elements/1.1/'" w:xpath="/ns0:coreProperties[1]/ns1:subject[1]" w:storeItemID="{6C3C8BC8-F283-45AE-878A-BAB7291924A1}"/>
                          <w:text/>
                        </w:sdtPr>
                        <w:sdtContent>
                          <w:p w:rsidR="00EA51A4" w:rsidRDefault="00EA51A4">
                            <w:pPr>
                              <w:rPr>
                                <w:b/>
                                <w:bCs/>
                                <w:color w:val="4F81BD" w:themeColor="accent1"/>
                                <w:sz w:val="40"/>
                                <w:szCs w:val="40"/>
                              </w:rPr>
                            </w:pPr>
                            <w:r>
                              <w:rPr>
                                <w:b/>
                                <w:bCs/>
                                <w:color w:val="4F81BD" w:themeColor="accent1"/>
                                <w:sz w:val="40"/>
                                <w:szCs w:val="40"/>
                              </w:rPr>
                              <w:t>ACUMULACIÒN DE TOLERANCIAS.</w:t>
                            </w:r>
                          </w:p>
                        </w:sdtContent>
                      </w:sdt>
                      <w:p w:rsidR="00EA51A4" w:rsidRDefault="00EA51A4">
                        <w:pPr>
                          <w:rPr>
                            <w:b/>
                            <w:bCs/>
                            <w:color w:val="808080" w:themeColor="text1" w:themeTint="7F"/>
                            <w:sz w:val="32"/>
                            <w:szCs w:val="32"/>
                          </w:rPr>
                        </w:pPr>
                      </w:p>
                    </w:txbxContent>
                  </v:textbox>
                </v:rect>
                <w10:wrap anchorx="page" anchory="margin"/>
              </v:group>
            </w:pict>
          </w:r>
        </w:p>
        <w:p w:rsidR="00F20516" w:rsidRPr="0081168F" w:rsidRDefault="00F20516" w:rsidP="0081168F">
          <w:pPr>
            <w:spacing w:line="240" w:lineRule="auto"/>
            <w:rPr>
              <w:rFonts w:ascii="Arial" w:hAnsi="Arial" w:cs="Arial"/>
              <w:sz w:val="20"/>
              <w:szCs w:val="20"/>
            </w:rPr>
          </w:pPr>
        </w:p>
        <w:p w:rsidR="00E211AE" w:rsidRPr="0081168F" w:rsidRDefault="00F20516" w:rsidP="0081168F">
          <w:pPr>
            <w:spacing w:line="240" w:lineRule="auto"/>
            <w:rPr>
              <w:rFonts w:ascii="Arial" w:eastAsiaTheme="majorEastAsia" w:hAnsi="Arial" w:cs="Arial"/>
              <w:sz w:val="20"/>
              <w:szCs w:val="20"/>
            </w:rPr>
          </w:pPr>
          <w:r w:rsidRPr="0081168F">
            <w:rPr>
              <w:rFonts w:ascii="Arial" w:eastAsiaTheme="majorEastAsia" w:hAnsi="Arial" w:cs="Arial"/>
              <w:sz w:val="20"/>
              <w:szCs w:val="20"/>
            </w:rPr>
            <w:br w:type="page"/>
          </w:r>
        </w:p>
      </w:sdtContent>
    </w:sdt>
    <w:p w:rsidR="00711193" w:rsidRDefault="0081168F" w:rsidP="0081168F">
      <w:pPr>
        <w:spacing w:line="240" w:lineRule="auto"/>
        <w:rPr>
          <w:noProof/>
        </w:rPr>
      </w:pPr>
      <w:r w:rsidRPr="0081168F">
        <w:rPr>
          <w:rFonts w:ascii="Arial" w:hAnsi="Arial" w:cs="Arial"/>
          <w:sz w:val="20"/>
          <w:szCs w:val="20"/>
        </w:rPr>
        <w:lastRenderedPageBreak/>
        <w:t>ÌNDICE ALFABÈ</w:t>
      </w:r>
      <w:r w:rsidR="00E211AE" w:rsidRPr="0081168F">
        <w:rPr>
          <w:rFonts w:ascii="Arial" w:hAnsi="Arial" w:cs="Arial"/>
          <w:sz w:val="20"/>
          <w:szCs w:val="20"/>
        </w:rPr>
        <w:t>TICO:</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INDEX \e " · " \h "A" \c "1" \z "3082" </w:instrText>
      </w:r>
      <w:r w:rsidR="00E27D9F" w:rsidRPr="0081168F">
        <w:rPr>
          <w:rFonts w:ascii="Arial" w:hAnsi="Arial" w:cs="Arial"/>
          <w:sz w:val="20"/>
          <w:szCs w:val="20"/>
        </w:rPr>
        <w:fldChar w:fldCharType="separate"/>
      </w:r>
    </w:p>
    <w:p w:rsidR="00711193" w:rsidRDefault="00711193" w:rsidP="0081168F">
      <w:pPr>
        <w:spacing w:line="240" w:lineRule="auto"/>
        <w:rPr>
          <w:rFonts w:ascii="Arial" w:hAnsi="Arial" w:cs="Arial"/>
          <w:noProof/>
          <w:sz w:val="20"/>
          <w:szCs w:val="20"/>
        </w:rPr>
        <w:sectPr w:rsidR="00711193" w:rsidSect="00711193">
          <w:headerReference w:type="default" r:id="rId9"/>
          <w:footerReference w:type="default" r:id="rId10"/>
          <w:pgSz w:w="11906" w:h="16838"/>
          <w:pgMar w:top="1417" w:right="1701" w:bottom="1417" w:left="1701" w:header="708" w:footer="708" w:gutter="0"/>
          <w:cols w:space="708"/>
          <w:titlePg/>
          <w:docGrid w:linePitch="360"/>
        </w:sectPr>
      </w:pPr>
    </w:p>
    <w:p w:rsidR="00711193" w:rsidRDefault="00711193">
      <w:pPr>
        <w:pStyle w:val="Ttulodendice"/>
        <w:keepNext/>
        <w:tabs>
          <w:tab w:val="right" w:leader="dot" w:pos="8494"/>
        </w:tabs>
        <w:rPr>
          <w:rFonts w:eastAsiaTheme="minorEastAsia"/>
          <w:b w:val="0"/>
          <w:bCs w:val="0"/>
          <w:noProof/>
        </w:rPr>
      </w:pPr>
      <w:r>
        <w:rPr>
          <w:noProof/>
        </w:rPr>
        <w:lastRenderedPageBreak/>
        <w:t>A</w:t>
      </w:r>
    </w:p>
    <w:p w:rsidR="00711193" w:rsidRDefault="00711193">
      <w:pPr>
        <w:pStyle w:val="ndice1"/>
        <w:tabs>
          <w:tab w:val="right" w:leader="dot" w:pos="8494"/>
        </w:tabs>
        <w:rPr>
          <w:bCs/>
          <w:iCs/>
          <w:noProof/>
        </w:rPr>
      </w:pPr>
      <w:r w:rsidRPr="008B6FD3">
        <w:rPr>
          <w:rFonts w:ascii="Arial" w:hAnsi="Arial" w:cs="Arial"/>
          <w:noProof/>
        </w:rPr>
        <w:t>ACUMULACION DE TOLERANCIAS Y DIMENSIONAMIENTO DE LINEA BASE.</w:t>
      </w:r>
      <w:r>
        <w:rPr>
          <w:noProof/>
        </w:rPr>
        <w:t xml:space="preserve"> · </w:t>
      </w:r>
      <w:r>
        <w:rPr>
          <w:b/>
          <w:bCs/>
          <w:i/>
          <w:iCs/>
          <w:noProof/>
        </w:rPr>
        <w:t>3</w:t>
      </w:r>
    </w:p>
    <w:p w:rsidR="00711193" w:rsidRDefault="00711193">
      <w:pPr>
        <w:pStyle w:val="ndice1"/>
        <w:tabs>
          <w:tab w:val="right" w:leader="dot" w:pos="8494"/>
        </w:tabs>
        <w:rPr>
          <w:bCs/>
          <w:iCs/>
          <w:noProof/>
        </w:rPr>
      </w:pPr>
      <w:r w:rsidRPr="008B6FD3">
        <w:rPr>
          <w:rFonts w:ascii="Arial" w:hAnsi="Arial" w:cs="Arial"/>
          <w:noProof/>
        </w:rPr>
        <w:t>APLICACIONES DE LA ACUMULACION DE TOLERANCIAS EN INGENIERIA</w:t>
      </w:r>
      <w:r>
        <w:rPr>
          <w:noProof/>
        </w:rPr>
        <w:t xml:space="preserve"> · </w:t>
      </w:r>
      <w:r>
        <w:rPr>
          <w:b/>
          <w:bCs/>
          <w:i/>
          <w:iCs/>
          <w:noProof/>
        </w:rPr>
        <w:t>8</w:t>
      </w:r>
    </w:p>
    <w:p w:rsidR="00711193" w:rsidRDefault="00711193">
      <w:pPr>
        <w:pStyle w:val="Ttulodendice"/>
        <w:keepNext/>
        <w:tabs>
          <w:tab w:val="right" w:leader="dot" w:pos="8494"/>
        </w:tabs>
        <w:rPr>
          <w:rFonts w:eastAsiaTheme="minorEastAsia"/>
          <w:b w:val="0"/>
          <w:bCs w:val="0"/>
          <w:noProof/>
        </w:rPr>
      </w:pPr>
      <w:r>
        <w:rPr>
          <w:noProof/>
        </w:rPr>
        <w:t>C</w:t>
      </w:r>
    </w:p>
    <w:p w:rsidR="00711193" w:rsidRDefault="00711193">
      <w:pPr>
        <w:pStyle w:val="ndice1"/>
        <w:tabs>
          <w:tab w:val="right" w:leader="dot" w:pos="8494"/>
        </w:tabs>
        <w:rPr>
          <w:bCs/>
          <w:iCs/>
          <w:noProof/>
        </w:rPr>
      </w:pPr>
      <w:r w:rsidRPr="008B6FD3">
        <w:rPr>
          <w:rFonts w:ascii="Arial" w:hAnsi="Arial" w:cs="Arial"/>
          <w:noProof/>
        </w:rPr>
        <w:t>COMPARACIONES ENTRE EL METODO DE MONTECAARLO Y EL DLM</w:t>
      </w:r>
      <w:r>
        <w:rPr>
          <w:noProof/>
        </w:rPr>
        <w:t xml:space="preserve"> · </w:t>
      </w:r>
      <w:r>
        <w:rPr>
          <w:b/>
          <w:bCs/>
          <w:i/>
          <w:iCs/>
          <w:noProof/>
        </w:rPr>
        <w:t>6</w:t>
      </w:r>
    </w:p>
    <w:p w:rsidR="00711193" w:rsidRDefault="00711193">
      <w:pPr>
        <w:pStyle w:val="ndice1"/>
        <w:tabs>
          <w:tab w:val="right" w:leader="dot" w:pos="8494"/>
        </w:tabs>
        <w:rPr>
          <w:bCs/>
          <w:iCs/>
          <w:noProof/>
        </w:rPr>
      </w:pPr>
      <w:r w:rsidRPr="008B6FD3">
        <w:rPr>
          <w:rFonts w:ascii="Arial" w:hAnsi="Arial" w:cs="Arial"/>
          <w:noProof/>
        </w:rPr>
        <w:t>CONCLUSION</w:t>
      </w:r>
      <w:r>
        <w:rPr>
          <w:noProof/>
        </w:rPr>
        <w:t xml:space="preserve"> · </w:t>
      </w:r>
      <w:r>
        <w:rPr>
          <w:b/>
          <w:bCs/>
          <w:i/>
          <w:iCs/>
          <w:noProof/>
        </w:rPr>
        <w:t>9</w:t>
      </w:r>
    </w:p>
    <w:p w:rsidR="00711193" w:rsidRDefault="00711193">
      <w:pPr>
        <w:pStyle w:val="Ttulodendice"/>
        <w:keepNext/>
        <w:tabs>
          <w:tab w:val="right" w:leader="dot" w:pos="8494"/>
        </w:tabs>
        <w:rPr>
          <w:rFonts w:eastAsiaTheme="minorEastAsia"/>
          <w:b w:val="0"/>
          <w:bCs w:val="0"/>
          <w:noProof/>
        </w:rPr>
      </w:pPr>
      <w:r>
        <w:rPr>
          <w:noProof/>
        </w:rPr>
        <w:t>D</w:t>
      </w:r>
    </w:p>
    <w:p w:rsidR="00711193" w:rsidRDefault="00711193">
      <w:pPr>
        <w:pStyle w:val="ndice1"/>
        <w:tabs>
          <w:tab w:val="right" w:leader="dot" w:pos="8494"/>
        </w:tabs>
        <w:rPr>
          <w:bCs/>
          <w:iCs/>
          <w:noProof/>
        </w:rPr>
      </w:pPr>
      <w:r w:rsidRPr="008B6FD3">
        <w:rPr>
          <w:rFonts w:ascii="Arial" w:hAnsi="Arial" w:cs="Arial"/>
          <w:noProof/>
        </w:rPr>
        <w:t>DEFINICION DE TOLERANCIA.</w:t>
      </w:r>
      <w:r>
        <w:rPr>
          <w:noProof/>
        </w:rPr>
        <w:t xml:space="preserve"> · </w:t>
      </w:r>
      <w:r>
        <w:rPr>
          <w:b/>
          <w:bCs/>
          <w:i/>
          <w:iCs/>
          <w:noProof/>
        </w:rPr>
        <w:t>3</w:t>
      </w:r>
    </w:p>
    <w:p w:rsidR="00711193" w:rsidRDefault="00711193">
      <w:pPr>
        <w:pStyle w:val="ndice1"/>
        <w:tabs>
          <w:tab w:val="right" w:leader="dot" w:pos="8494"/>
        </w:tabs>
        <w:rPr>
          <w:bCs/>
          <w:iCs/>
          <w:noProof/>
        </w:rPr>
      </w:pPr>
      <w:r w:rsidRPr="008B6FD3">
        <w:rPr>
          <w:rFonts w:ascii="Arial" w:hAnsi="Arial" w:cs="Arial"/>
          <w:noProof/>
        </w:rPr>
        <w:t>DISEÑO DE UN DIAGRAMA DE ENSAMBLAJE</w:t>
      </w:r>
      <w:r>
        <w:rPr>
          <w:noProof/>
        </w:rPr>
        <w:t xml:space="preserve"> · </w:t>
      </w:r>
      <w:r>
        <w:rPr>
          <w:b/>
          <w:bCs/>
          <w:i/>
          <w:iCs/>
          <w:noProof/>
        </w:rPr>
        <w:t>7</w:t>
      </w:r>
    </w:p>
    <w:p w:rsidR="00711193" w:rsidRDefault="00711193">
      <w:pPr>
        <w:pStyle w:val="Ttulodendice"/>
        <w:keepNext/>
        <w:tabs>
          <w:tab w:val="right" w:leader="dot" w:pos="8494"/>
        </w:tabs>
        <w:rPr>
          <w:rFonts w:eastAsiaTheme="minorEastAsia"/>
          <w:b w:val="0"/>
          <w:bCs w:val="0"/>
          <w:noProof/>
        </w:rPr>
      </w:pPr>
      <w:r>
        <w:rPr>
          <w:noProof/>
        </w:rPr>
        <w:t>E</w:t>
      </w:r>
    </w:p>
    <w:p w:rsidR="00711193" w:rsidRDefault="00711193">
      <w:pPr>
        <w:pStyle w:val="ndice1"/>
        <w:tabs>
          <w:tab w:val="right" w:leader="dot" w:pos="8494"/>
        </w:tabs>
        <w:rPr>
          <w:bCs/>
          <w:iCs/>
          <w:noProof/>
        </w:rPr>
      </w:pPr>
      <w:r w:rsidRPr="008B6FD3">
        <w:rPr>
          <w:rFonts w:ascii="Arial" w:hAnsi="Arial" w:cs="Arial"/>
          <w:noProof/>
        </w:rPr>
        <w:t>ESTIMACION DE LA ACUMULACION DE TOLERANCIAS EN LOS ENSAMBLAJES</w:t>
      </w:r>
      <w:r>
        <w:rPr>
          <w:noProof/>
        </w:rPr>
        <w:t xml:space="preserve"> · </w:t>
      </w:r>
      <w:r>
        <w:rPr>
          <w:b/>
          <w:bCs/>
          <w:i/>
          <w:iCs/>
          <w:noProof/>
        </w:rPr>
        <w:t>6</w:t>
      </w:r>
    </w:p>
    <w:p w:rsidR="00711193" w:rsidRDefault="00711193">
      <w:pPr>
        <w:pStyle w:val="Ttulodendice"/>
        <w:keepNext/>
        <w:tabs>
          <w:tab w:val="right" w:leader="dot" w:pos="8494"/>
        </w:tabs>
        <w:rPr>
          <w:rFonts w:eastAsiaTheme="minorEastAsia"/>
          <w:b w:val="0"/>
          <w:bCs w:val="0"/>
          <w:noProof/>
        </w:rPr>
      </w:pPr>
      <w:r>
        <w:rPr>
          <w:noProof/>
        </w:rPr>
        <w:t>I</w:t>
      </w:r>
    </w:p>
    <w:p w:rsidR="00711193" w:rsidRDefault="00711193">
      <w:pPr>
        <w:pStyle w:val="ndice1"/>
        <w:tabs>
          <w:tab w:val="right" w:leader="dot" w:pos="8494"/>
        </w:tabs>
        <w:rPr>
          <w:bCs/>
          <w:iCs/>
          <w:noProof/>
        </w:rPr>
      </w:pPr>
      <w:r w:rsidRPr="008B6FD3">
        <w:rPr>
          <w:rFonts w:ascii="Arial" w:hAnsi="Arial" w:cs="Arial"/>
          <w:noProof/>
        </w:rPr>
        <w:t>INFLUENCIA DEL ORDEN DE MONTAJE</w:t>
      </w:r>
      <w:r>
        <w:rPr>
          <w:noProof/>
        </w:rPr>
        <w:t xml:space="preserve"> · </w:t>
      </w:r>
      <w:r>
        <w:rPr>
          <w:b/>
          <w:bCs/>
          <w:i/>
          <w:iCs/>
          <w:noProof/>
        </w:rPr>
        <w:t>5</w:t>
      </w:r>
    </w:p>
    <w:p w:rsidR="00711193" w:rsidRDefault="00711193">
      <w:pPr>
        <w:pStyle w:val="ndice1"/>
        <w:tabs>
          <w:tab w:val="right" w:leader="dot" w:pos="8494"/>
        </w:tabs>
        <w:rPr>
          <w:bCs/>
          <w:iCs/>
          <w:noProof/>
        </w:rPr>
      </w:pPr>
      <w:r w:rsidRPr="008B6FD3">
        <w:rPr>
          <w:rFonts w:ascii="Arial" w:hAnsi="Arial" w:cs="Arial"/>
          <w:noProof/>
        </w:rPr>
        <w:t>INTRODUCCION.</w:t>
      </w:r>
      <w:r>
        <w:rPr>
          <w:noProof/>
        </w:rPr>
        <w:t xml:space="preserve"> · </w:t>
      </w:r>
      <w:r>
        <w:rPr>
          <w:b/>
          <w:bCs/>
          <w:i/>
          <w:iCs/>
          <w:noProof/>
        </w:rPr>
        <w:t>3</w:t>
      </w:r>
    </w:p>
    <w:p w:rsidR="00711193" w:rsidRDefault="00711193">
      <w:pPr>
        <w:pStyle w:val="Ttulodendice"/>
        <w:keepNext/>
        <w:tabs>
          <w:tab w:val="right" w:leader="dot" w:pos="8494"/>
        </w:tabs>
        <w:rPr>
          <w:rFonts w:eastAsiaTheme="minorEastAsia"/>
          <w:b w:val="0"/>
          <w:bCs w:val="0"/>
          <w:noProof/>
        </w:rPr>
      </w:pPr>
      <w:r>
        <w:rPr>
          <w:noProof/>
        </w:rPr>
        <w:t>R</w:t>
      </w:r>
    </w:p>
    <w:p w:rsidR="00711193" w:rsidRDefault="00711193">
      <w:pPr>
        <w:pStyle w:val="ndice1"/>
        <w:tabs>
          <w:tab w:val="right" w:leader="dot" w:pos="8494"/>
        </w:tabs>
        <w:rPr>
          <w:bCs/>
          <w:iCs/>
          <w:noProof/>
        </w:rPr>
      </w:pPr>
      <w:r w:rsidRPr="008B6FD3">
        <w:rPr>
          <w:rFonts w:ascii="Arial" w:hAnsi="Arial" w:cs="Arial"/>
          <w:noProof/>
        </w:rPr>
        <w:t>REFERENCIAS Y  BIBLIOGRAFIA DE INTERNET</w:t>
      </w:r>
      <w:r>
        <w:rPr>
          <w:noProof/>
        </w:rPr>
        <w:t xml:space="preserve"> · </w:t>
      </w:r>
      <w:r>
        <w:rPr>
          <w:b/>
          <w:bCs/>
          <w:i/>
          <w:iCs/>
          <w:noProof/>
        </w:rPr>
        <w:t>9</w:t>
      </w:r>
    </w:p>
    <w:p w:rsidR="00711193" w:rsidRDefault="00711193">
      <w:pPr>
        <w:pStyle w:val="Ttulodendice"/>
        <w:keepNext/>
        <w:tabs>
          <w:tab w:val="right" w:leader="dot" w:pos="8494"/>
        </w:tabs>
        <w:rPr>
          <w:rFonts w:eastAsiaTheme="minorEastAsia"/>
          <w:b w:val="0"/>
          <w:bCs w:val="0"/>
          <w:noProof/>
        </w:rPr>
      </w:pPr>
      <w:r>
        <w:rPr>
          <w:noProof/>
        </w:rPr>
        <w:t>S</w:t>
      </w:r>
    </w:p>
    <w:p w:rsidR="00711193" w:rsidRDefault="00711193">
      <w:pPr>
        <w:pStyle w:val="ndice1"/>
        <w:tabs>
          <w:tab w:val="right" w:leader="dot" w:pos="8494"/>
        </w:tabs>
        <w:rPr>
          <w:bCs/>
          <w:iCs/>
          <w:noProof/>
        </w:rPr>
      </w:pPr>
      <w:r w:rsidRPr="008B6FD3">
        <w:rPr>
          <w:rFonts w:ascii="Arial" w:hAnsi="Arial" w:cs="Arial"/>
          <w:noProof/>
        </w:rPr>
        <w:t>SOFTWARES COMERCIALES DE CAT (Computer Aided Tolerancing).</w:t>
      </w:r>
      <w:r>
        <w:rPr>
          <w:noProof/>
        </w:rPr>
        <w:t xml:space="preserve"> · </w:t>
      </w:r>
      <w:r>
        <w:rPr>
          <w:b/>
          <w:bCs/>
          <w:i/>
          <w:iCs/>
          <w:noProof/>
        </w:rPr>
        <w:t>7</w:t>
      </w:r>
    </w:p>
    <w:p w:rsidR="00711193" w:rsidRDefault="00711193">
      <w:pPr>
        <w:pStyle w:val="Ttulodendice"/>
        <w:keepNext/>
        <w:tabs>
          <w:tab w:val="right" w:leader="dot" w:pos="8494"/>
        </w:tabs>
        <w:rPr>
          <w:rFonts w:eastAsiaTheme="minorEastAsia"/>
          <w:b w:val="0"/>
          <w:bCs w:val="0"/>
          <w:noProof/>
        </w:rPr>
      </w:pPr>
      <w:r>
        <w:rPr>
          <w:noProof/>
        </w:rPr>
        <w:t>U</w:t>
      </w:r>
    </w:p>
    <w:p w:rsidR="00711193" w:rsidRDefault="00711193">
      <w:pPr>
        <w:pStyle w:val="ndice1"/>
        <w:tabs>
          <w:tab w:val="right" w:leader="dot" w:pos="8494"/>
        </w:tabs>
        <w:rPr>
          <w:bCs/>
          <w:iCs/>
          <w:noProof/>
        </w:rPr>
      </w:pPr>
      <w:r w:rsidRPr="008B6FD3">
        <w:rPr>
          <w:rFonts w:ascii="Arial" w:hAnsi="Arial" w:cs="Arial"/>
          <w:noProof/>
        </w:rPr>
        <w:t>USOS Y APLICACIONES DE ESTOS SITEMAS</w:t>
      </w:r>
      <w:r>
        <w:rPr>
          <w:noProof/>
        </w:rPr>
        <w:t xml:space="preserve"> · </w:t>
      </w:r>
      <w:r>
        <w:rPr>
          <w:b/>
          <w:bCs/>
          <w:i/>
          <w:iCs/>
          <w:noProof/>
        </w:rPr>
        <w:t>8</w:t>
      </w:r>
    </w:p>
    <w:p w:rsidR="00711193" w:rsidRDefault="00711193">
      <w:pPr>
        <w:pStyle w:val="ndice1"/>
        <w:tabs>
          <w:tab w:val="right" w:leader="dot" w:pos="8494"/>
        </w:tabs>
        <w:rPr>
          <w:bCs/>
          <w:iCs/>
          <w:noProof/>
        </w:rPr>
      </w:pPr>
      <w:r w:rsidRPr="008B6FD3">
        <w:rPr>
          <w:rFonts w:ascii="Arial" w:hAnsi="Arial" w:cs="Arial"/>
          <w:noProof/>
        </w:rPr>
        <w:t>UTILIZACION DEL CAD PARA CALCULAR LA TOLERANCIA DE ENSAMBLAJE</w:t>
      </w:r>
      <w:r>
        <w:rPr>
          <w:noProof/>
        </w:rPr>
        <w:t xml:space="preserve"> · </w:t>
      </w:r>
      <w:r>
        <w:rPr>
          <w:b/>
          <w:bCs/>
          <w:i/>
          <w:iCs/>
          <w:noProof/>
        </w:rPr>
        <w:t>7</w:t>
      </w:r>
    </w:p>
    <w:p w:rsidR="00711193" w:rsidRDefault="00711193">
      <w:pPr>
        <w:pStyle w:val="Ttulodendice"/>
        <w:keepNext/>
        <w:tabs>
          <w:tab w:val="right" w:leader="dot" w:pos="8494"/>
        </w:tabs>
        <w:rPr>
          <w:rFonts w:eastAsiaTheme="minorEastAsia"/>
          <w:b w:val="0"/>
          <w:bCs w:val="0"/>
          <w:noProof/>
        </w:rPr>
      </w:pPr>
      <w:r>
        <w:rPr>
          <w:noProof/>
        </w:rPr>
        <w:t>V</w:t>
      </w:r>
    </w:p>
    <w:p w:rsidR="00711193" w:rsidRDefault="00711193">
      <w:pPr>
        <w:pStyle w:val="ndice1"/>
        <w:tabs>
          <w:tab w:val="right" w:leader="dot" w:pos="8494"/>
        </w:tabs>
        <w:rPr>
          <w:bCs/>
          <w:iCs/>
          <w:noProof/>
        </w:rPr>
      </w:pPr>
      <w:r w:rsidRPr="008B6FD3">
        <w:rPr>
          <w:rFonts w:ascii="Arial" w:hAnsi="Arial" w:cs="Arial"/>
          <w:noProof/>
        </w:rPr>
        <w:t>VARIACION DE LAS POSICIONES EN LOS ENSAMBLAJES</w:t>
      </w:r>
      <w:r>
        <w:rPr>
          <w:noProof/>
        </w:rPr>
        <w:t xml:space="preserve"> · </w:t>
      </w:r>
      <w:r>
        <w:rPr>
          <w:b/>
          <w:bCs/>
          <w:i/>
          <w:iCs/>
          <w:noProof/>
        </w:rPr>
        <w:t>4</w:t>
      </w:r>
    </w:p>
    <w:p w:rsidR="00711193" w:rsidRDefault="00711193">
      <w:pPr>
        <w:pStyle w:val="ndice1"/>
        <w:tabs>
          <w:tab w:val="right" w:leader="dot" w:pos="8494"/>
        </w:tabs>
        <w:rPr>
          <w:bCs/>
          <w:iCs/>
          <w:noProof/>
        </w:rPr>
      </w:pPr>
      <w:r w:rsidRPr="008B6FD3">
        <w:rPr>
          <w:rFonts w:ascii="Arial" w:hAnsi="Arial" w:cs="Arial"/>
          <w:noProof/>
        </w:rPr>
        <w:t>VENTAJAS POR EL USO DE ACUMULACION DE TOLERANCIAS</w:t>
      </w:r>
      <w:r>
        <w:rPr>
          <w:noProof/>
        </w:rPr>
        <w:t xml:space="preserve"> · </w:t>
      </w:r>
      <w:r>
        <w:rPr>
          <w:b/>
          <w:bCs/>
          <w:i/>
          <w:iCs/>
          <w:noProof/>
        </w:rPr>
        <w:t>8</w:t>
      </w:r>
    </w:p>
    <w:p w:rsidR="00711193" w:rsidRDefault="00711193" w:rsidP="0081168F">
      <w:pPr>
        <w:spacing w:line="240" w:lineRule="auto"/>
        <w:rPr>
          <w:rFonts w:ascii="Arial" w:hAnsi="Arial" w:cs="Arial"/>
          <w:noProof/>
          <w:sz w:val="20"/>
          <w:szCs w:val="20"/>
        </w:rPr>
        <w:sectPr w:rsidR="00711193" w:rsidSect="00711193">
          <w:type w:val="continuous"/>
          <w:pgSz w:w="11906" w:h="16838"/>
          <w:pgMar w:top="1417" w:right="1701" w:bottom="1417" w:left="1701" w:header="708" w:footer="708" w:gutter="0"/>
          <w:cols w:space="720"/>
          <w:titlePg/>
          <w:docGrid w:linePitch="360"/>
        </w:sectPr>
      </w:pPr>
    </w:p>
    <w:p w:rsidR="00E211AE" w:rsidRPr="0081168F" w:rsidRDefault="00E27D9F" w:rsidP="0081168F">
      <w:pPr>
        <w:spacing w:line="240" w:lineRule="auto"/>
        <w:rPr>
          <w:rFonts w:ascii="Arial" w:hAnsi="Arial" w:cs="Arial"/>
          <w:sz w:val="20"/>
          <w:szCs w:val="20"/>
        </w:rPr>
      </w:pPr>
      <w:r w:rsidRPr="0081168F">
        <w:rPr>
          <w:rFonts w:ascii="Arial" w:hAnsi="Arial" w:cs="Arial"/>
          <w:sz w:val="20"/>
          <w:szCs w:val="20"/>
        </w:rPr>
        <w:lastRenderedPageBreak/>
        <w:fldChar w:fldCharType="end"/>
      </w:r>
    </w:p>
    <w:p w:rsidR="00E211AE" w:rsidRPr="0081168F" w:rsidRDefault="00E211AE" w:rsidP="0081168F">
      <w:pPr>
        <w:spacing w:line="240" w:lineRule="auto"/>
        <w:rPr>
          <w:rFonts w:ascii="Arial" w:hAnsi="Arial" w:cs="Arial"/>
          <w:sz w:val="20"/>
          <w:szCs w:val="20"/>
        </w:rPr>
      </w:pPr>
    </w:p>
    <w:p w:rsidR="0081168F" w:rsidRDefault="0081168F" w:rsidP="0081168F">
      <w:pPr>
        <w:spacing w:line="240" w:lineRule="auto"/>
        <w:rPr>
          <w:rFonts w:ascii="Arial" w:hAnsi="Arial" w:cs="Arial"/>
          <w:sz w:val="20"/>
          <w:szCs w:val="20"/>
        </w:rPr>
      </w:pPr>
    </w:p>
    <w:p w:rsidR="00FE6417" w:rsidRPr="0081168F" w:rsidRDefault="0081168F" w:rsidP="0081168F">
      <w:pPr>
        <w:spacing w:line="240" w:lineRule="auto"/>
        <w:rPr>
          <w:rFonts w:ascii="Arial" w:hAnsi="Arial" w:cs="Arial"/>
          <w:sz w:val="20"/>
          <w:szCs w:val="20"/>
        </w:rPr>
      </w:pPr>
      <w:r w:rsidRPr="0081168F">
        <w:rPr>
          <w:rFonts w:ascii="Arial" w:hAnsi="Arial" w:cs="Arial"/>
          <w:sz w:val="20"/>
          <w:szCs w:val="20"/>
        </w:rPr>
        <w:t>INTRODUCCIÒ</w:t>
      </w:r>
      <w:r w:rsidR="00100C1A" w:rsidRPr="0081168F">
        <w:rPr>
          <w:rFonts w:ascii="Arial" w:hAnsi="Arial" w:cs="Arial"/>
          <w:sz w:val="20"/>
          <w:szCs w:val="20"/>
        </w:rPr>
        <w:t>N.</w:t>
      </w:r>
      <w:r w:rsidR="00E27D9F" w:rsidRPr="0081168F">
        <w:rPr>
          <w:rFonts w:ascii="Arial" w:hAnsi="Arial" w:cs="Arial"/>
          <w:sz w:val="20"/>
          <w:szCs w:val="20"/>
        </w:rPr>
        <w:fldChar w:fldCharType="begin"/>
      </w:r>
      <w:r w:rsidR="00110CBC" w:rsidRPr="0081168F">
        <w:rPr>
          <w:rFonts w:ascii="Arial" w:hAnsi="Arial" w:cs="Arial"/>
          <w:sz w:val="20"/>
          <w:szCs w:val="20"/>
        </w:rPr>
        <w:instrText xml:space="preserve"> XE "INTRODUCCION." \b \i </w:instrText>
      </w:r>
      <w:r w:rsidR="00E27D9F" w:rsidRPr="0081168F">
        <w:rPr>
          <w:rFonts w:ascii="Arial" w:hAnsi="Arial" w:cs="Arial"/>
          <w:sz w:val="20"/>
          <w:szCs w:val="20"/>
        </w:rPr>
        <w:fldChar w:fldCharType="end"/>
      </w:r>
    </w:p>
    <w:p w:rsidR="00422CA3" w:rsidRPr="0081168F" w:rsidRDefault="00100C1A" w:rsidP="0081168F">
      <w:pPr>
        <w:spacing w:line="240" w:lineRule="auto"/>
        <w:jc w:val="both"/>
        <w:rPr>
          <w:rFonts w:ascii="Arial" w:hAnsi="Arial" w:cs="Arial"/>
          <w:sz w:val="20"/>
          <w:szCs w:val="20"/>
        </w:rPr>
      </w:pPr>
      <w:r w:rsidRPr="0081168F">
        <w:rPr>
          <w:rFonts w:ascii="Arial" w:hAnsi="Arial" w:cs="Arial"/>
          <w:sz w:val="20"/>
          <w:szCs w:val="20"/>
        </w:rPr>
        <w:tab/>
        <w:t xml:space="preserve">De manera general toda máquina está compuesta por elementos, mismos que son conformados por maquinas simples (palanca, tornillo, plano inclinado, etc.), estas a su vez se unen gracias a ensambles mecánicos para lograr que varios millones de elementos tan simples conformen sofisticadas maquinas como un transbordador espacial. Todos estos ensambles están regidos por tolerancias tanto individuales como en conjunto de los mismos elementos. Por ello encontramos que en el dimensionamiento de tolerancias, es muy importante considerar el efecto de una tolerancia </w:t>
      </w:r>
      <w:r w:rsidR="00422CA3" w:rsidRPr="0081168F">
        <w:rPr>
          <w:rFonts w:ascii="Arial" w:hAnsi="Arial" w:cs="Arial"/>
          <w:sz w:val="20"/>
          <w:szCs w:val="20"/>
        </w:rPr>
        <w:t>sobre otra. Cuando la ubicación</w:t>
      </w:r>
      <w:r w:rsidRPr="0081168F">
        <w:rPr>
          <w:rFonts w:ascii="Arial" w:hAnsi="Arial" w:cs="Arial"/>
          <w:sz w:val="20"/>
          <w:szCs w:val="20"/>
        </w:rPr>
        <w:t xml:space="preserve"> de una superficie se ve afectada por más de un valor de tolerancia, dichas tolerancias son acumulativas.</w:t>
      </w:r>
    </w:p>
    <w:p w:rsidR="00E211AE" w:rsidRPr="0081168F" w:rsidRDefault="00E211AE" w:rsidP="0081168F">
      <w:pPr>
        <w:spacing w:line="240" w:lineRule="auto"/>
        <w:rPr>
          <w:rFonts w:ascii="Arial" w:hAnsi="Arial" w:cs="Arial"/>
          <w:sz w:val="20"/>
          <w:szCs w:val="20"/>
        </w:rPr>
      </w:pPr>
    </w:p>
    <w:p w:rsidR="00A73E49" w:rsidRPr="0081168F" w:rsidRDefault="0081168F" w:rsidP="0081168F">
      <w:pPr>
        <w:spacing w:line="240" w:lineRule="auto"/>
        <w:rPr>
          <w:rFonts w:ascii="Arial" w:hAnsi="Arial" w:cs="Arial"/>
          <w:sz w:val="20"/>
          <w:szCs w:val="20"/>
        </w:rPr>
      </w:pPr>
      <w:r w:rsidRPr="0081168F">
        <w:rPr>
          <w:rFonts w:ascii="Arial" w:hAnsi="Arial" w:cs="Arial"/>
          <w:sz w:val="20"/>
          <w:szCs w:val="20"/>
        </w:rPr>
        <w:t>DEFINICIÒ</w:t>
      </w:r>
      <w:r w:rsidR="007316A8" w:rsidRPr="0081168F">
        <w:rPr>
          <w:rFonts w:ascii="Arial" w:hAnsi="Arial" w:cs="Arial"/>
          <w:sz w:val="20"/>
          <w:szCs w:val="20"/>
        </w:rPr>
        <w:t>N DE TOLERANCIA.</w:t>
      </w:r>
    </w:p>
    <w:p w:rsidR="00A73E49" w:rsidRPr="0081168F" w:rsidRDefault="00A73E49"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Podríamos definir la toleran</w:t>
      </w:r>
      <w:r w:rsidR="0081168F">
        <w:rPr>
          <w:rFonts w:ascii="Arial" w:hAnsi="Arial" w:cs="Arial"/>
          <w:sz w:val="20"/>
          <w:szCs w:val="20"/>
        </w:rPr>
        <w:t>cia geométrica de un elemento que conforma</w:t>
      </w:r>
      <w:r w:rsidRPr="0081168F">
        <w:rPr>
          <w:rFonts w:ascii="Arial" w:hAnsi="Arial" w:cs="Arial"/>
          <w:sz w:val="20"/>
          <w:szCs w:val="20"/>
        </w:rPr>
        <w:t xml:space="preserve"> una pieza (superficie, eje, plano de simetría, etc.) como la zona de tolerancia dentro de la cual debe estar contenido dicho elemento. Dentro de la zona de tolerancia el elemento puede tener cualquier forma u orientación, salvo si se da alguna indicación más restrictiva. El uso de tolerancias geométricas evita la aparición en los dibujos de observaciones tales como “superficies planas y paralelas”, con la evidente dificultad de interpretación cuantitativa que conllevan; aún más, a partir de los acuerdos internacionales sobre símbolos para las tolerancias geométricas, los problemas de lenguaje están siendo superados.</w:t>
      </w:r>
    </w:p>
    <w:p w:rsidR="00A73E49" w:rsidRPr="0081168F" w:rsidRDefault="00A73E49" w:rsidP="0081168F">
      <w:pPr>
        <w:autoSpaceDE w:val="0"/>
        <w:autoSpaceDN w:val="0"/>
        <w:adjustRightInd w:val="0"/>
        <w:spacing w:after="0" w:line="240" w:lineRule="auto"/>
        <w:jc w:val="both"/>
        <w:rPr>
          <w:rFonts w:ascii="Arial" w:hAnsi="Arial" w:cs="Arial"/>
          <w:sz w:val="20"/>
          <w:szCs w:val="20"/>
        </w:rPr>
      </w:pPr>
    </w:p>
    <w:p w:rsidR="00A73E49" w:rsidRPr="0081168F" w:rsidRDefault="00A73E49"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Las tolerancias geométricas deberán ser especificadas solamente en aquellos requisitos que afecten a la funcionalidad, intercambiabilidad y posibles cuestiones relativas a la fabricación; de otra manera, los costos de fabricación y verificación sufrirán un aumento innecesario. En cualquier caso, estas tolerancias habrán de ser tan grandes como lo permitan las condiciones establecidas para satisfacer los requisitos del diseño.</w:t>
      </w:r>
    </w:p>
    <w:p w:rsidR="00A73E49" w:rsidRPr="0081168F" w:rsidRDefault="00A73E49" w:rsidP="0081168F">
      <w:pPr>
        <w:autoSpaceDE w:val="0"/>
        <w:autoSpaceDN w:val="0"/>
        <w:adjustRightInd w:val="0"/>
        <w:spacing w:after="0" w:line="240" w:lineRule="auto"/>
        <w:jc w:val="both"/>
        <w:rPr>
          <w:rFonts w:ascii="Arial" w:hAnsi="Arial" w:cs="Arial"/>
          <w:sz w:val="20"/>
          <w:szCs w:val="20"/>
        </w:rPr>
      </w:pPr>
    </w:p>
    <w:p w:rsidR="007316A8" w:rsidRPr="0081168F" w:rsidRDefault="00A73E49"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El uso de tolerancias geométricas permitirá, pues, un funcionamiento satisfactorio y la intercambiabilidad, aunque las piezas sean fabricadas en talleres diferentes y por distintos equipos y operarios.</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"DEFINICION DE TOLERANCIA." \b \i </w:instrText>
      </w:r>
      <w:r w:rsidR="00E27D9F" w:rsidRPr="0081168F">
        <w:rPr>
          <w:rFonts w:ascii="Arial" w:hAnsi="Arial" w:cs="Arial"/>
          <w:sz w:val="20"/>
          <w:szCs w:val="20"/>
        </w:rPr>
        <w:fldChar w:fldCharType="end"/>
      </w:r>
    </w:p>
    <w:p w:rsidR="007316A8" w:rsidRPr="0081168F" w:rsidRDefault="00A73E49" w:rsidP="00055F68">
      <w:pPr>
        <w:spacing w:line="240" w:lineRule="auto"/>
        <w:jc w:val="center"/>
        <w:rPr>
          <w:rFonts w:ascii="Arial" w:hAnsi="Arial" w:cs="Arial"/>
          <w:sz w:val="20"/>
          <w:szCs w:val="20"/>
        </w:rPr>
      </w:pPr>
      <w:r w:rsidRPr="0081168F">
        <w:rPr>
          <w:rFonts w:ascii="Arial" w:hAnsi="Arial" w:cs="Arial"/>
          <w:noProof/>
          <w:sz w:val="20"/>
          <w:szCs w:val="20"/>
          <w:lang w:eastAsia="es-ES"/>
        </w:rPr>
        <w:drawing>
          <wp:inline distT="0" distB="0" distL="0" distR="0">
            <wp:extent cx="5685064" cy="1697363"/>
            <wp:effectExtent l="19050" t="0" r="0" b="0"/>
            <wp:docPr id="8" name="7 Imagen" descr="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bmp"/>
                    <pic:cNvPicPr/>
                  </pic:nvPicPr>
                  <pic:blipFill>
                    <a:blip r:embed="rId11"/>
                    <a:stretch>
                      <a:fillRect/>
                    </a:stretch>
                  </pic:blipFill>
                  <pic:spPr>
                    <a:xfrm>
                      <a:off x="0" y="0"/>
                      <a:ext cx="5689224" cy="1698605"/>
                    </a:xfrm>
                    <a:prstGeom prst="rect">
                      <a:avLst/>
                    </a:prstGeom>
                  </pic:spPr>
                </pic:pic>
              </a:graphicData>
            </a:graphic>
          </wp:inline>
        </w:drawing>
      </w:r>
    </w:p>
    <w:p w:rsidR="00EC766E" w:rsidRPr="0081168F" w:rsidRDefault="00EC766E" w:rsidP="0081168F">
      <w:pPr>
        <w:pStyle w:val="Ttulo1"/>
        <w:spacing w:line="240" w:lineRule="auto"/>
        <w:rPr>
          <w:rFonts w:ascii="Arial" w:hAnsi="Arial" w:cs="Arial"/>
          <w:sz w:val="20"/>
          <w:szCs w:val="20"/>
        </w:rPr>
      </w:pPr>
    </w:p>
    <w:p w:rsidR="007316A8" w:rsidRPr="0081168F" w:rsidRDefault="00055F68" w:rsidP="0081168F">
      <w:pPr>
        <w:spacing w:line="240" w:lineRule="auto"/>
        <w:rPr>
          <w:rFonts w:ascii="Arial" w:hAnsi="Arial" w:cs="Arial"/>
          <w:sz w:val="20"/>
          <w:szCs w:val="20"/>
        </w:rPr>
      </w:pPr>
      <w:r>
        <w:rPr>
          <w:rFonts w:ascii="Arial" w:hAnsi="Arial" w:cs="Arial"/>
          <w:sz w:val="20"/>
          <w:szCs w:val="20"/>
        </w:rPr>
        <w:t>ACUMULACIO</w:t>
      </w:r>
      <w:r w:rsidR="007316A8" w:rsidRPr="0081168F">
        <w:rPr>
          <w:rFonts w:ascii="Arial" w:hAnsi="Arial" w:cs="Arial"/>
          <w:sz w:val="20"/>
          <w:szCs w:val="20"/>
        </w:rPr>
        <w:t>N DE TOLERANCIAS</w:t>
      </w:r>
      <w:r w:rsidR="00707717" w:rsidRPr="0081168F">
        <w:rPr>
          <w:rFonts w:ascii="Arial" w:hAnsi="Arial" w:cs="Arial"/>
          <w:sz w:val="20"/>
          <w:szCs w:val="20"/>
        </w:rPr>
        <w:t xml:space="preserve"> Y DIMENSIONAMIENTO DE LINEA BASE</w:t>
      </w:r>
      <w:r w:rsidR="007316A8" w:rsidRPr="0081168F">
        <w:rPr>
          <w:rFonts w:ascii="Arial" w:hAnsi="Arial" w:cs="Arial"/>
          <w:sz w:val="20"/>
          <w:szCs w:val="20"/>
        </w:rPr>
        <w:t>.</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"ACUMULACION DE TOLERANCIAS Y DIMENSIONAMIENTO DE LINEA BASE." \b \i </w:instrText>
      </w:r>
      <w:r w:rsidR="00E27D9F" w:rsidRPr="0081168F">
        <w:rPr>
          <w:rFonts w:ascii="Arial" w:hAnsi="Arial" w:cs="Arial"/>
          <w:sz w:val="20"/>
          <w:szCs w:val="20"/>
        </w:rPr>
        <w:fldChar w:fldCharType="end"/>
      </w:r>
    </w:p>
    <w:p w:rsidR="00740DD8" w:rsidRPr="0081168F" w:rsidRDefault="007316A8" w:rsidP="0081168F">
      <w:pPr>
        <w:spacing w:line="240" w:lineRule="auto"/>
        <w:jc w:val="both"/>
        <w:rPr>
          <w:rFonts w:ascii="Arial" w:hAnsi="Arial" w:cs="Arial"/>
          <w:sz w:val="20"/>
          <w:szCs w:val="20"/>
        </w:rPr>
      </w:pPr>
      <w:r w:rsidRPr="0081168F">
        <w:rPr>
          <w:rFonts w:ascii="Arial" w:hAnsi="Arial" w:cs="Arial"/>
          <w:sz w:val="20"/>
          <w:szCs w:val="20"/>
        </w:rPr>
        <w:tab/>
      </w:r>
      <w:r w:rsidR="00740DD8" w:rsidRPr="0081168F">
        <w:rPr>
          <w:rFonts w:ascii="Arial" w:hAnsi="Arial" w:cs="Arial"/>
          <w:sz w:val="20"/>
          <w:szCs w:val="20"/>
        </w:rPr>
        <w:t xml:space="preserve">El análisis de tolerancias es el </w:t>
      </w:r>
      <w:r w:rsidR="00055F68" w:rsidRPr="0081168F">
        <w:rPr>
          <w:rFonts w:ascii="Arial" w:hAnsi="Arial" w:cs="Arial"/>
          <w:sz w:val="20"/>
          <w:szCs w:val="20"/>
        </w:rPr>
        <w:t>t</w:t>
      </w:r>
      <w:r w:rsidR="00055F68">
        <w:rPr>
          <w:rFonts w:ascii="Arial" w:hAnsi="Arial" w:cs="Arial"/>
          <w:sz w:val="20"/>
          <w:szCs w:val="20"/>
        </w:rPr>
        <w:t>é</w:t>
      </w:r>
      <w:r w:rsidR="00055F68" w:rsidRPr="0081168F">
        <w:rPr>
          <w:rFonts w:ascii="Arial" w:hAnsi="Arial" w:cs="Arial"/>
          <w:sz w:val="20"/>
          <w:szCs w:val="20"/>
        </w:rPr>
        <w:t>rmino</w:t>
      </w:r>
      <w:r w:rsidR="00740DD8" w:rsidRPr="0081168F">
        <w:rPr>
          <w:rFonts w:ascii="Arial" w:hAnsi="Arial" w:cs="Arial"/>
          <w:sz w:val="20"/>
          <w:szCs w:val="20"/>
        </w:rPr>
        <w:t xml:space="preserve"> general utilizado para toda</w:t>
      </w:r>
      <w:r w:rsidR="00055F68">
        <w:rPr>
          <w:rFonts w:ascii="Arial" w:hAnsi="Arial" w:cs="Arial"/>
          <w:sz w:val="20"/>
          <w:szCs w:val="20"/>
        </w:rPr>
        <w:t>s las actividades relacionadas con</w:t>
      </w:r>
      <w:r w:rsidR="00740DD8" w:rsidRPr="0081168F">
        <w:rPr>
          <w:rFonts w:ascii="Arial" w:hAnsi="Arial" w:cs="Arial"/>
          <w:sz w:val="20"/>
          <w:szCs w:val="20"/>
        </w:rPr>
        <w:t xml:space="preserve"> el estudio de la acumulación de las variaciones en partes </w:t>
      </w:r>
      <w:r w:rsidR="00055F68" w:rsidRPr="0081168F">
        <w:rPr>
          <w:rFonts w:ascii="Arial" w:hAnsi="Arial" w:cs="Arial"/>
          <w:sz w:val="20"/>
          <w:szCs w:val="20"/>
        </w:rPr>
        <w:t>mecánicas</w:t>
      </w:r>
      <w:r w:rsidR="00740DD8" w:rsidRPr="0081168F">
        <w:rPr>
          <w:rFonts w:ascii="Arial" w:hAnsi="Arial" w:cs="Arial"/>
          <w:sz w:val="20"/>
          <w:szCs w:val="20"/>
        </w:rPr>
        <w:t xml:space="preserve"> y ensambles. </w:t>
      </w:r>
      <w:r w:rsidR="00055F68" w:rsidRPr="0081168F">
        <w:rPr>
          <w:rFonts w:ascii="Arial" w:hAnsi="Arial" w:cs="Arial"/>
          <w:sz w:val="20"/>
          <w:szCs w:val="20"/>
        </w:rPr>
        <w:t>También</w:t>
      </w:r>
      <w:r w:rsidR="00740DD8" w:rsidRPr="0081168F">
        <w:rPr>
          <w:rFonts w:ascii="Arial" w:hAnsi="Arial" w:cs="Arial"/>
          <w:sz w:val="20"/>
          <w:szCs w:val="20"/>
        </w:rPr>
        <w:t xml:space="preserve"> pudiese usarse en otros tipos de sistemas en los que se manejen acumulación de las variaciones, como lo es en los sistemas eléctricos.</w:t>
      </w:r>
    </w:p>
    <w:p w:rsidR="00740DD8" w:rsidRPr="0081168F" w:rsidRDefault="00740DD8" w:rsidP="0081168F">
      <w:pPr>
        <w:spacing w:line="240" w:lineRule="auto"/>
        <w:jc w:val="both"/>
        <w:rPr>
          <w:rFonts w:ascii="Arial" w:hAnsi="Arial" w:cs="Arial"/>
          <w:sz w:val="20"/>
          <w:szCs w:val="20"/>
        </w:rPr>
      </w:pPr>
      <w:r w:rsidRPr="0081168F">
        <w:rPr>
          <w:rFonts w:ascii="Arial" w:hAnsi="Arial" w:cs="Arial"/>
          <w:sz w:val="20"/>
          <w:szCs w:val="20"/>
        </w:rPr>
        <w:tab/>
        <w:t>Tolerance stacks, tolerance stackups o tolerance stack-ups son términos utilizados para describir el</w:t>
      </w:r>
      <w:r w:rsidR="008B3DF5" w:rsidRPr="0081168F">
        <w:rPr>
          <w:rFonts w:ascii="Arial" w:hAnsi="Arial" w:cs="Arial"/>
          <w:sz w:val="20"/>
          <w:szCs w:val="20"/>
        </w:rPr>
        <w:t xml:space="preserve"> proceso y los efectos de las variaciones acumulativas en la ingeniería mecánica especificadas en las dimensiones y tolerancias.</w:t>
      </w:r>
      <w:r w:rsidR="00055F68" w:rsidRPr="00055F68">
        <w:rPr>
          <w:rFonts w:ascii="Times New Roman" w:eastAsia="Times New Roman" w:hAnsi="Times New Roman" w:cs="Times New Roman"/>
          <w:sz w:val="24"/>
          <w:szCs w:val="24"/>
          <w:lang w:eastAsia="es-ES"/>
        </w:rPr>
        <w:t xml:space="preserve"> </w:t>
      </w:r>
      <w:r w:rsidR="00055F68" w:rsidRPr="007B44A5">
        <w:rPr>
          <w:rFonts w:ascii="Times New Roman" w:eastAsia="Times New Roman" w:hAnsi="Times New Roman" w:cs="Times New Roman"/>
          <w:sz w:val="24"/>
          <w:szCs w:val="24"/>
          <w:lang w:eastAsia="es-ES"/>
        </w:rPr>
        <w:t>Alex Krulikowski (1994)</w:t>
      </w:r>
      <w:r w:rsidR="00055F68">
        <w:rPr>
          <w:rFonts w:ascii="Times New Roman" w:eastAsia="Times New Roman" w:hAnsi="Times New Roman" w:cs="Times New Roman"/>
          <w:sz w:val="24"/>
          <w:szCs w:val="24"/>
          <w:lang w:eastAsia="es-ES"/>
        </w:rPr>
        <w:t>.</w:t>
      </w:r>
    </w:p>
    <w:p w:rsidR="008B3DF5" w:rsidRPr="0081168F" w:rsidRDefault="008B3DF5" w:rsidP="0081168F">
      <w:pPr>
        <w:spacing w:line="240" w:lineRule="auto"/>
        <w:jc w:val="both"/>
        <w:rPr>
          <w:rFonts w:ascii="Arial" w:hAnsi="Arial" w:cs="Arial"/>
          <w:sz w:val="20"/>
          <w:szCs w:val="20"/>
        </w:rPr>
      </w:pPr>
      <w:r w:rsidRPr="0081168F">
        <w:rPr>
          <w:rFonts w:ascii="Arial" w:hAnsi="Arial" w:cs="Arial"/>
          <w:sz w:val="20"/>
          <w:szCs w:val="20"/>
        </w:rPr>
        <w:lastRenderedPageBreak/>
        <w:tab/>
        <w:t>Generalmente estas dimensiones y tolerancias son especificadas en un dibujo de ingeniería.</w:t>
      </w:r>
      <w:r w:rsidR="0081168F">
        <w:rPr>
          <w:rFonts w:ascii="Arial" w:hAnsi="Arial" w:cs="Arial"/>
          <w:sz w:val="20"/>
          <w:szCs w:val="20"/>
        </w:rPr>
        <w:t xml:space="preserve"> </w:t>
      </w:r>
      <w:r w:rsidRPr="0081168F">
        <w:rPr>
          <w:rFonts w:ascii="Arial" w:hAnsi="Arial" w:cs="Arial"/>
          <w:sz w:val="20"/>
          <w:szCs w:val="20"/>
        </w:rPr>
        <w:t xml:space="preserve">La acumulación  de tolerancias aritméticas utiliza el peor de los casos, ya sea el máximo o el </w:t>
      </w:r>
      <w:r w:rsidR="00055F68" w:rsidRPr="0081168F">
        <w:rPr>
          <w:rFonts w:ascii="Arial" w:hAnsi="Arial" w:cs="Arial"/>
          <w:sz w:val="20"/>
          <w:szCs w:val="20"/>
        </w:rPr>
        <w:t>mínimo</w:t>
      </w:r>
      <w:r w:rsidRPr="0081168F">
        <w:rPr>
          <w:rFonts w:ascii="Arial" w:hAnsi="Arial" w:cs="Arial"/>
          <w:sz w:val="20"/>
          <w:szCs w:val="20"/>
        </w:rPr>
        <w:t xml:space="preserve"> valor de las dimensiones con el fin de calcular la </w:t>
      </w:r>
      <w:r w:rsidR="00055F68" w:rsidRPr="0081168F">
        <w:rPr>
          <w:rFonts w:ascii="Arial" w:hAnsi="Arial" w:cs="Arial"/>
          <w:sz w:val="20"/>
          <w:szCs w:val="20"/>
        </w:rPr>
        <w:t>máxima</w:t>
      </w:r>
      <w:r w:rsidRPr="0081168F">
        <w:rPr>
          <w:rFonts w:ascii="Arial" w:hAnsi="Arial" w:cs="Arial"/>
          <w:sz w:val="20"/>
          <w:szCs w:val="20"/>
        </w:rPr>
        <w:t xml:space="preserve"> o </w:t>
      </w:r>
      <w:r w:rsidR="00055F68" w:rsidRPr="0081168F">
        <w:rPr>
          <w:rFonts w:ascii="Arial" w:hAnsi="Arial" w:cs="Arial"/>
          <w:sz w:val="20"/>
          <w:szCs w:val="20"/>
        </w:rPr>
        <w:t>mínima</w:t>
      </w:r>
      <w:r w:rsidR="00055F68">
        <w:rPr>
          <w:rFonts w:ascii="Arial" w:hAnsi="Arial" w:cs="Arial"/>
          <w:sz w:val="20"/>
          <w:szCs w:val="20"/>
        </w:rPr>
        <w:t xml:space="preserve"> </w:t>
      </w:r>
      <w:r w:rsidRPr="0081168F">
        <w:rPr>
          <w:rFonts w:ascii="Arial" w:hAnsi="Arial" w:cs="Arial"/>
          <w:sz w:val="20"/>
          <w:szCs w:val="20"/>
        </w:rPr>
        <w:t>(</w:t>
      </w:r>
      <w:r w:rsidR="00055F68">
        <w:rPr>
          <w:rFonts w:ascii="Arial" w:hAnsi="Arial" w:cs="Arial"/>
          <w:sz w:val="20"/>
          <w:szCs w:val="20"/>
        </w:rPr>
        <w:t>ho</w:t>
      </w:r>
      <w:r w:rsidR="00055F68" w:rsidRPr="0081168F">
        <w:rPr>
          <w:rFonts w:ascii="Arial" w:hAnsi="Arial" w:cs="Arial"/>
          <w:sz w:val="20"/>
          <w:szCs w:val="20"/>
        </w:rPr>
        <w:t>lgado</w:t>
      </w:r>
      <w:r w:rsidRPr="0081168F">
        <w:rPr>
          <w:rFonts w:ascii="Arial" w:hAnsi="Arial" w:cs="Arial"/>
          <w:sz w:val="20"/>
          <w:szCs w:val="20"/>
        </w:rPr>
        <w:t xml:space="preserve"> o con </w:t>
      </w:r>
      <w:r w:rsidR="00055F68" w:rsidRPr="0081168F">
        <w:rPr>
          <w:rFonts w:ascii="Arial" w:hAnsi="Arial" w:cs="Arial"/>
          <w:sz w:val="20"/>
          <w:szCs w:val="20"/>
        </w:rPr>
        <w:t>interferencia</w:t>
      </w:r>
      <w:r w:rsidRPr="0081168F">
        <w:rPr>
          <w:rFonts w:ascii="Arial" w:hAnsi="Arial" w:cs="Arial"/>
          <w:sz w:val="20"/>
          <w:szCs w:val="20"/>
        </w:rPr>
        <w:t>) distancia entre dos elementos.</w:t>
      </w:r>
      <w:r w:rsidR="00BD5A14" w:rsidRPr="0081168F">
        <w:rPr>
          <w:rFonts w:ascii="Arial" w:hAnsi="Arial" w:cs="Arial"/>
          <w:sz w:val="20"/>
          <w:szCs w:val="20"/>
        </w:rPr>
        <w:t xml:space="preserve"> Esto se puede lograr mediante un sistema estadístico basado en cálculos aritméticos</w:t>
      </w:r>
      <w:r w:rsidR="00055F68">
        <w:rPr>
          <w:rFonts w:ascii="Arial" w:hAnsi="Arial" w:cs="Arial"/>
          <w:sz w:val="20"/>
          <w:szCs w:val="20"/>
        </w:rPr>
        <w:t>.</w:t>
      </w:r>
      <w:r w:rsidR="00BD5A14" w:rsidRPr="0081168F">
        <w:rPr>
          <w:rFonts w:ascii="Arial" w:hAnsi="Arial" w:cs="Arial"/>
          <w:sz w:val="20"/>
          <w:szCs w:val="20"/>
        </w:rPr>
        <w:t xml:space="preserve"> </w:t>
      </w:r>
    </w:p>
    <w:p w:rsidR="007316A8" w:rsidRPr="0081168F" w:rsidRDefault="00055F68" w:rsidP="0081168F">
      <w:pPr>
        <w:spacing w:line="240" w:lineRule="auto"/>
        <w:ind w:firstLine="708"/>
        <w:jc w:val="both"/>
        <w:rPr>
          <w:rFonts w:ascii="Arial" w:hAnsi="Arial" w:cs="Arial"/>
          <w:sz w:val="20"/>
          <w:szCs w:val="20"/>
        </w:rPr>
      </w:pPr>
      <w:r>
        <w:rPr>
          <w:rFonts w:ascii="Arial" w:hAnsi="Arial" w:cs="Arial"/>
          <w:sz w:val="20"/>
          <w:szCs w:val="20"/>
        </w:rPr>
        <w:t xml:space="preserve"> Por lo tanto la acumulación de tolerancias e</w:t>
      </w:r>
      <w:r w:rsidR="007316A8" w:rsidRPr="0081168F">
        <w:rPr>
          <w:rFonts w:ascii="Arial" w:hAnsi="Arial" w:cs="Arial"/>
          <w:sz w:val="20"/>
          <w:szCs w:val="20"/>
        </w:rPr>
        <w:t xml:space="preserve">s el efecto que tiene una tolerancia sobre otra; es decir cuando la ubicación de una superficie se ve afectada por </w:t>
      </w:r>
      <w:r w:rsidR="00707717" w:rsidRPr="0081168F">
        <w:rPr>
          <w:rFonts w:ascii="Arial" w:hAnsi="Arial" w:cs="Arial"/>
          <w:sz w:val="20"/>
          <w:szCs w:val="20"/>
        </w:rPr>
        <w:t>más</w:t>
      </w:r>
      <w:r w:rsidR="007316A8" w:rsidRPr="0081168F">
        <w:rPr>
          <w:rFonts w:ascii="Arial" w:hAnsi="Arial" w:cs="Arial"/>
          <w:sz w:val="20"/>
          <w:szCs w:val="20"/>
        </w:rPr>
        <w:t xml:space="preserve"> de un valor de tolerancia, estas tolerancias son acumulativas.</w:t>
      </w:r>
    </w:p>
    <w:p w:rsidR="002F0B13" w:rsidRPr="0081168F" w:rsidRDefault="002F0B13" w:rsidP="0081168F">
      <w:pPr>
        <w:spacing w:line="240" w:lineRule="auto"/>
        <w:jc w:val="both"/>
        <w:rPr>
          <w:rFonts w:ascii="Arial" w:hAnsi="Arial" w:cs="Arial"/>
          <w:sz w:val="20"/>
          <w:szCs w:val="20"/>
        </w:rPr>
      </w:pPr>
      <w:r w:rsidRPr="0081168F">
        <w:rPr>
          <w:rFonts w:ascii="Arial" w:hAnsi="Arial" w:cs="Arial"/>
          <w:sz w:val="20"/>
          <w:szCs w:val="20"/>
        </w:rPr>
        <w:tab/>
        <w:t>En algunos casos, por razones funcionales, puede ser deseable conservar cercanas las tres dimensiones (como en este caso X</w:t>
      </w:r>
      <w:r w:rsidR="00176062" w:rsidRPr="0081168F">
        <w:rPr>
          <w:rFonts w:ascii="Arial" w:hAnsi="Arial" w:cs="Arial"/>
          <w:sz w:val="20"/>
          <w:szCs w:val="20"/>
        </w:rPr>
        <w:t>, Y, Z</w:t>
      </w:r>
      <w:r w:rsidRPr="0081168F">
        <w:rPr>
          <w:rFonts w:ascii="Arial" w:hAnsi="Arial" w:cs="Arial"/>
          <w:sz w:val="20"/>
          <w:szCs w:val="20"/>
        </w:rPr>
        <w:t xml:space="preserve"> mostrados en la figura) sin considerar la anchura total de la parte. En tales casos, la dimensión total debe convertirse en una dimensión de referencia colocada entre </w:t>
      </w:r>
      <w:r w:rsidR="00176062" w:rsidRPr="0081168F">
        <w:rPr>
          <w:rFonts w:ascii="Arial" w:hAnsi="Arial" w:cs="Arial"/>
          <w:sz w:val="20"/>
          <w:szCs w:val="20"/>
        </w:rPr>
        <w:t>paréntesis</w:t>
      </w:r>
      <w:r w:rsidRPr="0081168F">
        <w:rPr>
          <w:rFonts w:ascii="Arial" w:hAnsi="Arial" w:cs="Arial"/>
          <w:sz w:val="20"/>
          <w:szCs w:val="20"/>
        </w:rPr>
        <w:t>. En otros casos puede desearse la conservación de dos dimensiones (como X e Y), y la anchura total de la parte. En este caso una dimensión como la Z debe omitirse o bien proporcionarse solo como una dimensión de referencia.</w:t>
      </w:r>
    </w:p>
    <w:p w:rsidR="002F0B13" w:rsidRPr="0081168F" w:rsidRDefault="002F0B13" w:rsidP="0081168F">
      <w:pPr>
        <w:spacing w:line="240" w:lineRule="auto"/>
        <w:jc w:val="both"/>
        <w:rPr>
          <w:rFonts w:ascii="Arial" w:hAnsi="Arial" w:cs="Arial"/>
          <w:sz w:val="20"/>
          <w:szCs w:val="20"/>
        </w:rPr>
      </w:pPr>
      <w:r w:rsidRPr="0081168F">
        <w:rPr>
          <w:rFonts w:ascii="Arial" w:hAnsi="Arial" w:cs="Arial"/>
          <w:sz w:val="20"/>
          <w:szCs w:val="20"/>
        </w:rPr>
        <w:tab/>
        <w:t>Como regla general, resulta mejor dimensionar cada superficie de manera que este afectada por solo una dimensión. Esto puede hacerse relacionando a todas las dimensiones con una sola superficie de referencia tal como la superficie B.</w:t>
      </w:r>
    </w:p>
    <w:p w:rsidR="00055F68" w:rsidRDefault="002F0B13" w:rsidP="00055F68">
      <w:pPr>
        <w:spacing w:line="240" w:lineRule="auto"/>
        <w:jc w:val="center"/>
        <w:rPr>
          <w:rFonts w:ascii="Arial" w:hAnsi="Arial" w:cs="Arial"/>
          <w:sz w:val="20"/>
          <w:szCs w:val="20"/>
        </w:rPr>
      </w:pPr>
      <w:r w:rsidRPr="0081168F">
        <w:rPr>
          <w:rFonts w:ascii="Arial" w:hAnsi="Arial" w:cs="Arial"/>
          <w:noProof/>
          <w:sz w:val="20"/>
          <w:szCs w:val="20"/>
          <w:lang w:eastAsia="es-ES"/>
        </w:rPr>
        <w:drawing>
          <wp:inline distT="0" distB="0" distL="0" distR="0">
            <wp:extent cx="5254116" cy="2492829"/>
            <wp:effectExtent l="19050" t="0" r="3684" b="0"/>
            <wp:docPr id="5" name="4 Imagen" descr="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mp"/>
                    <pic:cNvPicPr/>
                  </pic:nvPicPr>
                  <pic:blipFill>
                    <a:blip r:embed="rId12"/>
                    <a:stretch>
                      <a:fillRect/>
                    </a:stretch>
                  </pic:blipFill>
                  <pic:spPr>
                    <a:xfrm>
                      <a:off x="0" y="0"/>
                      <a:ext cx="5262032" cy="2496585"/>
                    </a:xfrm>
                    <a:prstGeom prst="rect">
                      <a:avLst/>
                    </a:prstGeom>
                  </pic:spPr>
                </pic:pic>
              </a:graphicData>
            </a:graphic>
          </wp:inline>
        </w:drawing>
      </w:r>
    </w:p>
    <w:p w:rsidR="00707717" w:rsidRPr="0081168F" w:rsidRDefault="00055F68" w:rsidP="00055F68">
      <w:pPr>
        <w:spacing w:line="240" w:lineRule="auto"/>
        <w:rPr>
          <w:rFonts w:ascii="Arial" w:hAnsi="Arial" w:cs="Arial"/>
          <w:sz w:val="20"/>
          <w:szCs w:val="20"/>
        </w:rPr>
      </w:pPr>
      <w:r>
        <w:rPr>
          <w:rFonts w:ascii="Arial" w:hAnsi="Arial" w:cs="Arial"/>
          <w:sz w:val="20"/>
          <w:szCs w:val="20"/>
        </w:rPr>
        <w:t>VARIACIÒ</w:t>
      </w:r>
      <w:r w:rsidR="00707717" w:rsidRPr="0081168F">
        <w:rPr>
          <w:rFonts w:ascii="Arial" w:hAnsi="Arial" w:cs="Arial"/>
          <w:sz w:val="20"/>
          <w:szCs w:val="20"/>
        </w:rPr>
        <w:t>N DE LAS POSICIONES EN LOS ENSAMBLAJES</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"VARIACION DE LAS POSICIONES EN LOS ENSAMBLAJES" \b \i </w:instrText>
      </w:r>
      <w:r w:rsidR="00E27D9F" w:rsidRPr="0081168F">
        <w:rPr>
          <w:rFonts w:ascii="Arial" w:hAnsi="Arial" w:cs="Arial"/>
          <w:sz w:val="20"/>
          <w:szCs w:val="20"/>
        </w:rPr>
        <w:fldChar w:fldCharType="end"/>
      </w:r>
      <w:r w:rsidR="00707717" w:rsidRPr="0081168F">
        <w:rPr>
          <w:rFonts w:ascii="Arial" w:hAnsi="Arial" w:cs="Arial"/>
          <w:sz w:val="20"/>
          <w:szCs w:val="20"/>
        </w:rPr>
        <w:t>.</w:t>
      </w:r>
    </w:p>
    <w:p w:rsidR="007316A8" w:rsidRPr="0081168F" w:rsidRDefault="007316A8" w:rsidP="0081168F">
      <w:pPr>
        <w:autoSpaceDE w:val="0"/>
        <w:autoSpaceDN w:val="0"/>
        <w:adjustRightInd w:val="0"/>
        <w:spacing w:after="0" w:line="240" w:lineRule="auto"/>
        <w:ind w:firstLine="708"/>
        <w:rPr>
          <w:rFonts w:ascii="Arial" w:hAnsi="Arial" w:cs="Arial"/>
          <w:sz w:val="20"/>
          <w:szCs w:val="20"/>
        </w:rPr>
      </w:pPr>
      <w:r w:rsidRPr="0081168F">
        <w:rPr>
          <w:rFonts w:ascii="Arial" w:hAnsi="Arial" w:cs="Arial"/>
          <w:sz w:val="20"/>
          <w:szCs w:val="20"/>
        </w:rPr>
        <w:t>Son tres las fuentes principales que deben ser tenidas en cuenta en la variación de las posiciones en los ensamblajes [Chase, 1999]:</w:t>
      </w:r>
    </w:p>
    <w:p w:rsidR="007316A8" w:rsidRPr="0081168F" w:rsidRDefault="007316A8" w:rsidP="0081168F">
      <w:pPr>
        <w:autoSpaceDE w:val="0"/>
        <w:autoSpaceDN w:val="0"/>
        <w:adjustRightInd w:val="0"/>
        <w:spacing w:after="0" w:line="240" w:lineRule="auto"/>
        <w:ind w:firstLine="708"/>
        <w:rPr>
          <w:rFonts w:ascii="Arial" w:hAnsi="Arial" w:cs="Arial"/>
          <w:sz w:val="20"/>
          <w:szCs w:val="20"/>
        </w:rPr>
      </w:pPr>
    </w:p>
    <w:p w:rsidR="007316A8" w:rsidRPr="00055F68" w:rsidRDefault="007316A8" w:rsidP="00055F68">
      <w:pPr>
        <w:pStyle w:val="Prrafodelista"/>
        <w:numPr>
          <w:ilvl w:val="0"/>
          <w:numId w:val="2"/>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Las variaciones debidas a las tolerancias dimensionales (longitudinales y</w:t>
      </w:r>
      <w:r w:rsidR="00055F68">
        <w:rPr>
          <w:rFonts w:ascii="Arial" w:hAnsi="Arial" w:cs="Arial"/>
          <w:sz w:val="20"/>
          <w:szCs w:val="20"/>
        </w:rPr>
        <w:t xml:space="preserve"> </w:t>
      </w:r>
      <w:r w:rsidR="00055F68" w:rsidRPr="00055F68">
        <w:rPr>
          <w:rFonts w:ascii="Arial" w:hAnsi="Arial" w:cs="Arial"/>
          <w:sz w:val="20"/>
          <w:szCs w:val="20"/>
        </w:rPr>
        <w:t>angulares</w:t>
      </w:r>
      <w:r w:rsidRPr="00055F68">
        <w:rPr>
          <w:rFonts w:ascii="Arial" w:hAnsi="Arial" w:cs="Arial"/>
          <w:sz w:val="20"/>
          <w:szCs w:val="20"/>
        </w:rPr>
        <w:t>).</w:t>
      </w:r>
    </w:p>
    <w:p w:rsidR="007316A8" w:rsidRPr="0081168F" w:rsidRDefault="007316A8" w:rsidP="00055F68">
      <w:pPr>
        <w:autoSpaceDE w:val="0"/>
        <w:autoSpaceDN w:val="0"/>
        <w:adjustRightInd w:val="0"/>
        <w:spacing w:after="0" w:line="240" w:lineRule="auto"/>
        <w:ind w:firstLine="708"/>
        <w:jc w:val="both"/>
        <w:rPr>
          <w:rFonts w:ascii="Arial" w:hAnsi="Arial" w:cs="Arial"/>
          <w:sz w:val="20"/>
          <w:szCs w:val="20"/>
        </w:rPr>
      </w:pPr>
    </w:p>
    <w:p w:rsidR="007316A8" w:rsidRPr="0081168F" w:rsidRDefault="007316A8" w:rsidP="00055F68">
      <w:pPr>
        <w:pStyle w:val="Prrafodelista"/>
        <w:numPr>
          <w:ilvl w:val="0"/>
          <w:numId w:val="2"/>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Las variaciones debidas a las tolerancias geométricas (posición, redondez y planicidad).</w:t>
      </w:r>
    </w:p>
    <w:p w:rsidR="00707717" w:rsidRPr="0081168F" w:rsidRDefault="00707717" w:rsidP="00055F68">
      <w:pPr>
        <w:pStyle w:val="Prrafodelista"/>
        <w:autoSpaceDE w:val="0"/>
        <w:autoSpaceDN w:val="0"/>
        <w:adjustRightInd w:val="0"/>
        <w:spacing w:after="0" w:line="240" w:lineRule="auto"/>
        <w:ind w:left="1428"/>
        <w:jc w:val="both"/>
        <w:rPr>
          <w:rFonts w:ascii="Arial" w:hAnsi="Arial" w:cs="Arial"/>
          <w:sz w:val="20"/>
          <w:szCs w:val="20"/>
        </w:rPr>
      </w:pPr>
    </w:p>
    <w:p w:rsidR="00100C1A" w:rsidRPr="0081168F" w:rsidRDefault="007316A8" w:rsidP="00055F68">
      <w:pPr>
        <w:pStyle w:val="Prrafodelista"/>
        <w:numPr>
          <w:ilvl w:val="0"/>
          <w:numId w:val="2"/>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Las variaciones cinemáticas (pequeños desplazamientos en los acoplamientos de las piezas).</w:t>
      </w:r>
      <w:r w:rsidR="00100C1A" w:rsidRPr="0081168F">
        <w:rPr>
          <w:rFonts w:ascii="Arial" w:hAnsi="Arial" w:cs="Arial"/>
          <w:sz w:val="20"/>
          <w:szCs w:val="20"/>
        </w:rPr>
        <w:t xml:space="preserve"> </w:t>
      </w:r>
    </w:p>
    <w:p w:rsidR="00E211AE" w:rsidRPr="0081168F" w:rsidRDefault="00E211AE" w:rsidP="0081168F">
      <w:pPr>
        <w:spacing w:line="240" w:lineRule="auto"/>
        <w:rPr>
          <w:rFonts w:ascii="Arial" w:hAnsi="Arial" w:cs="Arial"/>
          <w:sz w:val="20"/>
          <w:szCs w:val="20"/>
        </w:rPr>
      </w:pPr>
    </w:p>
    <w:p w:rsidR="00055F68" w:rsidRDefault="00055F68" w:rsidP="0081168F">
      <w:pPr>
        <w:spacing w:line="240" w:lineRule="auto"/>
        <w:rPr>
          <w:rFonts w:ascii="Arial" w:hAnsi="Arial" w:cs="Arial"/>
          <w:sz w:val="20"/>
          <w:szCs w:val="20"/>
        </w:rPr>
      </w:pPr>
    </w:p>
    <w:p w:rsidR="00055F68" w:rsidRDefault="00055F68" w:rsidP="0081168F">
      <w:pPr>
        <w:spacing w:line="240" w:lineRule="auto"/>
        <w:rPr>
          <w:rFonts w:ascii="Arial" w:hAnsi="Arial" w:cs="Arial"/>
          <w:sz w:val="20"/>
          <w:szCs w:val="20"/>
        </w:rPr>
      </w:pPr>
    </w:p>
    <w:p w:rsidR="00055F68" w:rsidRDefault="00055F68" w:rsidP="0081168F">
      <w:pPr>
        <w:spacing w:line="240" w:lineRule="auto"/>
        <w:rPr>
          <w:rFonts w:ascii="Arial" w:hAnsi="Arial" w:cs="Arial"/>
          <w:sz w:val="20"/>
          <w:szCs w:val="20"/>
        </w:rPr>
      </w:pPr>
    </w:p>
    <w:p w:rsidR="00055F68" w:rsidRDefault="00055F68" w:rsidP="0081168F">
      <w:pPr>
        <w:spacing w:line="240" w:lineRule="auto"/>
        <w:rPr>
          <w:rFonts w:ascii="Arial" w:hAnsi="Arial" w:cs="Arial"/>
          <w:sz w:val="20"/>
          <w:szCs w:val="20"/>
        </w:rPr>
      </w:pPr>
    </w:p>
    <w:p w:rsidR="00055F68" w:rsidRDefault="00055F68" w:rsidP="0081168F">
      <w:pPr>
        <w:spacing w:line="240" w:lineRule="auto"/>
        <w:rPr>
          <w:rFonts w:ascii="Arial" w:hAnsi="Arial" w:cs="Arial"/>
          <w:sz w:val="20"/>
          <w:szCs w:val="20"/>
        </w:rPr>
      </w:pPr>
    </w:p>
    <w:p w:rsidR="00707717" w:rsidRPr="0081168F" w:rsidRDefault="00707717" w:rsidP="0081168F">
      <w:pPr>
        <w:spacing w:line="240" w:lineRule="auto"/>
        <w:rPr>
          <w:rFonts w:ascii="Arial" w:hAnsi="Arial" w:cs="Arial"/>
          <w:sz w:val="20"/>
          <w:szCs w:val="20"/>
        </w:rPr>
      </w:pPr>
      <w:r w:rsidRPr="0081168F">
        <w:rPr>
          <w:rFonts w:ascii="Arial" w:hAnsi="Arial" w:cs="Arial"/>
          <w:sz w:val="20"/>
          <w:szCs w:val="20"/>
        </w:rPr>
        <w:t>INFLUENCIA DEL ORDEN DE MONTAJE</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"INFLUENCIA DEL ORDEN DE MONTAJE" \b \i </w:instrText>
      </w:r>
      <w:r w:rsidR="00E27D9F" w:rsidRPr="0081168F">
        <w:rPr>
          <w:rFonts w:ascii="Arial" w:hAnsi="Arial" w:cs="Arial"/>
          <w:sz w:val="20"/>
          <w:szCs w:val="20"/>
        </w:rPr>
        <w:fldChar w:fldCharType="end"/>
      </w:r>
      <w:r w:rsidRPr="0081168F">
        <w:rPr>
          <w:rFonts w:ascii="Arial" w:hAnsi="Arial" w:cs="Arial"/>
          <w:sz w:val="20"/>
          <w:szCs w:val="20"/>
        </w:rPr>
        <w:t>.</w:t>
      </w:r>
    </w:p>
    <w:p w:rsidR="00707717" w:rsidRPr="0081168F" w:rsidRDefault="00707717" w:rsidP="0081168F">
      <w:pPr>
        <w:autoSpaceDE w:val="0"/>
        <w:autoSpaceDN w:val="0"/>
        <w:adjustRightInd w:val="0"/>
        <w:spacing w:after="0" w:line="240" w:lineRule="auto"/>
        <w:jc w:val="both"/>
        <w:rPr>
          <w:rFonts w:ascii="Arial" w:hAnsi="Arial" w:cs="Arial"/>
          <w:sz w:val="20"/>
          <w:szCs w:val="20"/>
        </w:rPr>
      </w:pPr>
    </w:p>
    <w:p w:rsidR="007316A8" w:rsidRPr="0081168F" w:rsidRDefault="007316A8"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La descripción del problema general de análisis de tolerancias de los conjuntos y mecanismos aun es más compleja ya que además de estudiar las tolerancias dimensionales y el aspecto superficial, influyen el orden de montaje y las tolerancias geométricas. Para ilustrar el análisis de tolerancias en general, tomaremos el siguiente ejemplo. Suponemos un conjunto formado únicamente por dos piezas. Podemos hacerlo de dos formas: poniendo en contacto primero las caras horizontales y luego las verticales, o al revés. Si ambas</w:t>
      </w:r>
      <w:r w:rsidR="00B8576E" w:rsidRPr="0081168F">
        <w:rPr>
          <w:rFonts w:ascii="Arial" w:hAnsi="Arial" w:cs="Arial"/>
          <w:sz w:val="20"/>
          <w:szCs w:val="20"/>
        </w:rPr>
        <w:t xml:space="preserve"> piezas fuesen perfectas</w:t>
      </w:r>
      <w:r w:rsidRPr="0081168F">
        <w:rPr>
          <w:rFonts w:ascii="Arial" w:hAnsi="Arial" w:cs="Arial"/>
          <w:sz w:val="20"/>
          <w:szCs w:val="20"/>
        </w:rPr>
        <w:t>, el resultado sería el mismo.</w:t>
      </w:r>
    </w:p>
    <w:p w:rsidR="00B8576E" w:rsidRPr="0081168F" w:rsidRDefault="00B8576E" w:rsidP="0081168F">
      <w:pPr>
        <w:autoSpaceDE w:val="0"/>
        <w:autoSpaceDN w:val="0"/>
        <w:adjustRightInd w:val="0"/>
        <w:spacing w:after="0" w:line="240" w:lineRule="auto"/>
        <w:ind w:firstLine="708"/>
        <w:jc w:val="center"/>
        <w:rPr>
          <w:rFonts w:ascii="Arial" w:hAnsi="Arial" w:cs="Arial"/>
          <w:sz w:val="20"/>
          <w:szCs w:val="20"/>
        </w:rPr>
      </w:pPr>
      <w:r w:rsidRPr="0081168F">
        <w:rPr>
          <w:rFonts w:ascii="Arial" w:hAnsi="Arial" w:cs="Arial"/>
          <w:noProof/>
          <w:sz w:val="20"/>
          <w:szCs w:val="20"/>
          <w:lang w:eastAsia="es-ES"/>
        </w:rPr>
        <w:drawing>
          <wp:inline distT="0" distB="0" distL="0" distR="0">
            <wp:extent cx="3810000" cy="1609397"/>
            <wp:effectExtent l="19050" t="0" r="0" b="0"/>
            <wp:docPr id="1" name="0 Imagen" descr="ide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eal.bmp"/>
                    <pic:cNvPicPr/>
                  </pic:nvPicPr>
                  <pic:blipFill>
                    <a:blip r:embed="rId13"/>
                    <a:stretch>
                      <a:fillRect/>
                    </a:stretch>
                  </pic:blipFill>
                  <pic:spPr>
                    <a:xfrm>
                      <a:off x="0" y="0"/>
                      <a:ext cx="3810000" cy="1609397"/>
                    </a:xfrm>
                    <a:prstGeom prst="rect">
                      <a:avLst/>
                    </a:prstGeom>
                  </pic:spPr>
                </pic:pic>
              </a:graphicData>
            </a:graphic>
          </wp:inline>
        </w:drawing>
      </w:r>
    </w:p>
    <w:p w:rsidR="00B8576E" w:rsidRPr="0081168F" w:rsidRDefault="00B8576E" w:rsidP="0081168F">
      <w:pPr>
        <w:autoSpaceDE w:val="0"/>
        <w:autoSpaceDN w:val="0"/>
        <w:adjustRightInd w:val="0"/>
        <w:spacing w:after="0" w:line="240" w:lineRule="auto"/>
        <w:ind w:firstLine="708"/>
        <w:jc w:val="both"/>
        <w:rPr>
          <w:rFonts w:ascii="Arial" w:hAnsi="Arial" w:cs="Arial"/>
          <w:sz w:val="20"/>
          <w:szCs w:val="20"/>
        </w:rPr>
      </w:pPr>
    </w:p>
    <w:p w:rsidR="00B8576E" w:rsidRPr="0081168F" w:rsidRDefault="00B8576E" w:rsidP="0081168F">
      <w:pPr>
        <w:autoSpaceDE w:val="0"/>
        <w:autoSpaceDN w:val="0"/>
        <w:adjustRightInd w:val="0"/>
        <w:spacing w:after="0" w:line="240" w:lineRule="auto"/>
        <w:ind w:firstLine="708"/>
        <w:rPr>
          <w:rFonts w:ascii="Arial" w:hAnsi="Arial" w:cs="Arial"/>
          <w:sz w:val="20"/>
          <w:szCs w:val="20"/>
        </w:rPr>
      </w:pPr>
      <w:r w:rsidRPr="0081168F">
        <w:rPr>
          <w:rFonts w:ascii="Arial" w:hAnsi="Arial" w:cs="Arial"/>
          <w:sz w:val="20"/>
          <w:szCs w:val="20"/>
        </w:rPr>
        <w:t>Pero las piezas no son ideales y tienen errores de forma en sus superficies y errores dimensionales y geométricos.</w:t>
      </w:r>
    </w:p>
    <w:p w:rsidR="00176062" w:rsidRPr="0081168F" w:rsidRDefault="00176062" w:rsidP="0081168F">
      <w:pPr>
        <w:autoSpaceDE w:val="0"/>
        <w:autoSpaceDN w:val="0"/>
        <w:adjustRightInd w:val="0"/>
        <w:spacing w:after="0" w:line="240" w:lineRule="auto"/>
        <w:ind w:firstLine="708"/>
        <w:jc w:val="center"/>
        <w:rPr>
          <w:rFonts w:ascii="Arial" w:hAnsi="Arial" w:cs="Arial"/>
          <w:sz w:val="20"/>
          <w:szCs w:val="20"/>
        </w:rPr>
      </w:pPr>
    </w:p>
    <w:p w:rsidR="00B8576E" w:rsidRPr="0081168F" w:rsidRDefault="00B8576E" w:rsidP="0081168F">
      <w:pPr>
        <w:autoSpaceDE w:val="0"/>
        <w:autoSpaceDN w:val="0"/>
        <w:adjustRightInd w:val="0"/>
        <w:spacing w:after="0" w:line="240" w:lineRule="auto"/>
        <w:ind w:firstLine="708"/>
        <w:jc w:val="center"/>
        <w:rPr>
          <w:rFonts w:ascii="Arial" w:hAnsi="Arial" w:cs="Arial"/>
          <w:sz w:val="20"/>
          <w:szCs w:val="20"/>
        </w:rPr>
      </w:pPr>
      <w:r w:rsidRPr="0081168F">
        <w:rPr>
          <w:rFonts w:ascii="Arial" w:hAnsi="Arial" w:cs="Arial"/>
          <w:noProof/>
          <w:sz w:val="20"/>
          <w:szCs w:val="20"/>
          <w:lang w:eastAsia="es-ES"/>
        </w:rPr>
        <w:drawing>
          <wp:inline distT="0" distB="0" distL="0" distR="0">
            <wp:extent cx="4838700" cy="1310386"/>
            <wp:effectExtent l="19050" t="0" r="0" b="0"/>
            <wp:docPr id="2" name="1 Imagen" descr="re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al.bmp"/>
                    <pic:cNvPicPr/>
                  </pic:nvPicPr>
                  <pic:blipFill>
                    <a:blip r:embed="rId14"/>
                    <a:stretch>
                      <a:fillRect/>
                    </a:stretch>
                  </pic:blipFill>
                  <pic:spPr>
                    <a:xfrm>
                      <a:off x="0" y="0"/>
                      <a:ext cx="4838131" cy="1310232"/>
                    </a:xfrm>
                    <a:prstGeom prst="rect">
                      <a:avLst/>
                    </a:prstGeom>
                  </pic:spPr>
                </pic:pic>
              </a:graphicData>
            </a:graphic>
          </wp:inline>
        </w:drawing>
      </w:r>
    </w:p>
    <w:p w:rsidR="00176062" w:rsidRPr="0081168F" w:rsidRDefault="00176062" w:rsidP="0081168F">
      <w:pPr>
        <w:autoSpaceDE w:val="0"/>
        <w:autoSpaceDN w:val="0"/>
        <w:adjustRightInd w:val="0"/>
        <w:spacing w:after="0" w:line="240" w:lineRule="auto"/>
        <w:ind w:firstLine="708"/>
        <w:jc w:val="both"/>
        <w:rPr>
          <w:rFonts w:ascii="Arial" w:hAnsi="Arial" w:cs="Arial"/>
          <w:sz w:val="20"/>
          <w:szCs w:val="20"/>
        </w:rPr>
      </w:pPr>
    </w:p>
    <w:p w:rsidR="007316A8" w:rsidRPr="0081168F" w:rsidRDefault="00B8576E"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Si realizamos el estudio teniendo en cuenta las tolerancias teóricas. Podemos comprobar cómo influye el orden de montaje. Si ponemos en contacto primero las caras verticales y luego las horizontales, obtenemos el resultado de la derecha; si ponemos primero las horizontales y luego las verticales, obtenemos el resultado de la izquierda.</w:t>
      </w:r>
    </w:p>
    <w:p w:rsidR="00B8576E" w:rsidRPr="0081168F" w:rsidRDefault="00B8576E" w:rsidP="0081168F">
      <w:pPr>
        <w:autoSpaceDE w:val="0"/>
        <w:autoSpaceDN w:val="0"/>
        <w:adjustRightInd w:val="0"/>
        <w:spacing w:after="0" w:line="240" w:lineRule="auto"/>
        <w:ind w:firstLine="708"/>
        <w:jc w:val="center"/>
        <w:rPr>
          <w:rFonts w:ascii="Arial" w:hAnsi="Arial" w:cs="Arial"/>
          <w:sz w:val="20"/>
          <w:szCs w:val="20"/>
        </w:rPr>
      </w:pPr>
      <w:r w:rsidRPr="0081168F">
        <w:rPr>
          <w:rFonts w:ascii="Arial" w:hAnsi="Arial" w:cs="Arial"/>
          <w:noProof/>
          <w:sz w:val="20"/>
          <w:szCs w:val="20"/>
          <w:lang w:eastAsia="es-ES"/>
        </w:rPr>
        <w:drawing>
          <wp:inline distT="0" distB="0" distL="0" distR="0">
            <wp:extent cx="3562350" cy="1693074"/>
            <wp:effectExtent l="19050" t="0" r="0" b="0"/>
            <wp:docPr id="3" name="2 Imagen" descr="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mp"/>
                    <pic:cNvPicPr/>
                  </pic:nvPicPr>
                  <pic:blipFill>
                    <a:blip r:embed="rId15"/>
                    <a:stretch>
                      <a:fillRect/>
                    </a:stretch>
                  </pic:blipFill>
                  <pic:spPr>
                    <a:xfrm>
                      <a:off x="0" y="0"/>
                      <a:ext cx="3562510" cy="1693150"/>
                    </a:xfrm>
                    <a:prstGeom prst="rect">
                      <a:avLst/>
                    </a:prstGeom>
                  </pic:spPr>
                </pic:pic>
              </a:graphicData>
            </a:graphic>
          </wp:inline>
        </w:drawing>
      </w:r>
    </w:p>
    <w:p w:rsidR="007316A8" w:rsidRPr="0081168F" w:rsidRDefault="00B8576E"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Si además estudiamos la influencia real de las superficies, los puntos de apoyo de la superficie horizontal pueden ser distintos, en función de su aspecto superficial, obteniendo distintas posiciones de las piezas</w:t>
      </w:r>
      <w:r w:rsidR="00707717" w:rsidRPr="0081168F">
        <w:rPr>
          <w:rFonts w:ascii="Arial" w:hAnsi="Arial" w:cs="Arial"/>
          <w:sz w:val="20"/>
          <w:szCs w:val="20"/>
        </w:rPr>
        <w:t>.</w:t>
      </w:r>
    </w:p>
    <w:p w:rsidR="00707717" w:rsidRPr="0081168F" w:rsidRDefault="00707717" w:rsidP="0081168F">
      <w:pPr>
        <w:autoSpaceDE w:val="0"/>
        <w:autoSpaceDN w:val="0"/>
        <w:adjustRightInd w:val="0"/>
        <w:spacing w:after="0" w:line="240" w:lineRule="auto"/>
        <w:ind w:firstLine="708"/>
        <w:jc w:val="center"/>
        <w:rPr>
          <w:rFonts w:ascii="Arial" w:hAnsi="Arial" w:cs="Arial"/>
          <w:sz w:val="20"/>
          <w:szCs w:val="20"/>
        </w:rPr>
      </w:pPr>
      <w:r w:rsidRPr="0081168F">
        <w:rPr>
          <w:rFonts w:ascii="Arial" w:hAnsi="Arial" w:cs="Arial"/>
          <w:noProof/>
          <w:sz w:val="20"/>
          <w:szCs w:val="20"/>
          <w:lang w:eastAsia="es-ES"/>
        </w:rPr>
        <w:lastRenderedPageBreak/>
        <w:drawing>
          <wp:inline distT="0" distB="0" distL="0" distR="0">
            <wp:extent cx="3905250" cy="1753023"/>
            <wp:effectExtent l="19050" t="0" r="0" b="0"/>
            <wp:docPr id="4" name="3 Imagen" descr="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mp"/>
                    <pic:cNvPicPr/>
                  </pic:nvPicPr>
                  <pic:blipFill>
                    <a:blip r:embed="rId16"/>
                    <a:stretch>
                      <a:fillRect/>
                    </a:stretch>
                  </pic:blipFill>
                  <pic:spPr>
                    <a:xfrm>
                      <a:off x="0" y="0"/>
                      <a:ext cx="3905250" cy="1753023"/>
                    </a:xfrm>
                    <a:prstGeom prst="rect">
                      <a:avLst/>
                    </a:prstGeom>
                  </pic:spPr>
                </pic:pic>
              </a:graphicData>
            </a:graphic>
          </wp:inline>
        </w:drawing>
      </w:r>
    </w:p>
    <w:p w:rsidR="00707717" w:rsidRPr="0081168F" w:rsidRDefault="00707717"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De los ejemplos anteriores deducimos que en el análisis de tolerancias influyen tanto las tolerancias individuales de cada pieza, como la secuencia y métodos de montaje de cada pieza en el conjunto. Para resolver el problema debemos actuar sobre aquellas tolerancias que realmente influyen en las mediciones finales, y sobre los procesos de montaje.</w:t>
      </w:r>
    </w:p>
    <w:p w:rsidR="00E211AE" w:rsidRPr="0081168F" w:rsidRDefault="00E211AE" w:rsidP="0081168F">
      <w:pPr>
        <w:spacing w:line="240" w:lineRule="auto"/>
        <w:rPr>
          <w:rFonts w:ascii="Arial" w:hAnsi="Arial" w:cs="Arial"/>
          <w:sz w:val="20"/>
          <w:szCs w:val="20"/>
        </w:rPr>
      </w:pPr>
    </w:p>
    <w:p w:rsidR="00055F68" w:rsidRPr="0081168F" w:rsidRDefault="00BD5A14" w:rsidP="0081168F">
      <w:pPr>
        <w:spacing w:line="240" w:lineRule="auto"/>
        <w:rPr>
          <w:rFonts w:ascii="Arial" w:hAnsi="Arial" w:cs="Arial"/>
          <w:sz w:val="20"/>
          <w:szCs w:val="20"/>
        </w:rPr>
      </w:pPr>
      <w:r w:rsidRPr="0081168F">
        <w:rPr>
          <w:rFonts w:ascii="Arial" w:hAnsi="Arial" w:cs="Arial"/>
          <w:sz w:val="20"/>
          <w:szCs w:val="20"/>
        </w:rPr>
        <w:t xml:space="preserve">METODOS PARA LA </w:t>
      </w:r>
      <w:r w:rsidR="00176062" w:rsidRPr="0081168F">
        <w:rPr>
          <w:rFonts w:ascii="Arial" w:hAnsi="Arial" w:cs="Arial"/>
          <w:sz w:val="20"/>
          <w:szCs w:val="20"/>
        </w:rPr>
        <w:t xml:space="preserve">ESTIMACION DE LA ACUMULACION DE TOLERANCIAS </w:t>
      </w:r>
      <w:r w:rsidRPr="0081168F">
        <w:rPr>
          <w:rFonts w:ascii="Arial" w:hAnsi="Arial" w:cs="Arial"/>
          <w:sz w:val="20"/>
          <w:szCs w:val="20"/>
        </w:rPr>
        <w:t>EN LOS ENSAMBLE</w:t>
      </w:r>
      <w:r w:rsidR="00C50A31" w:rsidRPr="0081168F">
        <w:rPr>
          <w:rFonts w:ascii="Arial" w:hAnsi="Arial" w:cs="Arial"/>
          <w:sz w:val="20"/>
          <w:szCs w:val="20"/>
        </w:rPr>
        <w:t>S</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"ESTIMACION DE LA ACUMULACION DE TOLERANCIAS EN LOS ENSAMBLAJES" \b \i </w:instrText>
      </w:r>
      <w:r w:rsidR="00E27D9F" w:rsidRPr="0081168F">
        <w:rPr>
          <w:rFonts w:ascii="Arial" w:hAnsi="Arial" w:cs="Arial"/>
          <w:sz w:val="20"/>
          <w:szCs w:val="20"/>
        </w:rPr>
        <w:fldChar w:fldCharType="end"/>
      </w:r>
      <w:r w:rsidR="00C50A31" w:rsidRPr="0081168F">
        <w:rPr>
          <w:rFonts w:ascii="Arial" w:hAnsi="Arial" w:cs="Arial"/>
          <w:sz w:val="20"/>
          <w:szCs w:val="20"/>
        </w:rPr>
        <w:t>.</w:t>
      </w:r>
    </w:p>
    <w:p w:rsidR="00031728" w:rsidRPr="0081168F" w:rsidRDefault="00031728" w:rsidP="0081168F">
      <w:pPr>
        <w:pStyle w:val="Prrafodelista"/>
        <w:numPr>
          <w:ilvl w:val="0"/>
          <w:numId w:val="3"/>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Por el método del peor de los casos.</w:t>
      </w:r>
    </w:p>
    <w:p w:rsidR="00C50A31" w:rsidRPr="0081168F" w:rsidRDefault="00031728" w:rsidP="0081168F">
      <w:pPr>
        <w:autoSpaceDE w:val="0"/>
        <w:autoSpaceDN w:val="0"/>
        <w:adjustRightInd w:val="0"/>
        <w:spacing w:after="0" w:line="240" w:lineRule="auto"/>
        <w:ind w:left="1416"/>
        <w:jc w:val="both"/>
        <w:rPr>
          <w:rFonts w:ascii="Arial" w:hAnsi="Arial" w:cs="Arial"/>
          <w:sz w:val="20"/>
          <w:szCs w:val="20"/>
        </w:rPr>
      </w:pPr>
      <w:r w:rsidRPr="0081168F">
        <w:rPr>
          <w:rFonts w:ascii="Arial" w:hAnsi="Arial" w:cs="Arial"/>
          <w:sz w:val="20"/>
          <w:szCs w:val="20"/>
        </w:rPr>
        <w:t>Suponiendo que la tolerancia del ensamblaje es igual a la suma de las tolerancias que intervienen en lo condición de ensamblaje.</w:t>
      </w:r>
    </w:p>
    <w:p w:rsidR="00BD5A14" w:rsidRPr="0081168F" w:rsidRDefault="00BD5A14" w:rsidP="0081168F">
      <w:pPr>
        <w:pStyle w:val="Prrafodelista"/>
        <w:numPr>
          <w:ilvl w:val="0"/>
          <w:numId w:val="3"/>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El método de la raíz cuadrada (RSS).</w:t>
      </w:r>
    </w:p>
    <w:p w:rsidR="00BD5A14" w:rsidRPr="0081168F" w:rsidRDefault="00BD5A14" w:rsidP="0081168F">
      <w:pPr>
        <w:pStyle w:val="Prrafodelista"/>
        <w:autoSpaceDE w:val="0"/>
        <w:autoSpaceDN w:val="0"/>
        <w:adjustRightInd w:val="0"/>
        <w:spacing w:after="0" w:line="240" w:lineRule="auto"/>
        <w:ind w:left="1425"/>
        <w:jc w:val="both"/>
        <w:rPr>
          <w:rFonts w:ascii="Arial" w:hAnsi="Arial" w:cs="Arial"/>
          <w:sz w:val="20"/>
          <w:szCs w:val="20"/>
        </w:rPr>
      </w:pPr>
      <w:r w:rsidRPr="0081168F">
        <w:rPr>
          <w:rFonts w:ascii="Arial" w:hAnsi="Arial" w:cs="Arial"/>
          <w:sz w:val="20"/>
          <w:szCs w:val="20"/>
        </w:rPr>
        <w:t xml:space="preserve">Establece la probabilidad de obtener el máximo y el minimo valor </w:t>
      </w:r>
    </w:p>
    <w:p w:rsidR="00031728" w:rsidRPr="0081168F" w:rsidRDefault="00031728" w:rsidP="0081168F">
      <w:pPr>
        <w:pStyle w:val="Prrafodelista"/>
        <w:numPr>
          <w:ilvl w:val="0"/>
          <w:numId w:val="3"/>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De forma aleatoria, por simulación del método de Monte Carlo.</w:t>
      </w:r>
    </w:p>
    <w:p w:rsidR="00031728" w:rsidRPr="0081168F" w:rsidRDefault="00031728" w:rsidP="0081168F">
      <w:pPr>
        <w:autoSpaceDE w:val="0"/>
        <w:autoSpaceDN w:val="0"/>
        <w:adjustRightInd w:val="0"/>
        <w:spacing w:after="0" w:line="240" w:lineRule="auto"/>
        <w:ind w:left="1416"/>
        <w:jc w:val="both"/>
        <w:rPr>
          <w:rFonts w:ascii="Arial" w:hAnsi="Arial" w:cs="Arial"/>
          <w:sz w:val="20"/>
          <w:szCs w:val="20"/>
        </w:rPr>
      </w:pPr>
      <w:r w:rsidRPr="0081168F">
        <w:rPr>
          <w:rFonts w:ascii="Arial" w:hAnsi="Arial" w:cs="Arial"/>
          <w:sz w:val="20"/>
          <w:szCs w:val="20"/>
        </w:rPr>
        <w:t>El método Monte Carlo estima la variación dimensional en un ensamblaje, debido a las variaciones dimensionales y geométricas de los distintos componentes del ensamblaje</w:t>
      </w:r>
    </w:p>
    <w:p w:rsidR="00031728" w:rsidRPr="0081168F" w:rsidRDefault="00031728" w:rsidP="0081168F">
      <w:pPr>
        <w:pStyle w:val="Prrafodelista"/>
        <w:numPr>
          <w:ilvl w:val="0"/>
          <w:numId w:val="3"/>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DL</w:t>
      </w:r>
      <w:r w:rsidR="00F844DF" w:rsidRPr="0081168F">
        <w:rPr>
          <w:rFonts w:ascii="Arial" w:hAnsi="Arial" w:cs="Arial"/>
          <w:sz w:val="20"/>
          <w:szCs w:val="20"/>
        </w:rPr>
        <w:t>M (Direct Linearization Method).</w:t>
      </w:r>
    </w:p>
    <w:p w:rsidR="00F844DF" w:rsidRPr="0081168F" w:rsidRDefault="00F844DF" w:rsidP="0081168F">
      <w:pPr>
        <w:autoSpaceDE w:val="0"/>
        <w:autoSpaceDN w:val="0"/>
        <w:adjustRightInd w:val="0"/>
        <w:spacing w:after="0" w:line="240" w:lineRule="auto"/>
        <w:jc w:val="both"/>
        <w:rPr>
          <w:rFonts w:ascii="Arial" w:hAnsi="Arial" w:cs="Arial"/>
          <w:sz w:val="20"/>
          <w:szCs w:val="20"/>
        </w:rPr>
      </w:pPr>
    </w:p>
    <w:p w:rsidR="00F844DF" w:rsidRPr="0081168F" w:rsidRDefault="00F844DF" w:rsidP="00711193">
      <w:pPr>
        <w:autoSpaceDE w:val="0"/>
        <w:autoSpaceDN w:val="0"/>
        <w:adjustRightInd w:val="0"/>
        <w:spacing w:after="0" w:line="240" w:lineRule="auto"/>
        <w:ind w:firstLine="357"/>
        <w:jc w:val="both"/>
        <w:rPr>
          <w:rFonts w:ascii="Arial" w:hAnsi="Arial" w:cs="Arial"/>
          <w:sz w:val="20"/>
          <w:szCs w:val="20"/>
        </w:rPr>
      </w:pPr>
      <w:r w:rsidRPr="0081168F">
        <w:rPr>
          <w:rFonts w:ascii="Arial" w:hAnsi="Arial" w:cs="Arial"/>
          <w:sz w:val="20"/>
          <w:szCs w:val="20"/>
        </w:rPr>
        <w:t xml:space="preserve">La </w:t>
      </w:r>
      <w:r w:rsidR="00711193" w:rsidRPr="0081168F">
        <w:rPr>
          <w:rFonts w:ascii="Arial" w:hAnsi="Arial" w:cs="Arial"/>
          <w:sz w:val="20"/>
          <w:szCs w:val="20"/>
        </w:rPr>
        <w:t>decisión</w:t>
      </w:r>
      <w:r w:rsidRPr="0081168F">
        <w:rPr>
          <w:rFonts w:ascii="Arial" w:hAnsi="Arial" w:cs="Arial"/>
          <w:sz w:val="20"/>
          <w:szCs w:val="20"/>
        </w:rPr>
        <w:t xml:space="preserve"> del método que utilicemos para llegar a la acumulación de tolerancias dependerá del dimensionamiento y de los estándares de tolerancias a los que están referidos los documentos ingenieriles; ya sea ASME Y14.5, ASME Y14.41 o el equivalente en las normas ISO. </w:t>
      </w:r>
    </w:p>
    <w:p w:rsidR="00E211AE" w:rsidRPr="0081168F" w:rsidRDefault="00E211AE" w:rsidP="0081168F">
      <w:pPr>
        <w:spacing w:line="240" w:lineRule="auto"/>
        <w:rPr>
          <w:rFonts w:ascii="Arial" w:hAnsi="Arial" w:cs="Arial"/>
          <w:sz w:val="20"/>
          <w:szCs w:val="20"/>
        </w:rPr>
      </w:pPr>
    </w:p>
    <w:p w:rsidR="00031728" w:rsidRPr="0081168F" w:rsidRDefault="00031728" w:rsidP="0081168F">
      <w:pPr>
        <w:spacing w:line="240" w:lineRule="auto"/>
        <w:rPr>
          <w:rFonts w:ascii="Arial" w:hAnsi="Arial" w:cs="Arial"/>
          <w:sz w:val="20"/>
          <w:szCs w:val="20"/>
        </w:rPr>
      </w:pPr>
      <w:r w:rsidRPr="0081168F">
        <w:rPr>
          <w:rFonts w:ascii="Arial" w:hAnsi="Arial" w:cs="Arial"/>
          <w:sz w:val="20"/>
          <w:szCs w:val="20"/>
        </w:rPr>
        <w:t>COMPARACIONES ENTRE EL METODO DE MONTECAARLO Y EL DLM</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"COMPARACIONES ENTRE EL METODO DE MONTECAARLO Y EL DLM" \b \i </w:instrText>
      </w:r>
      <w:r w:rsidR="00E27D9F" w:rsidRPr="0081168F">
        <w:rPr>
          <w:rFonts w:ascii="Arial" w:hAnsi="Arial" w:cs="Arial"/>
          <w:sz w:val="20"/>
          <w:szCs w:val="20"/>
        </w:rPr>
        <w:fldChar w:fldCharType="end"/>
      </w:r>
      <w:r w:rsidRPr="0081168F">
        <w:rPr>
          <w:rFonts w:ascii="Arial" w:hAnsi="Arial" w:cs="Arial"/>
          <w:sz w:val="20"/>
          <w:szCs w:val="20"/>
        </w:rPr>
        <w:t>.</w:t>
      </w:r>
    </w:p>
    <w:p w:rsidR="00031728" w:rsidRPr="0081168F" w:rsidRDefault="00031728"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ab/>
        <w:t>[Gao, 1995] Realizó un estudio de siete mecanismos en 2D, uno en 3D, incluyendo en dos de ellos control de tolerancias geométricas, además de las dimensionales. Comparó el método Monte Carlo con el método DLM, obteniendo los siguientes resultados:</w:t>
      </w:r>
    </w:p>
    <w:p w:rsidR="00031728" w:rsidRPr="0081168F" w:rsidRDefault="00031728" w:rsidP="0081168F">
      <w:pPr>
        <w:autoSpaceDE w:val="0"/>
        <w:autoSpaceDN w:val="0"/>
        <w:adjustRightInd w:val="0"/>
        <w:spacing w:after="0" w:line="240" w:lineRule="auto"/>
        <w:rPr>
          <w:rFonts w:ascii="Arial" w:hAnsi="Arial" w:cs="Arial"/>
          <w:sz w:val="20"/>
          <w:szCs w:val="20"/>
        </w:rPr>
      </w:pPr>
    </w:p>
    <w:p w:rsidR="00031728" w:rsidRPr="0081168F" w:rsidRDefault="00031728" w:rsidP="0081168F">
      <w:pPr>
        <w:pStyle w:val="Prrafodelista"/>
        <w:numPr>
          <w:ilvl w:val="0"/>
          <w:numId w:val="4"/>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El método DLM es preciso estimando la variación del ensamblaje. Es también</w:t>
      </w:r>
      <w:r w:rsidR="00CE48F9" w:rsidRPr="0081168F">
        <w:rPr>
          <w:rFonts w:ascii="Arial" w:hAnsi="Arial" w:cs="Arial"/>
          <w:sz w:val="20"/>
          <w:szCs w:val="20"/>
        </w:rPr>
        <w:t xml:space="preserve"> preciso</w:t>
      </w:r>
      <w:r w:rsidRPr="0081168F">
        <w:rPr>
          <w:rFonts w:ascii="Arial" w:hAnsi="Arial" w:cs="Arial"/>
          <w:sz w:val="20"/>
          <w:szCs w:val="20"/>
        </w:rPr>
        <w:t xml:space="preserve"> en predecir los rechazos de ensamblajes, en la mayoría de los casos, excepto</w:t>
      </w:r>
      <w:r w:rsidR="00CE48F9" w:rsidRPr="0081168F">
        <w:rPr>
          <w:rFonts w:ascii="Arial" w:hAnsi="Arial" w:cs="Arial"/>
          <w:sz w:val="20"/>
          <w:szCs w:val="20"/>
        </w:rPr>
        <w:t xml:space="preserve"> </w:t>
      </w:r>
      <w:r w:rsidRPr="0081168F">
        <w:rPr>
          <w:rFonts w:ascii="Arial" w:hAnsi="Arial" w:cs="Arial"/>
          <w:sz w:val="20"/>
          <w:szCs w:val="20"/>
        </w:rPr>
        <w:t>cuando el número de restricciones cinemáticas no lineales es alto.</w:t>
      </w:r>
    </w:p>
    <w:p w:rsidR="00031728" w:rsidRPr="0081168F" w:rsidRDefault="00031728" w:rsidP="0081168F">
      <w:pPr>
        <w:autoSpaceDE w:val="0"/>
        <w:autoSpaceDN w:val="0"/>
        <w:adjustRightInd w:val="0"/>
        <w:spacing w:after="0" w:line="240" w:lineRule="auto"/>
        <w:jc w:val="both"/>
        <w:rPr>
          <w:rFonts w:ascii="Arial" w:hAnsi="Arial" w:cs="Arial"/>
          <w:sz w:val="20"/>
          <w:szCs w:val="20"/>
        </w:rPr>
      </w:pPr>
    </w:p>
    <w:p w:rsidR="00031728" w:rsidRPr="0081168F" w:rsidRDefault="00031728" w:rsidP="0081168F">
      <w:pPr>
        <w:pStyle w:val="Prrafodelista"/>
        <w:numPr>
          <w:ilvl w:val="0"/>
          <w:numId w:val="4"/>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El tamaño de la muestra tiene gran influencia en predecir los ensamblajes</w:t>
      </w:r>
      <w:r w:rsidR="00CE48F9" w:rsidRPr="0081168F">
        <w:rPr>
          <w:rFonts w:ascii="Arial" w:hAnsi="Arial" w:cs="Arial"/>
          <w:sz w:val="20"/>
          <w:szCs w:val="20"/>
        </w:rPr>
        <w:t xml:space="preserve"> </w:t>
      </w:r>
      <w:r w:rsidRPr="0081168F">
        <w:rPr>
          <w:rFonts w:ascii="Arial" w:hAnsi="Arial" w:cs="Arial"/>
          <w:sz w:val="20"/>
          <w:szCs w:val="20"/>
        </w:rPr>
        <w:t>rechazados en el método Monte Carlo, pero el efecto es pequeño en la simulación de</w:t>
      </w:r>
      <w:r w:rsidR="00CE48F9" w:rsidRPr="0081168F">
        <w:rPr>
          <w:rFonts w:ascii="Arial" w:hAnsi="Arial" w:cs="Arial"/>
          <w:sz w:val="20"/>
          <w:szCs w:val="20"/>
        </w:rPr>
        <w:t xml:space="preserve"> </w:t>
      </w:r>
      <w:r w:rsidRPr="0081168F">
        <w:rPr>
          <w:rFonts w:ascii="Arial" w:hAnsi="Arial" w:cs="Arial"/>
          <w:sz w:val="20"/>
          <w:szCs w:val="20"/>
        </w:rPr>
        <w:t>las variaciones del ensamblaje, para tamaño de muestreo mayor de 1.000</w:t>
      </w:r>
      <w:r w:rsidR="00CE48F9" w:rsidRPr="0081168F">
        <w:rPr>
          <w:rFonts w:ascii="Arial" w:hAnsi="Arial" w:cs="Arial"/>
          <w:sz w:val="20"/>
          <w:szCs w:val="20"/>
        </w:rPr>
        <w:t xml:space="preserve"> </w:t>
      </w:r>
      <w:r w:rsidRPr="0081168F">
        <w:rPr>
          <w:rFonts w:ascii="Arial" w:hAnsi="Arial" w:cs="Arial"/>
          <w:sz w:val="20"/>
          <w:szCs w:val="20"/>
        </w:rPr>
        <w:t>simulaciones.</w:t>
      </w:r>
    </w:p>
    <w:p w:rsidR="00CE48F9" w:rsidRPr="0081168F" w:rsidRDefault="00CE48F9" w:rsidP="0081168F">
      <w:pPr>
        <w:pStyle w:val="Prrafodelista"/>
        <w:spacing w:line="240" w:lineRule="auto"/>
        <w:jc w:val="both"/>
        <w:rPr>
          <w:rFonts w:ascii="Arial" w:hAnsi="Arial" w:cs="Arial"/>
          <w:sz w:val="20"/>
          <w:szCs w:val="20"/>
        </w:rPr>
      </w:pPr>
    </w:p>
    <w:p w:rsidR="00031728" w:rsidRPr="0081168F" w:rsidRDefault="00031728" w:rsidP="0081168F">
      <w:pPr>
        <w:pStyle w:val="Prrafodelista"/>
        <w:numPr>
          <w:ilvl w:val="0"/>
          <w:numId w:val="4"/>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Las restricciones no lineales en los ensamblajes, pueden causar un cambio</w:t>
      </w:r>
      <w:r w:rsidR="00CE48F9" w:rsidRPr="0081168F">
        <w:rPr>
          <w:rFonts w:ascii="Arial" w:hAnsi="Arial" w:cs="Arial"/>
          <w:sz w:val="20"/>
          <w:szCs w:val="20"/>
        </w:rPr>
        <w:t xml:space="preserve"> </w:t>
      </w:r>
      <w:r w:rsidRPr="0081168F">
        <w:rPr>
          <w:rFonts w:ascii="Arial" w:hAnsi="Arial" w:cs="Arial"/>
          <w:sz w:val="20"/>
          <w:szCs w:val="20"/>
        </w:rPr>
        <w:t>significativo en el resultado de las dimensiones cinemáticas del ensamblaje y en la</w:t>
      </w:r>
      <w:r w:rsidR="00CE48F9" w:rsidRPr="0081168F">
        <w:rPr>
          <w:rFonts w:ascii="Arial" w:hAnsi="Arial" w:cs="Arial"/>
          <w:sz w:val="20"/>
          <w:szCs w:val="20"/>
        </w:rPr>
        <w:t xml:space="preserve"> </w:t>
      </w:r>
      <w:r w:rsidRPr="0081168F">
        <w:rPr>
          <w:rFonts w:ascii="Arial" w:hAnsi="Arial" w:cs="Arial"/>
          <w:sz w:val="20"/>
          <w:szCs w:val="20"/>
        </w:rPr>
        <w:t>simetría de la distribución.</w:t>
      </w:r>
    </w:p>
    <w:p w:rsidR="00CE48F9" w:rsidRPr="0081168F" w:rsidRDefault="00CE48F9" w:rsidP="0081168F">
      <w:pPr>
        <w:autoSpaceDE w:val="0"/>
        <w:autoSpaceDN w:val="0"/>
        <w:adjustRightInd w:val="0"/>
        <w:spacing w:after="0" w:line="240" w:lineRule="auto"/>
        <w:jc w:val="both"/>
        <w:rPr>
          <w:rFonts w:ascii="Arial" w:hAnsi="Arial" w:cs="Arial"/>
          <w:sz w:val="20"/>
          <w:szCs w:val="20"/>
        </w:rPr>
      </w:pPr>
    </w:p>
    <w:p w:rsidR="00031728" w:rsidRPr="0081168F" w:rsidRDefault="00031728" w:rsidP="0081168F">
      <w:pPr>
        <w:pStyle w:val="Prrafodelista"/>
        <w:numPr>
          <w:ilvl w:val="0"/>
          <w:numId w:val="4"/>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Para muestreo superior a 30.000, es más preciso el método Monte Carlo, que el</w:t>
      </w:r>
      <w:r w:rsidR="00CE48F9" w:rsidRPr="0081168F">
        <w:rPr>
          <w:rFonts w:ascii="Arial" w:hAnsi="Arial" w:cs="Arial"/>
          <w:sz w:val="20"/>
          <w:szCs w:val="20"/>
        </w:rPr>
        <w:t xml:space="preserve"> </w:t>
      </w:r>
      <w:r w:rsidRPr="0081168F">
        <w:rPr>
          <w:rFonts w:ascii="Arial" w:hAnsi="Arial" w:cs="Arial"/>
          <w:sz w:val="20"/>
          <w:szCs w:val="20"/>
        </w:rPr>
        <w:t>método DLM en predecir la variación del ensamblaje.</w:t>
      </w:r>
    </w:p>
    <w:p w:rsidR="00CE48F9" w:rsidRPr="0081168F" w:rsidRDefault="00CE48F9" w:rsidP="0081168F">
      <w:pPr>
        <w:autoSpaceDE w:val="0"/>
        <w:autoSpaceDN w:val="0"/>
        <w:adjustRightInd w:val="0"/>
        <w:spacing w:after="0" w:line="240" w:lineRule="auto"/>
        <w:jc w:val="both"/>
        <w:rPr>
          <w:rFonts w:ascii="Arial" w:hAnsi="Arial" w:cs="Arial"/>
          <w:sz w:val="20"/>
          <w:szCs w:val="20"/>
        </w:rPr>
      </w:pPr>
    </w:p>
    <w:p w:rsidR="00031728" w:rsidRPr="0081168F" w:rsidRDefault="00031728" w:rsidP="0081168F">
      <w:pPr>
        <w:pStyle w:val="Prrafodelista"/>
        <w:numPr>
          <w:ilvl w:val="0"/>
          <w:numId w:val="4"/>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lastRenderedPageBreak/>
        <w:t>Para muestreo superior a 10.000 es más preciso el método Monte Carlo, que el</w:t>
      </w:r>
      <w:r w:rsidR="00CE48F9" w:rsidRPr="0081168F">
        <w:rPr>
          <w:rFonts w:ascii="Arial" w:hAnsi="Arial" w:cs="Arial"/>
          <w:sz w:val="20"/>
          <w:szCs w:val="20"/>
        </w:rPr>
        <w:t xml:space="preserve"> </w:t>
      </w:r>
      <w:r w:rsidRPr="0081168F">
        <w:rPr>
          <w:rFonts w:ascii="Arial" w:hAnsi="Arial" w:cs="Arial"/>
          <w:sz w:val="20"/>
          <w:szCs w:val="20"/>
        </w:rPr>
        <w:t>método DLM en predecir los ensamblajes rechazados. Por debajo de este muestreo</w:t>
      </w:r>
      <w:r w:rsidR="00CE48F9" w:rsidRPr="0081168F">
        <w:rPr>
          <w:rFonts w:ascii="Arial" w:hAnsi="Arial" w:cs="Arial"/>
          <w:sz w:val="20"/>
          <w:szCs w:val="20"/>
        </w:rPr>
        <w:t xml:space="preserve"> </w:t>
      </w:r>
      <w:r w:rsidRPr="0081168F">
        <w:rPr>
          <w:rFonts w:ascii="Arial" w:hAnsi="Arial" w:cs="Arial"/>
          <w:sz w:val="20"/>
          <w:szCs w:val="20"/>
        </w:rPr>
        <w:t>la predicción de rechazos da peor resultado</w:t>
      </w:r>
    </w:p>
    <w:p w:rsidR="00CE48F9" w:rsidRPr="0081168F" w:rsidRDefault="00CE48F9" w:rsidP="0081168F">
      <w:pPr>
        <w:autoSpaceDE w:val="0"/>
        <w:autoSpaceDN w:val="0"/>
        <w:adjustRightInd w:val="0"/>
        <w:spacing w:after="0" w:line="240" w:lineRule="auto"/>
        <w:jc w:val="both"/>
        <w:rPr>
          <w:rFonts w:ascii="Arial" w:hAnsi="Arial" w:cs="Arial"/>
          <w:sz w:val="20"/>
          <w:szCs w:val="20"/>
        </w:rPr>
      </w:pPr>
    </w:p>
    <w:p w:rsidR="00031728" w:rsidRPr="0081168F" w:rsidRDefault="00031728" w:rsidP="0081168F">
      <w:pPr>
        <w:pStyle w:val="Prrafodelista"/>
        <w:numPr>
          <w:ilvl w:val="0"/>
          <w:numId w:val="4"/>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Para muestreo de 100.000 o superior los resultados son razonablemente precisos.</w:t>
      </w:r>
    </w:p>
    <w:p w:rsidR="00E211AE" w:rsidRPr="0081168F" w:rsidRDefault="00E211AE" w:rsidP="0081168F">
      <w:pPr>
        <w:spacing w:line="240" w:lineRule="auto"/>
        <w:rPr>
          <w:rFonts w:ascii="Arial" w:hAnsi="Arial" w:cs="Arial"/>
          <w:sz w:val="20"/>
          <w:szCs w:val="20"/>
        </w:rPr>
      </w:pPr>
    </w:p>
    <w:p w:rsidR="00CE48F9" w:rsidRPr="0081168F" w:rsidRDefault="00CE48F9" w:rsidP="0081168F">
      <w:pPr>
        <w:spacing w:line="240" w:lineRule="auto"/>
        <w:rPr>
          <w:rFonts w:ascii="Arial" w:hAnsi="Arial" w:cs="Arial"/>
          <w:sz w:val="20"/>
          <w:szCs w:val="20"/>
        </w:rPr>
      </w:pPr>
      <w:r w:rsidRPr="0081168F">
        <w:rPr>
          <w:rFonts w:ascii="Arial" w:hAnsi="Arial" w:cs="Arial"/>
          <w:sz w:val="20"/>
          <w:szCs w:val="20"/>
        </w:rPr>
        <w:t>UTILIZACION DEL CAD PARA CALCULAR LA TOLERANCIA DE ENSAMBLAJE</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"UTILIZACION DEL CAD PARA CALCULAR LA TOLERANCIA DE ENSAMBLAJE" \b \i </w:instrText>
      </w:r>
      <w:r w:rsidR="00E27D9F" w:rsidRPr="0081168F">
        <w:rPr>
          <w:rFonts w:ascii="Arial" w:hAnsi="Arial" w:cs="Arial"/>
          <w:sz w:val="20"/>
          <w:szCs w:val="20"/>
        </w:rPr>
        <w:fldChar w:fldCharType="end"/>
      </w:r>
      <w:r w:rsidRPr="0081168F">
        <w:rPr>
          <w:rFonts w:ascii="Arial" w:hAnsi="Arial" w:cs="Arial"/>
          <w:sz w:val="20"/>
          <w:szCs w:val="20"/>
        </w:rPr>
        <w:t>.</w:t>
      </w:r>
    </w:p>
    <w:p w:rsidR="00CE48F9" w:rsidRPr="0081168F" w:rsidRDefault="00CE48F9" w:rsidP="0081168F">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El cálculo de las tolerancias de ensamblaje se realiza esqueletizando los modelos de</w:t>
      </w:r>
    </w:p>
    <w:p w:rsidR="00CE48F9" w:rsidRPr="0081168F" w:rsidRDefault="00CE48F9"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CAD 3D con herramientas de CAT, integrados en paquetes de CAD. El costo del conjunto de estos software es muy elevado actualmente para la mayoría de las medianas y pequeñas empresas, pero con los conceptos teóricos del método DLM y un paquete de CAD estándar que tenga geometría variacional asociativa, podemos resolver un gran número problemas.</w:t>
      </w:r>
    </w:p>
    <w:p w:rsidR="00E211AE" w:rsidRPr="0081168F" w:rsidRDefault="00E211AE" w:rsidP="0081168F">
      <w:pPr>
        <w:spacing w:line="240" w:lineRule="auto"/>
        <w:rPr>
          <w:rFonts w:ascii="Arial" w:hAnsi="Arial" w:cs="Arial"/>
          <w:sz w:val="20"/>
          <w:szCs w:val="20"/>
        </w:rPr>
      </w:pPr>
    </w:p>
    <w:p w:rsidR="00CE48F9" w:rsidRPr="0081168F" w:rsidRDefault="0073374F" w:rsidP="0081168F">
      <w:pPr>
        <w:spacing w:line="240" w:lineRule="auto"/>
        <w:rPr>
          <w:rFonts w:ascii="Arial" w:hAnsi="Arial" w:cs="Arial"/>
          <w:sz w:val="20"/>
          <w:szCs w:val="20"/>
        </w:rPr>
      </w:pPr>
      <w:r w:rsidRPr="0081168F">
        <w:rPr>
          <w:rFonts w:ascii="Arial" w:hAnsi="Arial" w:cs="Arial"/>
          <w:sz w:val="20"/>
          <w:szCs w:val="20"/>
        </w:rPr>
        <w:t>DISEÑO DE UN</w:t>
      </w:r>
      <w:r w:rsidR="00CE48F9" w:rsidRPr="0081168F">
        <w:rPr>
          <w:rFonts w:ascii="Arial" w:hAnsi="Arial" w:cs="Arial"/>
          <w:sz w:val="20"/>
          <w:szCs w:val="20"/>
        </w:rPr>
        <w:t xml:space="preserve"> DIAGRAMA DE ENSAMBLAJE</w:t>
      </w:r>
      <w:r w:rsidR="00E27D9F" w:rsidRPr="0081168F">
        <w:rPr>
          <w:rFonts w:ascii="Arial" w:hAnsi="Arial" w:cs="Arial"/>
          <w:sz w:val="20"/>
          <w:szCs w:val="20"/>
        </w:rPr>
        <w:fldChar w:fldCharType="begin"/>
      </w:r>
      <w:r w:rsidR="00EA51A4" w:rsidRPr="0081168F">
        <w:rPr>
          <w:rFonts w:ascii="Arial" w:hAnsi="Arial" w:cs="Arial"/>
          <w:sz w:val="20"/>
          <w:szCs w:val="20"/>
        </w:rPr>
        <w:instrText xml:space="preserve"> XE "DISEÑO DE UN DIAGRAMA DE ENSAMBLAJE" \b \i </w:instrText>
      </w:r>
      <w:r w:rsidR="00E27D9F" w:rsidRPr="0081168F">
        <w:rPr>
          <w:rFonts w:ascii="Arial" w:hAnsi="Arial" w:cs="Arial"/>
          <w:sz w:val="20"/>
          <w:szCs w:val="20"/>
        </w:rPr>
        <w:fldChar w:fldCharType="end"/>
      </w:r>
    </w:p>
    <w:p w:rsidR="00CE48F9" w:rsidRPr="0081168F" w:rsidRDefault="00CE48F9" w:rsidP="0081168F">
      <w:pPr>
        <w:autoSpaceDE w:val="0"/>
        <w:autoSpaceDN w:val="0"/>
        <w:adjustRightInd w:val="0"/>
        <w:spacing w:after="0" w:line="240" w:lineRule="auto"/>
        <w:ind w:firstLine="708"/>
        <w:rPr>
          <w:rFonts w:ascii="Arial" w:hAnsi="Arial" w:cs="Arial"/>
          <w:sz w:val="20"/>
          <w:szCs w:val="20"/>
        </w:rPr>
      </w:pPr>
      <w:r w:rsidRPr="0081168F">
        <w:rPr>
          <w:rFonts w:ascii="Arial" w:hAnsi="Arial" w:cs="Arial"/>
          <w:sz w:val="20"/>
          <w:szCs w:val="20"/>
        </w:rPr>
        <w:t xml:space="preserve">Como </w:t>
      </w:r>
      <w:r w:rsidR="00E07493" w:rsidRPr="0081168F">
        <w:rPr>
          <w:rFonts w:ascii="Arial" w:hAnsi="Arial" w:cs="Arial"/>
          <w:sz w:val="20"/>
          <w:szCs w:val="20"/>
        </w:rPr>
        <w:t>se muestra en</w:t>
      </w:r>
      <w:r w:rsidRPr="0081168F">
        <w:rPr>
          <w:rFonts w:ascii="Arial" w:hAnsi="Arial" w:cs="Arial"/>
          <w:sz w:val="20"/>
          <w:szCs w:val="20"/>
        </w:rPr>
        <w:t xml:space="preserve"> figura un diagrama de se realiza</w:t>
      </w:r>
      <w:r w:rsidR="00E07493" w:rsidRPr="0081168F">
        <w:rPr>
          <w:rFonts w:ascii="Arial" w:hAnsi="Arial" w:cs="Arial"/>
          <w:sz w:val="20"/>
          <w:szCs w:val="20"/>
        </w:rPr>
        <w:t xml:space="preserve"> de la siguiente manera. </w:t>
      </w:r>
      <w:r w:rsidRPr="0081168F">
        <w:rPr>
          <w:rFonts w:ascii="Arial" w:hAnsi="Arial" w:cs="Arial"/>
          <w:sz w:val="20"/>
          <w:szCs w:val="20"/>
        </w:rPr>
        <w:t>Donde cada pieza se representa</w:t>
      </w:r>
      <w:r w:rsidR="00E07493" w:rsidRPr="0081168F">
        <w:rPr>
          <w:rFonts w:ascii="Arial" w:hAnsi="Arial" w:cs="Arial"/>
          <w:sz w:val="20"/>
          <w:szCs w:val="20"/>
        </w:rPr>
        <w:t xml:space="preserve"> </w:t>
      </w:r>
      <w:r w:rsidRPr="0081168F">
        <w:rPr>
          <w:rFonts w:ascii="Arial" w:hAnsi="Arial" w:cs="Arial"/>
          <w:sz w:val="20"/>
          <w:szCs w:val="20"/>
        </w:rPr>
        <w:t>por un círculo y las juntas cinemáticas entre las distintas piezas se representas por arcos,</w:t>
      </w:r>
      <w:r w:rsidR="00E07493" w:rsidRPr="0081168F">
        <w:rPr>
          <w:rFonts w:ascii="Arial" w:hAnsi="Arial" w:cs="Arial"/>
          <w:sz w:val="20"/>
          <w:szCs w:val="20"/>
        </w:rPr>
        <w:t xml:space="preserve"> </w:t>
      </w:r>
      <w:r w:rsidRPr="0081168F">
        <w:rPr>
          <w:rFonts w:ascii="Arial" w:hAnsi="Arial" w:cs="Arial"/>
          <w:sz w:val="20"/>
          <w:szCs w:val="20"/>
        </w:rPr>
        <w:t>que unen los distintos círculos. Estas juntas se representan por su símbolo</w:t>
      </w:r>
      <w:r w:rsidR="00E07493" w:rsidRPr="0081168F">
        <w:rPr>
          <w:rFonts w:ascii="Arial" w:hAnsi="Arial" w:cs="Arial"/>
          <w:sz w:val="20"/>
          <w:szCs w:val="20"/>
        </w:rPr>
        <w:t>.</w:t>
      </w:r>
    </w:p>
    <w:p w:rsidR="00E07493" w:rsidRPr="0081168F" w:rsidRDefault="00E07493" w:rsidP="0081168F">
      <w:pPr>
        <w:autoSpaceDE w:val="0"/>
        <w:autoSpaceDN w:val="0"/>
        <w:adjustRightInd w:val="0"/>
        <w:spacing w:after="0" w:line="240" w:lineRule="auto"/>
        <w:jc w:val="center"/>
        <w:rPr>
          <w:rFonts w:ascii="Arial" w:hAnsi="Arial" w:cs="Arial"/>
          <w:sz w:val="20"/>
          <w:szCs w:val="20"/>
        </w:rPr>
      </w:pPr>
      <w:r w:rsidRPr="0081168F">
        <w:rPr>
          <w:rFonts w:ascii="Arial" w:hAnsi="Arial" w:cs="Arial"/>
          <w:noProof/>
          <w:sz w:val="20"/>
          <w:szCs w:val="20"/>
          <w:lang w:eastAsia="es-ES"/>
        </w:rPr>
        <w:drawing>
          <wp:inline distT="0" distB="0" distL="0" distR="0">
            <wp:extent cx="3876675" cy="2359090"/>
            <wp:effectExtent l="19050" t="0" r="9525" b="0"/>
            <wp:docPr id="6" name="5 Imagen" descr="5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bmp"/>
                    <pic:cNvPicPr/>
                  </pic:nvPicPr>
                  <pic:blipFill>
                    <a:blip r:embed="rId17"/>
                    <a:stretch>
                      <a:fillRect/>
                    </a:stretch>
                  </pic:blipFill>
                  <pic:spPr>
                    <a:xfrm>
                      <a:off x="0" y="0"/>
                      <a:ext cx="3876675" cy="2359090"/>
                    </a:xfrm>
                    <a:prstGeom prst="rect">
                      <a:avLst/>
                    </a:prstGeom>
                  </pic:spPr>
                </pic:pic>
              </a:graphicData>
            </a:graphic>
          </wp:inline>
        </w:drawing>
      </w:r>
    </w:p>
    <w:p w:rsidR="00031728" w:rsidRPr="0081168F" w:rsidRDefault="00031728" w:rsidP="0081168F">
      <w:pPr>
        <w:autoSpaceDE w:val="0"/>
        <w:autoSpaceDN w:val="0"/>
        <w:adjustRightInd w:val="0"/>
        <w:spacing w:after="0" w:line="240" w:lineRule="auto"/>
        <w:jc w:val="both"/>
        <w:rPr>
          <w:rFonts w:ascii="Arial" w:hAnsi="Arial" w:cs="Arial"/>
          <w:sz w:val="20"/>
          <w:szCs w:val="20"/>
        </w:rPr>
      </w:pPr>
    </w:p>
    <w:p w:rsidR="00E07493" w:rsidRPr="0081168F" w:rsidRDefault="00E07493" w:rsidP="0081168F">
      <w:pPr>
        <w:spacing w:line="240" w:lineRule="auto"/>
        <w:rPr>
          <w:rFonts w:ascii="Arial" w:hAnsi="Arial" w:cs="Arial"/>
          <w:sz w:val="20"/>
          <w:szCs w:val="20"/>
        </w:rPr>
      </w:pPr>
      <w:r w:rsidRPr="0081168F">
        <w:rPr>
          <w:rFonts w:ascii="Arial" w:hAnsi="Arial" w:cs="Arial"/>
          <w:sz w:val="20"/>
          <w:szCs w:val="20"/>
        </w:rPr>
        <w:t>SOFTWARES COMERCIALES DE CAT (Computer Aided Tolerancing).</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"SOFTWARES COMERCIALES DE CAT (Computer Aided Tolerancing)." \b \i </w:instrText>
      </w:r>
      <w:r w:rsidR="00E27D9F" w:rsidRPr="0081168F">
        <w:rPr>
          <w:rFonts w:ascii="Arial" w:hAnsi="Arial" w:cs="Arial"/>
          <w:sz w:val="20"/>
          <w:szCs w:val="20"/>
        </w:rPr>
        <w:fldChar w:fldCharType="end"/>
      </w:r>
    </w:p>
    <w:p w:rsidR="00E07493" w:rsidRPr="0081168F" w:rsidRDefault="00E07493" w:rsidP="0081168F">
      <w:pPr>
        <w:autoSpaceDE w:val="0"/>
        <w:autoSpaceDN w:val="0"/>
        <w:adjustRightInd w:val="0"/>
        <w:spacing w:after="0" w:line="240" w:lineRule="auto"/>
        <w:jc w:val="both"/>
        <w:rPr>
          <w:rFonts w:ascii="Arial" w:hAnsi="Arial" w:cs="Arial"/>
          <w:sz w:val="20"/>
          <w:szCs w:val="20"/>
        </w:rPr>
      </w:pPr>
    </w:p>
    <w:p w:rsidR="00E07493" w:rsidRPr="0081168F" w:rsidRDefault="00E07493"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Las soluciones más importantes, que conocemos, para la resolución de análisis de tolerancias en el entorno de CAD son VSA, 3DCS y CE/TOL 6s.</w:t>
      </w:r>
    </w:p>
    <w:p w:rsidR="00E07493" w:rsidRPr="0081168F" w:rsidRDefault="00E07493" w:rsidP="0081168F">
      <w:pPr>
        <w:autoSpaceDE w:val="0"/>
        <w:autoSpaceDN w:val="0"/>
        <w:adjustRightInd w:val="0"/>
        <w:spacing w:after="0" w:line="240" w:lineRule="auto"/>
        <w:jc w:val="both"/>
        <w:rPr>
          <w:rFonts w:ascii="Arial" w:hAnsi="Arial" w:cs="Arial"/>
          <w:sz w:val="20"/>
          <w:szCs w:val="20"/>
        </w:rPr>
      </w:pPr>
    </w:p>
    <w:p w:rsidR="00E07493" w:rsidRPr="0081168F" w:rsidRDefault="00E07493" w:rsidP="0081168F">
      <w:pPr>
        <w:pStyle w:val="Prrafodelista"/>
        <w:numPr>
          <w:ilvl w:val="0"/>
          <w:numId w:val="3"/>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VSA-3D. VSA era una empresa llamada Variation Systems Analysis, Inc con tradición en análisis de Tolerancias y que fue comprada por EDS. Este software es compatible con CATIA V4, pero no con CATIA V5.</w:t>
      </w:r>
    </w:p>
    <w:p w:rsidR="00E07493" w:rsidRPr="0081168F" w:rsidRDefault="00E07493" w:rsidP="0081168F">
      <w:pPr>
        <w:pStyle w:val="Prrafodelista"/>
        <w:autoSpaceDE w:val="0"/>
        <w:autoSpaceDN w:val="0"/>
        <w:adjustRightInd w:val="0"/>
        <w:spacing w:after="0" w:line="240" w:lineRule="auto"/>
        <w:ind w:left="1425"/>
        <w:jc w:val="both"/>
        <w:rPr>
          <w:rFonts w:ascii="Arial" w:hAnsi="Arial" w:cs="Arial"/>
          <w:sz w:val="20"/>
          <w:szCs w:val="20"/>
        </w:rPr>
      </w:pPr>
    </w:p>
    <w:p w:rsidR="00E07493" w:rsidRPr="0081168F" w:rsidRDefault="00E07493" w:rsidP="0081168F">
      <w:pPr>
        <w:pStyle w:val="Prrafodelista"/>
        <w:numPr>
          <w:ilvl w:val="0"/>
          <w:numId w:val="3"/>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3DCS. (3 Dimensional Control System) Representa virtualmente las variaciones del diseño en un sistema de modelado en 3D y proporciona una simulación estadísticamente del ensamblaje virtual.</w:t>
      </w:r>
    </w:p>
    <w:p w:rsidR="00E07493" w:rsidRPr="0081168F" w:rsidRDefault="00E07493" w:rsidP="0081168F">
      <w:pPr>
        <w:pStyle w:val="Prrafodelista"/>
        <w:spacing w:line="240" w:lineRule="auto"/>
        <w:jc w:val="both"/>
        <w:rPr>
          <w:rFonts w:ascii="Arial" w:hAnsi="Arial" w:cs="Arial"/>
          <w:sz w:val="20"/>
          <w:szCs w:val="20"/>
        </w:rPr>
      </w:pPr>
    </w:p>
    <w:p w:rsidR="00E07493" w:rsidRPr="0081168F" w:rsidRDefault="00E07493" w:rsidP="0081168F">
      <w:pPr>
        <w:pStyle w:val="Prrafodelista"/>
        <w:numPr>
          <w:ilvl w:val="0"/>
          <w:numId w:val="3"/>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CE/TOL 6s. Es un software de CAT (fig. 14), totalmente integrado en PRO/Engineer que permite modelar en 3D, realizar ensamblajes entre las piezas con sus restricciones y tolerancias, calcular la matriz sensitiva, identifica el camino crítico y realiza un análisis estadístico o por el método del peor de los casos.</w:t>
      </w:r>
    </w:p>
    <w:p w:rsidR="00E07493" w:rsidRPr="0081168F" w:rsidRDefault="00E07493" w:rsidP="0081168F">
      <w:pPr>
        <w:autoSpaceDE w:val="0"/>
        <w:autoSpaceDN w:val="0"/>
        <w:adjustRightInd w:val="0"/>
        <w:spacing w:after="0" w:line="240" w:lineRule="auto"/>
        <w:jc w:val="center"/>
        <w:rPr>
          <w:rFonts w:ascii="Arial" w:hAnsi="Arial" w:cs="Arial"/>
          <w:sz w:val="20"/>
          <w:szCs w:val="20"/>
        </w:rPr>
      </w:pPr>
      <w:r w:rsidRPr="0081168F">
        <w:rPr>
          <w:rFonts w:ascii="Arial" w:hAnsi="Arial" w:cs="Arial"/>
          <w:noProof/>
          <w:sz w:val="20"/>
          <w:szCs w:val="20"/>
          <w:lang w:eastAsia="es-ES"/>
        </w:rPr>
        <w:lastRenderedPageBreak/>
        <w:drawing>
          <wp:inline distT="0" distB="0" distL="0" distR="0">
            <wp:extent cx="5400040" cy="2781935"/>
            <wp:effectExtent l="19050" t="0" r="0" b="0"/>
            <wp:docPr id="7" name="6 Imagen" descr="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mp"/>
                    <pic:cNvPicPr/>
                  </pic:nvPicPr>
                  <pic:blipFill>
                    <a:blip r:embed="rId18"/>
                    <a:stretch>
                      <a:fillRect/>
                    </a:stretch>
                  </pic:blipFill>
                  <pic:spPr>
                    <a:xfrm>
                      <a:off x="0" y="0"/>
                      <a:ext cx="5400040" cy="2781935"/>
                    </a:xfrm>
                    <a:prstGeom prst="rect">
                      <a:avLst/>
                    </a:prstGeom>
                  </pic:spPr>
                </pic:pic>
              </a:graphicData>
            </a:graphic>
          </wp:inline>
        </w:drawing>
      </w:r>
    </w:p>
    <w:p w:rsidR="00884302" w:rsidRPr="0081168F" w:rsidRDefault="00884302" w:rsidP="0081168F">
      <w:pPr>
        <w:spacing w:line="240" w:lineRule="auto"/>
        <w:rPr>
          <w:rFonts w:ascii="Arial" w:hAnsi="Arial" w:cs="Arial"/>
          <w:sz w:val="20"/>
          <w:szCs w:val="20"/>
        </w:rPr>
      </w:pPr>
      <w:r w:rsidRPr="0081168F">
        <w:rPr>
          <w:rFonts w:ascii="Arial" w:hAnsi="Arial" w:cs="Arial"/>
          <w:sz w:val="20"/>
          <w:szCs w:val="20"/>
        </w:rPr>
        <w:t>USOS Y APLICACIONES DE ESTOS SI</w:t>
      </w:r>
      <w:r w:rsidR="00F844DF" w:rsidRPr="0081168F">
        <w:rPr>
          <w:rFonts w:ascii="Arial" w:hAnsi="Arial" w:cs="Arial"/>
          <w:sz w:val="20"/>
          <w:szCs w:val="20"/>
        </w:rPr>
        <w:t>S</w:t>
      </w:r>
      <w:r w:rsidRPr="0081168F">
        <w:rPr>
          <w:rFonts w:ascii="Arial" w:hAnsi="Arial" w:cs="Arial"/>
          <w:sz w:val="20"/>
          <w:szCs w:val="20"/>
        </w:rPr>
        <w:t>TEMAS</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"USOS Y APLICACIONES DE ESTOS SITEMAS" \b \i </w:instrText>
      </w:r>
      <w:r w:rsidR="00E27D9F" w:rsidRPr="0081168F">
        <w:rPr>
          <w:rFonts w:ascii="Arial" w:hAnsi="Arial" w:cs="Arial"/>
          <w:sz w:val="20"/>
          <w:szCs w:val="20"/>
        </w:rPr>
        <w:fldChar w:fldCharType="end"/>
      </w:r>
      <w:r w:rsidRPr="0081168F">
        <w:rPr>
          <w:rFonts w:ascii="Arial" w:hAnsi="Arial" w:cs="Arial"/>
          <w:sz w:val="20"/>
          <w:szCs w:val="20"/>
        </w:rPr>
        <w:t>.</w:t>
      </w:r>
    </w:p>
    <w:p w:rsidR="00884302" w:rsidRPr="0081168F" w:rsidRDefault="00884302" w:rsidP="0081168F">
      <w:pPr>
        <w:autoSpaceDE w:val="0"/>
        <w:autoSpaceDN w:val="0"/>
        <w:adjustRightInd w:val="0"/>
        <w:spacing w:after="0" w:line="240" w:lineRule="auto"/>
        <w:jc w:val="both"/>
        <w:rPr>
          <w:rFonts w:ascii="Arial" w:hAnsi="Arial" w:cs="Arial"/>
          <w:sz w:val="20"/>
          <w:szCs w:val="20"/>
        </w:rPr>
      </w:pPr>
    </w:p>
    <w:p w:rsidR="00711193" w:rsidRDefault="00884302"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ab/>
        <w:t xml:space="preserve">En la actualidad hemos visto como la mano de obra humana ha sido remplazada por todos aquellos métodos computacionales de automatización y con mera razón en los aspectos de economía, calidad en los productos, rapidez en el proceso, etc. </w:t>
      </w:r>
    </w:p>
    <w:p w:rsidR="00711193" w:rsidRDefault="00711193" w:rsidP="0081168F">
      <w:pPr>
        <w:autoSpaceDE w:val="0"/>
        <w:autoSpaceDN w:val="0"/>
        <w:adjustRightInd w:val="0"/>
        <w:spacing w:after="0" w:line="240" w:lineRule="auto"/>
        <w:jc w:val="both"/>
        <w:rPr>
          <w:rFonts w:ascii="Arial" w:hAnsi="Arial" w:cs="Arial"/>
          <w:sz w:val="20"/>
          <w:szCs w:val="20"/>
        </w:rPr>
      </w:pPr>
    </w:p>
    <w:p w:rsidR="00711193" w:rsidRDefault="00884302" w:rsidP="00711193">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 xml:space="preserve">El tema de la acumulación de tolerancias no es la excepción mas en estos días en que la competencia tiende a mejorar la calidad en de los productos día a día, </w:t>
      </w:r>
      <w:r w:rsidR="00D170B9" w:rsidRPr="0081168F">
        <w:rPr>
          <w:rFonts w:ascii="Arial" w:hAnsi="Arial" w:cs="Arial"/>
          <w:sz w:val="20"/>
          <w:szCs w:val="20"/>
        </w:rPr>
        <w:t>trayendo</w:t>
      </w:r>
      <w:r w:rsidRPr="0081168F">
        <w:rPr>
          <w:rFonts w:ascii="Arial" w:hAnsi="Arial" w:cs="Arial"/>
          <w:sz w:val="20"/>
          <w:szCs w:val="20"/>
        </w:rPr>
        <w:t xml:space="preserve"> consigo una ola de nuevos productos cada vez </w:t>
      </w:r>
      <w:r w:rsidR="00D170B9" w:rsidRPr="0081168F">
        <w:rPr>
          <w:rFonts w:ascii="Arial" w:hAnsi="Arial" w:cs="Arial"/>
          <w:sz w:val="20"/>
          <w:szCs w:val="20"/>
        </w:rPr>
        <w:t>más</w:t>
      </w:r>
      <w:r w:rsidRPr="0081168F">
        <w:rPr>
          <w:rFonts w:ascii="Arial" w:hAnsi="Arial" w:cs="Arial"/>
          <w:sz w:val="20"/>
          <w:szCs w:val="20"/>
        </w:rPr>
        <w:t xml:space="preserve"> calidad, por ejemplo los autos; sofisticadas maquinas con conjuntan sistemas eléctricos, electrónicos y </w:t>
      </w:r>
      <w:r w:rsidR="00D170B9" w:rsidRPr="0081168F">
        <w:rPr>
          <w:rFonts w:ascii="Arial" w:hAnsi="Arial" w:cs="Arial"/>
          <w:sz w:val="20"/>
          <w:szCs w:val="20"/>
        </w:rPr>
        <w:t>mecánicos</w:t>
      </w:r>
      <w:r w:rsidRPr="0081168F">
        <w:rPr>
          <w:rFonts w:ascii="Arial" w:hAnsi="Arial" w:cs="Arial"/>
          <w:sz w:val="20"/>
          <w:szCs w:val="20"/>
        </w:rPr>
        <w:t xml:space="preserve">. </w:t>
      </w:r>
    </w:p>
    <w:p w:rsidR="00711193" w:rsidRDefault="00711193" w:rsidP="00711193">
      <w:pPr>
        <w:autoSpaceDE w:val="0"/>
        <w:autoSpaceDN w:val="0"/>
        <w:adjustRightInd w:val="0"/>
        <w:spacing w:after="0" w:line="240" w:lineRule="auto"/>
        <w:ind w:firstLine="708"/>
        <w:jc w:val="both"/>
        <w:rPr>
          <w:rFonts w:ascii="Arial" w:hAnsi="Arial" w:cs="Arial"/>
          <w:sz w:val="20"/>
          <w:szCs w:val="20"/>
        </w:rPr>
      </w:pPr>
    </w:p>
    <w:p w:rsidR="00EC766E" w:rsidRPr="0081168F" w:rsidRDefault="00884302" w:rsidP="00711193">
      <w:pPr>
        <w:autoSpaceDE w:val="0"/>
        <w:autoSpaceDN w:val="0"/>
        <w:adjustRightInd w:val="0"/>
        <w:spacing w:after="0" w:line="240" w:lineRule="auto"/>
        <w:ind w:firstLine="708"/>
        <w:jc w:val="both"/>
        <w:rPr>
          <w:rFonts w:ascii="Arial" w:hAnsi="Arial" w:cs="Arial"/>
          <w:sz w:val="20"/>
          <w:szCs w:val="20"/>
        </w:rPr>
      </w:pPr>
      <w:r w:rsidRPr="0081168F">
        <w:rPr>
          <w:rFonts w:ascii="Arial" w:hAnsi="Arial" w:cs="Arial"/>
          <w:sz w:val="20"/>
          <w:szCs w:val="20"/>
        </w:rPr>
        <w:t xml:space="preserve">Para que estos últimos tengan un alto grado de precisión es necesario que sus dimensiones y ensamblajes tengan como ya se dijo un alto grado de calidad, misma que se logra con el uso de sistemas computacionales y métodos </w:t>
      </w:r>
      <w:r w:rsidR="00D170B9" w:rsidRPr="0081168F">
        <w:rPr>
          <w:rFonts w:ascii="Arial" w:hAnsi="Arial" w:cs="Arial"/>
          <w:sz w:val="20"/>
          <w:szCs w:val="20"/>
        </w:rPr>
        <w:t>sistemáticos</w:t>
      </w:r>
      <w:r w:rsidRPr="0081168F">
        <w:rPr>
          <w:rFonts w:ascii="Arial" w:hAnsi="Arial" w:cs="Arial"/>
          <w:sz w:val="20"/>
          <w:szCs w:val="20"/>
        </w:rPr>
        <w:t xml:space="preserve"> en el estudio de la acumulación de tolerancias. En realidad el ejemplo de la industria auto motriz es uno de tantos en los que estos métodos se aplican en gran manera.</w:t>
      </w:r>
    </w:p>
    <w:p w:rsidR="00F844DF" w:rsidRPr="0081168F" w:rsidRDefault="00F844DF" w:rsidP="0081168F">
      <w:pPr>
        <w:autoSpaceDE w:val="0"/>
        <w:autoSpaceDN w:val="0"/>
        <w:adjustRightInd w:val="0"/>
        <w:spacing w:after="0" w:line="240" w:lineRule="auto"/>
        <w:jc w:val="both"/>
        <w:rPr>
          <w:rFonts w:ascii="Arial" w:hAnsi="Arial" w:cs="Arial"/>
          <w:sz w:val="20"/>
          <w:szCs w:val="20"/>
        </w:rPr>
      </w:pPr>
    </w:p>
    <w:p w:rsidR="00F844DF" w:rsidRPr="0081168F" w:rsidRDefault="00F844DF" w:rsidP="0081168F">
      <w:pPr>
        <w:autoSpaceDE w:val="0"/>
        <w:autoSpaceDN w:val="0"/>
        <w:adjustRightInd w:val="0"/>
        <w:spacing w:after="0" w:line="240" w:lineRule="auto"/>
        <w:jc w:val="both"/>
        <w:rPr>
          <w:rFonts w:ascii="Arial" w:hAnsi="Arial" w:cs="Arial"/>
          <w:sz w:val="20"/>
          <w:szCs w:val="20"/>
        </w:rPr>
      </w:pPr>
    </w:p>
    <w:p w:rsidR="00F844DF" w:rsidRPr="0081168F" w:rsidRDefault="00F844DF"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APLICACIONES</w:t>
      </w:r>
      <w:r w:rsidR="00FD6C7B" w:rsidRPr="0081168F">
        <w:rPr>
          <w:rFonts w:ascii="Arial" w:hAnsi="Arial" w:cs="Arial"/>
          <w:sz w:val="20"/>
          <w:szCs w:val="20"/>
        </w:rPr>
        <w:t xml:space="preserve"> DE LA ACUMULACION DE TOLERANCIAS</w:t>
      </w:r>
      <w:r w:rsidRPr="0081168F">
        <w:rPr>
          <w:rFonts w:ascii="Arial" w:hAnsi="Arial" w:cs="Arial"/>
          <w:sz w:val="20"/>
          <w:szCs w:val="20"/>
        </w:rPr>
        <w:t xml:space="preserve"> EN INGENIERIA</w:t>
      </w:r>
      <w:r w:rsidR="00E27D9F" w:rsidRPr="0081168F">
        <w:rPr>
          <w:rFonts w:ascii="Arial" w:hAnsi="Arial" w:cs="Arial"/>
          <w:sz w:val="20"/>
          <w:szCs w:val="20"/>
        </w:rPr>
        <w:fldChar w:fldCharType="begin"/>
      </w:r>
      <w:r w:rsidR="00096A91" w:rsidRPr="0081168F">
        <w:rPr>
          <w:rFonts w:ascii="Arial" w:hAnsi="Arial" w:cs="Arial"/>
          <w:sz w:val="20"/>
          <w:szCs w:val="20"/>
        </w:rPr>
        <w:instrText xml:space="preserve"> XE "APLICACIONES DE LA ACUMULACION DE TOLERANCIAS EN INGENIERIA" \b \i </w:instrText>
      </w:r>
      <w:r w:rsidR="00E27D9F" w:rsidRPr="0081168F">
        <w:rPr>
          <w:rFonts w:ascii="Arial" w:hAnsi="Arial" w:cs="Arial"/>
          <w:sz w:val="20"/>
          <w:szCs w:val="20"/>
        </w:rPr>
        <w:fldChar w:fldCharType="end"/>
      </w:r>
      <w:r w:rsidRPr="0081168F">
        <w:rPr>
          <w:rFonts w:ascii="Arial" w:hAnsi="Arial" w:cs="Arial"/>
          <w:sz w:val="20"/>
          <w:szCs w:val="20"/>
        </w:rPr>
        <w:t>:</w:t>
      </w:r>
    </w:p>
    <w:p w:rsidR="00F844DF" w:rsidRPr="0081168F" w:rsidRDefault="00F844DF" w:rsidP="0081168F">
      <w:pPr>
        <w:autoSpaceDE w:val="0"/>
        <w:autoSpaceDN w:val="0"/>
        <w:adjustRightInd w:val="0"/>
        <w:spacing w:after="0" w:line="240" w:lineRule="auto"/>
        <w:jc w:val="both"/>
        <w:rPr>
          <w:rFonts w:ascii="Arial" w:hAnsi="Arial" w:cs="Arial"/>
          <w:sz w:val="20"/>
          <w:szCs w:val="20"/>
        </w:rPr>
      </w:pPr>
    </w:p>
    <w:p w:rsidR="00F844DF" w:rsidRPr="0081168F" w:rsidRDefault="00FD6C7B" w:rsidP="0081168F">
      <w:pPr>
        <w:pStyle w:val="Prrafodelista"/>
        <w:numPr>
          <w:ilvl w:val="0"/>
          <w:numId w:val="5"/>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Ayuda a los ingenieros y diseñadores a estudiar la relación entre dimensiones y ensambles.</w:t>
      </w:r>
    </w:p>
    <w:p w:rsidR="00FD6C7B" w:rsidRPr="0081168F" w:rsidRDefault="00FD6C7B" w:rsidP="0081168F">
      <w:pPr>
        <w:pStyle w:val="Prrafodelista"/>
        <w:numPr>
          <w:ilvl w:val="0"/>
          <w:numId w:val="5"/>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Brinda a los diseñadores una herramienta para el calculo de tolerancias.</w:t>
      </w:r>
    </w:p>
    <w:p w:rsidR="00FD6C7B" w:rsidRPr="0081168F" w:rsidRDefault="00FD6C7B" w:rsidP="0081168F">
      <w:pPr>
        <w:pStyle w:val="Prrafodelista"/>
        <w:numPr>
          <w:ilvl w:val="0"/>
          <w:numId w:val="5"/>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Los ingenieros pueden compara propuestas de diseño.</w:t>
      </w:r>
    </w:p>
    <w:p w:rsidR="00FD6C7B" w:rsidRPr="0081168F" w:rsidRDefault="00FD6C7B" w:rsidP="0081168F">
      <w:pPr>
        <w:pStyle w:val="Prrafodelista"/>
        <w:numPr>
          <w:ilvl w:val="0"/>
          <w:numId w:val="5"/>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Soporte a diseñadores para crear dibujos completos. (con características funcionales).</w:t>
      </w:r>
    </w:p>
    <w:p w:rsidR="00FD6C7B" w:rsidRPr="0081168F" w:rsidRDefault="00FD6C7B" w:rsidP="0081168F">
      <w:pPr>
        <w:autoSpaceDE w:val="0"/>
        <w:autoSpaceDN w:val="0"/>
        <w:adjustRightInd w:val="0"/>
        <w:spacing w:after="0" w:line="240" w:lineRule="auto"/>
        <w:jc w:val="both"/>
        <w:rPr>
          <w:rFonts w:ascii="Arial" w:hAnsi="Arial" w:cs="Arial"/>
          <w:sz w:val="20"/>
          <w:szCs w:val="20"/>
        </w:rPr>
      </w:pPr>
    </w:p>
    <w:p w:rsidR="00FD6C7B" w:rsidRPr="0081168F" w:rsidRDefault="00FD6C7B" w:rsidP="0081168F">
      <w:pPr>
        <w:autoSpaceDE w:val="0"/>
        <w:autoSpaceDN w:val="0"/>
        <w:adjustRightInd w:val="0"/>
        <w:spacing w:after="0" w:line="240" w:lineRule="auto"/>
        <w:jc w:val="both"/>
        <w:rPr>
          <w:rFonts w:ascii="Arial" w:hAnsi="Arial" w:cs="Arial"/>
          <w:sz w:val="20"/>
          <w:szCs w:val="20"/>
        </w:rPr>
      </w:pPr>
    </w:p>
    <w:p w:rsidR="00FD6C7B" w:rsidRPr="0081168F" w:rsidRDefault="00FD6C7B"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VENTAJAS POR EL USO DE ACUMULACION DE TOLERANCIAS</w:t>
      </w:r>
      <w:r w:rsidR="00E27D9F" w:rsidRPr="0081168F">
        <w:rPr>
          <w:rFonts w:ascii="Arial" w:hAnsi="Arial" w:cs="Arial"/>
          <w:sz w:val="20"/>
          <w:szCs w:val="20"/>
        </w:rPr>
        <w:fldChar w:fldCharType="begin"/>
      </w:r>
      <w:r w:rsidR="00096A91" w:rsidRPr="0081168F">
        <w:rPr>
          <w:rFonts w:ascii="Arial" w:hAnsi="Arial" w:cs="Arial"/>
          <w:sz w:val="20"/>
          <w:szCs w:val="20"/>
        </w:rPr>
        <w:instrText xml:space="preserve"> XE "VENTAJAS POR EL USO DE ACUMULACION DE TOLERANCIAS" \b \i </w:instrText>
      </w:r>
      <w:r w:rsidR="00E27D9F" w:rsidRPr="0081168F">
        <w:rPr>
          <w:rFonts w:ascii="Arial" w:hAnsi="Arial" w:cs="Arial"/>
          <w:sz w:val="20"/>
          <w:szCs w:val="20"/>
        </w:rPr>
        <w:fldChar w:fldCharType="end"/>
      </w:r>
      <w:r w:rsidRPr="0081168F">
        <w:rPr>
          <w:rFonts w:ascii="Arial" w:hAnsi="Arial" w:cs="Arial"/>
          <w:sz w:val="20"/>
          <w:szCs w:val="20"/>
        </w:rPr>
        <w:t>.</w:t>
      </w:r>
    </w:p>
    <w:p w:rsidR="00FD6C7B" w:rsidRPr="0081168F" w:rsidRDefault="00FD6C7B" w:rsidP="0081168F">
      <w:pPr>
        <w:autoSpaceDE w:val="0"/>
        <w:autoSpaceDN w:val="0"/>
        <w:adjustRightInd w:val="0"/>
        <w:spacing w:after="0" w:line="240" w:lineRule="auto"/>
        <w:jc w:val="both"/>
        <w:rPr>
          <w:rFonts w:ascii="Arial" w:hAnsi="Arial" w:cs="Arial"/>
          <w:sz w:val="20"/>
          <w:szCs w:val="20"/>
        </w:rPr>
      </w:pPr>
    </w:p>
    <w:p w:rsidR="00FD6C7B" w:rsidRPr="0081168F" w:rsidRDefault="00FD6C7B" w:rsidP="0081168F">
      <w:pPr>
        <w:pStyle w:val="Prrafodelista"/>
        <w:numPr>
          <w:ilvl w:val="0"/>
          <w:numId w:val="7"/>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Mayor control en las temperaturas operacionales en elementos y ensambles.</w:t>
      </w:r>
    </w:p>
    <w:p w:rsidR="00FD6C7B" w:rsidRPr="0081168F" w:rsidRDefault="00FD6C7B" w:rsidP="0081168F">
      <w:pPr>
        <w:pStyle w:val="Prrafodelista"/>
        <w:numPr>
          <w:ilvl w:val="0"/>
          <w:numId w:val="7"/>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Menor desgaste.</w:t>
      </w:r>
    </w:p>
    <w:p w:rsidR="00FD6C7B" w:rsidRPr="0081168F" w:rsidRDefault="00FD6C7B" w:rsidP="0081168F">
      <w:pPr>
        <w:pStyle w:val="Prrafodelista"/>
        <w:numPr>
          <w:ilvl w:val="0"/>
          <w:numId w:val="7"/>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Menor fatiga por flexiones en elementos una vez ensamblados.</w:t>
      </w:r>
    </w:p>
    <w:p w:rsidR="00FD6C7B" w:rsidRPr="0081168F" w:rsidRDefault="00FD6C7B" w:rsidP="0081168F">
      <w:pPr>
        <w:pStyle w:val="Prrafodelista"/>
        <w:numPr>
          <w:ilvl w:val="0"/>
          <w:numId w:val="7"/>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Menor probabilidad de rechazo en la producción de partes.</w:t>
      </w:r>
    </w:p>
    <w:p w:rsidR="00FD6C7B" w:rsidRPr="0081168F" w:rsidRDefault="00FD6C7B" w:rsidP="0081168F">
      <w:pPr>
        <w:pStyle w:val="Prrafodelista"/>
        <w:numPr>
          <w:ilvl w:val="0"/>
          <w:numId w:val="7"/>
        </w:num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La importancia en general de la acumulación de tolerancia, pues ¿que pasaría</w:t>
      </w:r>
      <w:r w:rsidR="00096A91" w:rsidRPr="0081168F">
        <w:rPr>
          <w:rFonts w:ascii="Arial" w:hAnsi="Arial" w:cs="Arial"/>
          <w:sz w:val="20"/>
          <w:szCs w:val="20"/>
        </w:rPr>
        <w:t xml:space="preserve"> si no se conocieran las condiciones de diseño?</w:t>
      </w:r>
      <w:r w:rsidRPr="0081168F">
        <w:rPr>
          <w:rFonts w:ascii="Arial" w:hAnsi="Arial" w:cs="Arial"/>
          <w:sz w:val="20"/>
          <w:szCs w:val="20"/>
        </w:rPr>
        <w:t xml:space="preserve"> </w:t>
      </w:r>
    </w:p>
    <w:p w:rsidR="00EA51A4" w:rsidRPr="0081168F" w:rsidRDefault="00EA51A4" w:rsidP="0081168F">
      <w:pPr>
        <w:autoSpaceDE w:val="0"/>
        <w:autoSpaceDN w:val="0"/>
        <w:adjustRightInd w:val="0"/>
        <w:spacing w:after="0" w:line="240" w:lineRule="auto"/>
        <w:jc w:val="both"/>
        <w:rPr>
          <w:rFonts w:ascii="Arial" w:hAnsi="Arial" w:cs="Arial"/>
          <w:sz w:val="20"/>
          <w:szCs w:val="20"/>
        </w:rPr>
      </w:pPr>
    </w:p>
    <w:p w:rsidR="00EA51A4" w:rsidRPr="0081168F" w:rsidRDefault="00EA51A4" w:rsidP="0081168F">
      <w:pPr>
        <w:autoSpaceDE w:val="0"/>
        <w:autoSpaceDN w:val="0"/>
        <w:adjustRightInd w:val="0"/>
        <w:spacing w:after="0" w:line="240" w:lineRule="auto"/>
        <w:jc w:val="both"/>
        <w:rPr>
          <w:rFonts w:ascii="Arial" w:hAnsi="Arial" w:cs="Arial"/>
          <w:sz w:val="20"/>
          <w:szCs w:val="20"/>
        </w:rPr>
      </w:pPr>
    </w:p>
    <w:p w:rsidR="00EA51A4" w:rsidRPr="0081168F" w:rsidRDefault="00EA51A4" w:rsidP="0081168F">
      <w:pPr>
        <w:autoSpaceDE w:val="0"/>
        <w:autoSpaceDN w:val="0"/>
        <w:adjustRightInd w:val="0"/>
        <w:spacing w:after="0" w:line="240" w:lineRule="auto"/>
        <w:jc w:val="both"/>
        <w:rPr>
          <w:rFonts w:ascii="Arial" w:hAnsi="Arial" w:cs="Arial"/>
          <w:sz w:val="20"/>
          <w:szCs w:val="20"/>
        </w:rPr>
      </w:pPr>
    </w:p>
    <w:p w:rsidR="00711193" w:rsidRDefault="00711193" w:rsidP="0081168F">
      <w:pPr>
        <w:spacing w:line="240" w:lineRule="auto"/>
        <w:rPr>
          <w:rFonts w:ascii="Arial" w:hAnsi="Arial" w:cs="Arial"/>
          <w:sz w:val="20"/>
          <w:szCs w:val="20"/>
        </w:rPr>
      </w:pPr>
    </w:p>
    <w:p w:rsidR="00D170B9" w:rsidRPr="0081168F" w:rsidRDefault="00D170B9" w:rsidP="0081168F">
      <w:pPr>
        <w:spacing w:line="240" w:lineRule="auto"/>
        <w:rPr>
          <w:rFonts w:ascii="Arial" w:hAnsi="Arial" w:cs="Arial"/>
          <w:sz w:val="20"/>
          <w:szCs w:val="20"/>
        </w:rPr>
      </w:pPr>
      <w:r w:rsidRPr="0081168F">
        <w:rPr>
          <w:rFonts w:ascii="Arial" w:hAnsi="Arial" w:cs="Arial"/>
          <w:sz w:val="20"/>
          <w:szCs w:val="20"/>
        </w:rPr>
        <w:lastRenderedPageBreak/>
        <w:t>CONCLUSION</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"CONCLUSION" \b \i </w:instrText>
      </w:r>
      <w:r w:rsidR="00E27D9F" w:rsidRPr="0081168F">
        <w:rPr>
          <w:rFonts w:ascii="Arial" w:hAnsi="Arial" w:cs="Arial"/>
          <w:sz w:val="20"/>
          <w:szCs w:val="20"/>
        </w:rPr>
        <w:fldChar w:fldCharType="end"/>
      </w:r>
      <w:r w:rsidRPr="0081168F">
        <w:rPr>
          <w:rFonts w:ascii="Arial" w:hAnsi="Arial" w:cs="Arial"/>
          <w:sz w:val="20"/>
          <w:szCs w:val="20"/>
        </w:rPr>
        <w:t>.</w:t>
      </w:r>
    </w:p>
    <w:p w:rsidR="00D170B9" w:rsidRPr="0081168F" w:rsidRDefault="00D170B9"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ab/>
        <w:t>La integración del CAT en el CAD, aporta una herramienta que permite ahorrar costos de forma rápida, simulando de forma aleatoria, automática e instantánea los distintos ensamblajes. Pudiendo modificar cualquiera de las cotas o tolerancias del ensamblaje dentro de las condiciones de diseño, fabricación e inspección permitidas, y comprobar de forma instantánea su contribución a la variación en las condiciones funcionales del ensamblaje.</w:t>
      </w:r>
    </w:p>
    <w:p w:rsidR="00BD5A14" w:rsidRPr="0081168F" w:rsidRDefault="00BD5A14" w:rsidP="0081168F">
      <w:pPr>
        <w:autoSpaceDE w:val="0"/>
        <w:autoSpaceDN w:val="0"/>
        <w:adjustRightInd w:val="0"/>
        <w:spacing w:after="0" w:line="240" w:lineRule="auto"/>
        <w:jc w:val="both"/>
        <w:rPr>
          <w:rFonts w:ascii="Arial" w:hAnsi="Arial" w:cs="Arial"/>
          <w:sz w:val="20"/>
          <w:szCs w:val="20"/>
        </w:rPr>
      </w:pPr>
    </w:p>
    <w:p w:rsidR="00BD5A14" w:rsidRPr="0081168F" w:rsidRDefault="00BD5A14" w:rsidP="0081168F">
      <w:pPr>
        <w:autoSpaceDE w:val="0"/>
        <w:autoSpaceDN w:val="0"/>
        <w:adjustRightInd w:val="0"/>
        <w:spacing w:after="0" w:line="240" w:lineRule="auto"/>
        <w:jc w:val="both"/>
        <w:rPr>
          <w:rFonts w:ascii="Arial" w:hAnsi="Arial" w:cs="Arial"/>
          <w:sz w:val="20"/>
          <w:szCs w:val="20"/>
        </w:rPr>
      </w:pPr>
      <w:r w:rsidRPr="0081168F">
        <w:rPr>
          <w:rFonts w:ascii="Arial" w:hAnsi="Arial" w:cs="Arial"/>
          <w:sz w:val="20"/>
          <w:szCs w:val="20"/>
        </w:rPr>
        <w:tab/>
      </w:r>
      <w:r w:rsidR="00F844DF" w:rsidRPr="0081168F">
        <w:rPr>
          <w:rFonts w:ascii="Arial" w:hAnsi="Arial" w:cs="Arial"/>
          <w:sz w:val="20"/>
          <w:szCs w:val="20"/>
        </w:rPr>
        <w:t>Ya sea por el análisis de tolerancias o por la acumulación de tolerancias aora  sabes que estos componentes son esenciales para el buen diseño de los productos a elaborar, ya que ambas herramientas ayudan a prevenir y solucionar problemas.</w:t>
      </w:r>
    </w:p>
    <w:p w:rsidR="00E07493" w:rsidRPr="0081168F" w:rsidRDefault="00E07493" w:rsidP="0081168F">
      <w:pPr>
        <w:autoSpaceDE w:val="0"/>
        <w:autoSpaceDN w:val="0"/>
        <w:adjustRightInd w:val="0"/>
        <w:spacing w:after="0" w:line="240" w:lineRule="auto"/>
        <w:rPr>
          <w:rFonts w:ascii="Arial" w:hAnsi="Arial" w:cs="Arial"/>
          <w:sz w:val="20"/>
          <w:szCs w:val="20"/>
        </w:rPr>
      </w:pPr>
    </w:p>
    <w:p w:rsidR="00E211AE" w:rsidRPr="0081168F" w:rsidRDefault="00E211AE" w:rsidP="0081168F">
      <w:pPr>
        <w:spacing w:line="240" w:lineRule="auto"/>
        <w:rPr>
          <w:rFonts w:ascii="Arial" w:hAnsi="Arial" w:cs="Arial"/>
          <w:sz w:val="20"/>
          <w:szCs w:val="20"/>
        </w:rPr>
      </w:pPr>
    </w:p>
    <w:p w:rsidR="00D170B9" w:rsidRPr="0081168F" w:rsidRDefault="00D170B9" w:rsidP="0081168F">
      <w:pPr>
        <w:spacing w:line="240" w:lineRule="auto"/>
        <w:rPr>
          <w:rFonts w:ascii="Arial" w:hAnsi="Arial" w:cs="Arial"/>
          <w:sz w:val="20"/>
          <w:szCs w:val="20"/>
        </w:rPr>
      </w:pPr>
      <w:r w:rsidRPr="0081168F">
        <w:rPr>
          <w:rFonts w:ascii="Arial" w:hAnsi="Arial" w:cs="Arial"/>
          <w:sz w:val="20"/>
          <w:szCs w:val="20"/>
        </w:rPr>
        <w:t>REFERENCIAS Y  BIBLIOGRAFIA DE INTERNET</w:t>
      </w:r>
      <w:r w:rsidR="00E27D9F" w:rsidRPr="0081168F">
        <w:rPr>
          <w:rFonts w:ascii="Arial" w:hAnsi="Arial" w:cs="Arial"/>
          <w:sz w:val="20"/>
          <w:szCs w:val="20"/>
        </w:rPr>
        <w:fldChar w:fldCharType="begin"/>
      </w:r>
      <w:r w:rsidR="00EC766E" w:rsidRPr="0081168F">
        <w:rPr>
          <w:rFonts w:ascii="Arial" w:hAnsi="Arial" w:cs="Arial"/>
          <w:sz w:val="20"/>
          <w:szCs w:val="20"/>
        </w:rPr>
        <w:instrText xml:space="preserve"> XE "REFERENCIAS Y  BIBLIOGRAFIA DE INTERNET" \b \i </w:instrText>
      </w:r>
      <w:r w:rsidR="00E27D9F" w:rsidRPr="0081168F">
        <w:rPr>
          <w:rFonts w:ascii="Arial" w:hAnsi="Arial" w:cs="Arial"/>
          <w:sz w:val="20"/>
          <w:szCs w:val="20"/>
        </w:rPr>
        <w:fldChar w:fldCharType="end"/>
      </w:r>
      <w:r w:rsidRPr="0081168F">
        <w:rPr>
          <w:rFonts w:ascii="Arial" w:hAnsi="Arial" w:cs="Arial"/>
          <w:sz w:val="20"/>
          <w:szCs w:val="20"/>
        </w:rPr>
        <w:t>.</w:t>
      </w:r>
    </w:p>
    <w:p w:rsidR="00D170B9" w:rsidRPr="0081168F" w:rsidRDefault="00D170B9" w:rsidP="0081168F">
      <w:pPr>
        <w:autoSpaceDE w:val="0"/>
        <w:autoSpaceDN w:val="0"/>
        <w:adjustRightInd w:val="0"/>
        <w:spacing w:after="0" w:line="240" w:lineRule="auto"/>
        <w:rPr>
          <w:rFonts w:ascii="Arial" w:hAnsi="Arial" w:cs="Arial"/>
          <w:sz w:val="20"/>
          <w:szCs w:val="20"/>
        </w:rPr>
      </w:pPr>
    </w:p>
    <w:p w:rsidR="00D170B9" w:rsidRPr="00711193" w:rsidRDefault="00D170B9" w:rsidP="00711193">
      <w:pPr>
        <w:pStyle w:val="Prrafodelista"/>
        <w:numPr>
          <w:ilvl w:val="0"/>
          <w:numId w:val="9"/>
        </w:numPr>
        <w:autoSpaceDE w:val="0"/>
        <w:autoSpaceDN w:val="0"/>
        <w:adjustRightInd w:val="0"/>
        <w:spacing w:after="0" w:line="240" w:lineRule="auto"/>
        <w:rPr>
          <w:rFonts w:ascii="Arial" w:hAnsi="Arial" w:cs="Arial"/>
          <w:i/>
          <w:iCs/>
          <w:sz w:val="20"/>
          <w:szCs w:val="20"/>
          <w:lang w:val="en-US"/>
        </w:rPr>
      </w:pPr>
      <w:r w:rsidRPr="00711193">
        <w:rPr>
          <w:rFonts w:ascii="Arial" w:hAnsi="Arial" w:cs="Arial"/>
          <w:sz w:val="20"/>
          <w:szCs w:val="20"/>
          <w:lang w:val="en-US"/>
        </w:rPr>
        <w:t>[Chase, 1999]. Kenneth W. Chase, 1999</w:t>
      </w:r>
      <w:r w:rsidRPr="00711193">
        <w:rPr>
          <w:rFonts w:ascii="Arial" w:hAnsi="Arial" w:cs="Arial"/>
          <w:i/>
          <w:iCs/>
          <w:sz w:val="20"/>
          <w:szCs w:val="20"/>
          <w:lang w:val="en-US"/>
        </w:rPr>
        <w:t>. Tolerance Analysis of 2-D and 3-D</w:t>
      </w:r>
    </w:p>
    <w:p w:rsidR="00D170B9" w:rsidRPr="0081168F" w:rsidRDefault="00D170B9" w:rsidP="00711193">
      <w:pPr>
        <w:autoSpaceDE w:val="0"/>
        <w:autoSpaceDN w:val="0"/>
        <w:adjustRightInd w:val="0"/>
        <w:spacing w:after="0" w:line="240" w:lineRule="auto"/>
        <w:ind w:firstLine="360"/>
        <w:rPr>
          <w:rFonts w:ascii="Arial" w:hAnsi="Arial" w:cs="Arial"/>
          <w:sz w:val="20"/>
          <w:szCs w:val="20"/>
          <w:lang w:val="en-US"/>
        </w:rPr>
      </w:pPr>
      <w:r w:rsidRPr="0081168F">
        <w:rPr>
          <w:rFonts w:ascii="Arial" w:hAnsi="Arial" w:cs="Arial"/>
          <w:i/>
          <w:iCs/>
          <w:sz w:val="20"/>
          <w:szCs w:val="20"/>
          <w:lang w:val="en-US"/>
        </w:rPr>
        <w:t xml:space="preserve">Assemblies. </w:t>
      </w:r>
      <w:r w:rsidRPr="0081168F">
        <w:rPr>
          <w:rFonts w:ascii="Arial" w:hAnsi="Arial" w:cs="Arial"/>
          <w:sz w:val="20"/>
          <w:szCs w:val="20"/>
          <w:lang w:val="en-US"/>
        </w:rPr>
        <w:t>ADCATS Report nº 99-4. Brigham Young University.</w:t>
      </w:r>
    </w:p>
    <w:p w:rsidR="00D170B9" w:rsidRPr="0081168F" w:rsidRDefault="00D170B9" w:rsidP="0081168F">
      <w:pPr>
        <w:autoSpaceDE w:val="0"/>
        <w:autoSpaceDN w:val="0"/>
        <w:adjustRightInd w:val="0"/>
        <w:spacing w:after="0" w:line="240" w:lineRule="auto"/>
        <w:rPr>
          <w:rFonts w:ascii="Arial" w:hAnsi="Arial" w:cs="Arial"/>
          <w:sz w:val="20"/>
          <w:szCs w:val="20"/>
          <w:lang w:val="en-US"/>
        </w:rPr>
      </w:pPr>
    </w:p>
    <w:p w:rsidR="00D170B9" w:rsidRPr="00711193" w:rsidRDefault="00D170B9" w:rsidP="00711193">
      <w:pPr>
        <w:pStyle w:val="Prrafodelista"/>
        <w:numPr>
          <w:ilvl w:val="0"/>
          <w:numId w:val="9"/>
        </w:numPr>
        <w:autoSpaceDE w:val="0"/>
        <w:autoSpaceDN w:val="0"/>
        <w:adjustRightInd w:val="0"/>
        <w:spacing w:after="0" w:line="240" w:lineRule="auto"/>
        <w:rPr>
          <w:rFonts w:ascii="Arial" w:hAnsi="Arial" w:cs="Arial"/>
          <w:sz w:val="20"/>
          <w:szCs w:val="20"/>
          <w:lang w:val="en-US"/>
        </w:rPr>
      </w:pPr>
      <w:r w:rsidRPr="00711193">
        <w:rPr>
          <w:rFonts w:ascii="Arial" w:hAnsi="Arial" w:cs="Arial"/>
          <w:sz w:val="20"/>
          <w:szCs w:val="20"/>
          <w:lang w:val="en-US"/>
        </w:rPr>
        <w:t>Engineering Department Brigham Young University, Provo UT.</w:t>
      </w:r>
    </w:p>
    <w:p w:rsidR="00D170B9" w:rsidRDefault="00D170B9" w:rsidP="00711193">
      <w:pPr>
        <w:autoSpaceDE w:val="0"/>
        <w:autoSpaceDN w:val="0"/>
        <w:adjustRightInd w:val="0"/>
        <w:spacing w:after="0" w:line="240" w:lineRule="auto"/>
        <w:ind w:firstLine="360"/>
        <w:rPr>
          <w:rFonts w:ascii="Arial" w:hAnsi="Arial" w:cs="Arial"/>
          <w:sz w:val="20"/>
          <w:szCs w:val="20"/>
          <w:lang w:val="en-US"/>
        </w:rPr>
      </w:pPr>
      <w:r w:rsidRPr="0081168F">
        <w:rPr>
          <w:rFonts w:ascii="Arial" w:hAnsi="Arial" w:cs="Arial"/>
          <w:sz w:val="20"/>
          <w:szCs w:val="20"/>
          <w:lang w:val="en-US"/>
        </w:rPr>
        <w:t>[Gao, 1995]. Jinsong Gao, Kenneth W., Chase, and Spencer P. Magleby, 1995.</w:t>
      </w:r>
    </w:p>
    <w:p w:rsidR="00711193" w:rsidRDefault="00711193" w:rsidP="0081168F">
      <w:pPr>
        <w:autoSpaceDE w:val="0"/>
        <w:autoSpaceDN w:val="0"/>
        <w:adjustRightInd w:val="0"/>
        <w:spacing w:after="0" w:line="240" w:lineRule="auto"/>
        <w:rPr>
          <w:rFonts w:ascii="Arial" w:hAnsi="Arial" w:cs="Arial"/>
          <w:sz w:val="20"/>
          <w:szCs w:val="20"/>
          <w:lang w:val="en-US"/>
        </w:rPr>
      </w:pPr>
    </w:p>
    <w:p w:rsidR="00711193" w:rsidRPr="00711193" w:rsidRDefault="00E27D9F" w:rsidP="00711193">
      <w:pPr>
        <w:pStyle w:val="Prrafodelista"/>
        <w:numPr>
          <w:ilvl w:val="0"/>
          <w:numId w:val="9"/>
        </w:numPr>
        <w:shd w:val="clear" w:color="auto" w:fill="F8FCFF"/>
        <w:spacing w:before="100" w:beforeAutospacing="1" w:after="100" w:afterAutospacing="1" w:line="240" w:lineRule="auto"/>
        <w:rPr>
          <w:rFonts w:ascii="Times New Roman" w:eastAsia="Times New Roman" w:hAnsi="Times New Roman" w:cs="Times New Roman"/>
          <w:sz w:val="24"/>
          <w:szCs w:val="24"/>
          <w:lang w:val="en-US" w:eastAsia="es-ES"/>
        </w:rPr>
      </w:pPr>
      <w:hyperlink r:id="rId19" w:tooltip="American Society of Mechanical Engineers" w:history="1">
        <w:r w:rsidR="00711193" w:rsidRPr="00711193">
          <w:rPr>
            <w:rFonts w:ascii="Times New Roman" w:eastAsia="Times New Roman" w:hAnsi="Times New Roman" w:cs="Times New Roman"/>
            <w:color w:val="0000FF"/>
            <w:sz w:val="24"/>
            <w:szCs w:val="24"/>
            <w:u w:val="single"/>
            <w:lang w:val="en-US" w:eastAsia="es-ES"/>
          </w:rPr>
          <w:t>ASME</w:t>
        </w:r>
      </w:hyperlink>
      <w:r w:rsidR="00711193" w:rsidRPr="00711193">
        <w:rPr>
          <w:rFonts w:ascii="Times New Roman" w:eastAsia="Times New Roman" w:hAnsi="Times New Roman" w:cs="Times New Roman"/>
          <w:sz w:val="24"/>
          <w:szCs w:val="24"/>
          <w:lang w:val="en-US" w:eastAsia="es-ES"/>
        </w:rPr>
        <w:t xml:space="preserve"> journal publication "Automation of Linear Tolerance Charts and Extension to Statistical Tolerance Analysis". </w:t>
      </w:r>
      <w:r w:rsidR="00711193" w:rsidRPr="00711193">
        <w:rPr>
          <w:rFonts w:ascii="Times New Roman" w:eastAsia="Times New Roman" w:hAnsi="Times New Roman" w:cs="Times New Roman"/>
          <w:i/>
          <w:iCs/>
          <w:sz w:val="24"/>
          <w:szCs w:val="24"/>
          <w:lang w:val="en-US" w:eastAsia="es-ES"/>
        </w:rPr>
        <w:t>Journal of Computing and Information Science in Engineering</w:t>
      </w:r>
      <w:r w:rsidR="00711193" w:rsidRPr="00711193">
        <w:rPr>
          <w:rFonts w:ascii="Times New Roman" w:eastAsia="Times New Roman" w:hAnsi="Times New Roman" w:cs="Times New Roman"/>
          <w:sz w:val="24"/>
          <w:szCs w:val="24"/>
          <w:lang w:val="en-US" w:eastAsia="es-ES"/>
        </w:rPr>
        <w:t xml:space="preserve"> </w:t>
      </w:r>
      <w:r w:rsidR="00711193" w:rsidRPr="00711193">
        <w:rPr>
          <w:rFonts w:ascii="Times New Roman" w:eastAsia="Times New Roman" w:hAnsi="Times New Roman" w:cs="Times New Roman"/>
          <w:b/>
          <w:bCs/>
          <w:sz w:val="24"/>
          <w:szCs w:val="24"/>
          <w:lang w:val="en-US" w:eastAsia="es-ES"/>
        </w:rPr>
        <w:t>3</w:t>
      </w:r>
      <w:r w:rsidR="00711193" w:rsidRPr="00711193">
        <w:rPr>
          <w:rFonts w:ascii="Times New Roman" w:eastAsia="Times New Roman" w:hAnsi="Times New Roman" w:cs="Times New Roman"/>
          <w:sz w:val="24"/>
          <w:szCs w:val="24"/>
          <w:lang w:val="en-US" w:eastAsia="es-ES"/>
        </w:rPr>
        <w:t xml:space="preserve"> (1): 95–99. March 2003.</w:t>
      </w:r>
      <w:r w:rsidR="00711193" w:rsidRPr="00711193">
        <w:rPr>
          <w:rFonts w:ascii="Times New Roman" w:eastAsia="Times New Roman" w:hAnsi="Times New Roman" w:cs="Times New Roman"/>
          <w:vanish/>
          <w:sz w:val="24"/>
          <w:szCs w:val="24"/>
          <w:lang w:val="en-US" w:eastAsia="es-ES"/>
        </w:rPr>
        <w:t> </w:t>
      </w:r>
      <w:r w:rsidR="00711193" w:rsidRPr="00711193">
        <w:rPr>
          <w:rFonts w:ascii="Times New Roman" w:eastAsia="Times New Roman" w:hAnsi="Times New Roman" w:cs="Times New Roman"/>
          <w:sz w:val="24"/>
          <w:szCs w:val="24"/>
          <w:lang w:val="en-US" w:eastAsia="es-ES"/>
        </w:rPr>
        <w:t xml:space="preserve"> </w:t>
      </w:r>
    </w:p>
    <w:p w:rsidR="00711193" w:rsidRDefault="00711193" w:rsidP="00711193">
      <w:pPr>
        <w:pStyle w:val="Prrafodelista"/>
        <w:shd w:val="clear" w:color="auto" w:fill="F8FCFF"/>
        <w:spacing w:before="100" w:beforeAutospacing="1" w:after="100" w:afterAutospacing="1" w:line="240" w:lineRule="auto"/>
        <w:rPr>
          <w:rFonts w:ascii="Times New Roman" w:eastAsia="Times New Roman" w:hAnsi="Times New Roman" w:cs="Times New Roman"/>
          <w:sz w:val="24"/>
          <w:szCs w:val="24"/>
          <w:lang w:val="en-US" w:eastAsia="es-ES"/>
        </w:rPr>
      </w:pPr>
    </w:p>
    <w:p w:rsidR="00711193" w:rsidRPr="00711193" w:rsidRDefault="00711193" w:rsidP="00711193">
      <w:pPr>
        <w:pStyle w:val="Prrafodelista"/>
        <w:numPr>
          <w:ilvl w:val="0"/>
          <w:numId w:val="9"/>
        </w:numPr>
        <w:shd w:val="clear" w:color="auto" w:fill="F8FCFF"/>
        <w:spacing w:before="100" w:beforeAutospacing="1" w:after="100" w:afterAutospacing="1" w:line="240" w:lineRule="auto"/>
        <w:rPr>
          <w:rFonts w:ascii="Times New Roman" w:eastAsia="Times New Roman" w:hAnsi="Times New Roman" w:cs="Times New Roman"/>
          <w:sz w:val="24"/>
          <w:szCs w:val="24"/>
          <w:lang w:val="en-US" w:eastAsia="es-ES"/>
        </w:rPr>
      </w:pPr>
      <w:r w:rsidRPr="00711193">
        <w:rPr>
          <w:rFonts w:ascii="Times New Roman" w:eastAsia="Times New Roman" w:hAnsi="Times New Roman" w:cs="Times New Roman"/>
          <w:sz w:val="24"/>
          <w:szCs w:val="24"/>
          <w:lang w:val="en-US" w:eastAsia="es-ES"/>
        </w:rPr>
        <w:t xml:space="preserve">ASME publication Y14.41-2003, </w:t>
      </w:r>
      <w:r w:rsidRPr="00711193">
        <w:rPr>
          <w:rFonts w:ascii="Times New Roman" w:eastAsia="Times New Roman" w:hAnsi="Times New Roman" w:cs="Times New Roman"/>
          <w:i/>
          <w:iCs/>
          <w:sz w:val="24"/>
          <w:szCs w:val="24"/>
          <w:lang w:val="en-US" w:eastAsia="es-ES"/>
        </w:rPr>
        <w:t>Digital Product Definition Data Practices</w:t>
      </w:r>
      <w:r w:rsidRPr="00711193">
        <w:rPr>
          <w:rFonts w:ascii="Times New Roman" w:eastAsia="Times New Roman" w:hAnsi="Times New Roman" w:cs="Times New Roman"/>
          <w:sz w:val="24"/>
          <w:szCs w:val="24"/>
          <w:lang w:val="en-US" w:eastAsia="es-ES"/>
        </w:rPr>
        <w:t xml:space="preserve"> </w:t>
      </w:r>
    </w:p>
    <w:p w:rsidR="00711193" w:rsidRDefault="00711193" w:rsidP="00711193">
      <w:pPr>
        <w:pStyle w:val="Prrafodelista"/>
        <w:shd w:val="clear" w:color="auto" w:fill="F8FCFF"/>
        <w:spacing w:before="100" w:beforeAutospacing="1" w:after="100" w:afterAutospacing="1" w:line="240" w:lineRule="auto"/>
        <w:rPr>
          <w:rFonts w:ascii="Times New Roman" w:eastAsia="Times New Roman" w:hAnsi="Times New Roman" w:cs="Times New Roman"/>
          <w:sz w:val="24"/>
          <w:szCs w:val="24"/>
          <w:lang w:val="en-US" w:eastAsia="es-ES"/>
        </w:rPr>
      </w:pPr>
    </w:p>
    <w:p w:rsidR="00711193" w:rsidRPr="00711193" w:rsidRDefault="00711193" w:rsidP="00711193">
      <w:pPr>
        <w:pStyle w:val="Prrafodelista"/>
        <w:numPr>
          <w:ilvl w:val="0"/>
          <w:numId w:val="9"/>
        </w:numPr>
        <w:shd w:val="clear" w:color="auto" w:fill="F8FCFF"/>
        <w:spacing w:before="100" w:beforeAutospacing="1" w:after="100" w:afterAutospacing="1" w:line="240" w:lineRule="auto"/>
        <w:rPr>
          <w:rFonts w:ascii="Times New Roman" w:eastAsia="Times New Roman" w:hAnsi="Times New Roman" w:cs="Times New Roman"/>
          <w:sz w:val="24"/>
          <w:szCs w:val="24"/>
          <w:lang w:val="en-US" w:eastAsia="es-ES"/>
        </w:rPr>
      </w:pPr>
      <w:r w:rsidRPr="00711193">
        <w:rPr>
          <w:rFonts w:ascii="Times New Roman" w:eastAsia="Times New Roman" w:hAnsi="Times New Roman" w:cs="Times New Roman"/>
          <w:sz w:val="24"/>
          <w:szCs w:val="24"/>
          <w:lang w:val="en-US" w:eastAsia="es-ES"/>
        </w:rPr>
        <w:t xml:space="preserve">Alex Krulikowski (1994), </w:t>
      </w:r>
      <w:r w:rsidRPr="00711193">
        <w:rPr>
          <w:rFonts w:ascii="Times New Roman" w:eastAsia="Times New Roman" w:hAnsi="Times New Roman" w:cs="Times New Roman"/>
          <w:i/>
          <w:iCs/>
          <w:sz w:val="24"/>
          <w:szCs w:val="24"/>
          <w:lang w:val="en-US" w:eastAsia="es-ES"/>
        </w:rPr>
        <w:t>Tolerance Stacks using GD&amp;T</w:t>
      </w:r>
      <w:r w:rsidRPr="00711193">
        <w:rPr>
          <w:rFonts w:ascii="Times New Roman" w:eastAsia="Times New Roman" w:hAnsi="Times New Roman" w:cs="Times New Roman"/>
          <w:sz w:val="24"/>
          <w:szCs w:val="24"/>
          <w:lang w:val="en-US" w:eastAsia="es-ES"/>
        </w:rPr>
        <w:t xml:space="preserve">, </w:t>
      </w:r>
      <w:hyperlink r:id="rId20" w:history="1">
        <w:r w:rsidRPr="00711193">
          <w:rPr>
            <w:rFonts w:ascii="Times New Roman" w:eastAsia="Times New Roman" w:hAnsi="Times New Roman" w:cs="Times New Roman"/>
            <w:color w:val="0000FF"/>
            <w:sz w:val="24"/>
            <w:szCs w:val="24"/>
            <w:u w:val="single"/>
            <w:lang w:val="en-US" w:eastAsia="es-ES"/>
          </w:rPr>
          <w:t>ISBN 0-924520-05-1</w:t>
        </w:r>
      </w:hyperlink>
      <w:r w:rsidRPr="00711193">
        <w:rPr>
          <w:rFonts w:ascii="Times New Roman" w:eastAsia="Times New Roman" w:hAnsi="Times New Roman" w:cs="Times New Roman"/>
          <w:sz w:val="24"/>
          <w:szCs w:val="24"/>
          <w:lang w:val="en-US" w:eastAsia="es-ES"/>
        </w:rPr>
        <w:t xml:space="preserve"> </w:t>
      </w:r>
    </w:p>
    <w:p w:rsidR="00711193" w:rsidRDefault="00711193" w:rsidP="00711193">
      <w:pPr>
        <w:pStyle w:val="Prrafodelista"/>
        <w:shd w:val="clear" w:color="auto" w:fill="F8FCFF"/>
        <w:spacing w:before="100" w:beforeAutospacing="1" w:after="100" w:afterAutospacing="1" w:line="240" w:lineRule="auto"/>
        <w:rPr>
          <w:rFonts w:ascii="Times New Roman" w:eastAsia="Times New Roman" w:hAnsi="Times New Roman" w:cs="Times New Roman"/>
          <w:sz w:val="24"/>
          <w:szCs w:val="24"/>
          <w:lang w:val="en-US" w:eastAsia="es-ES"/>
        </w:rPr>
      </w:pPr>
    </w:p>
    <w:p w:rsidR="00711193" w:rsidRPr="00711193" w:rsidRDefault="00711193" w:rsidP="00711193">
      <w:pPr>
        <w:pStyle w:val="Prrafodelista"/>
        <w:numPr>
          <w:ilvl w:val="0"/>
          <w:numId w:val="9"/>
        </w:numPr>
        <w:shd w:val="clear" w:color="auto" w:fill="F8FCFF"/>
        <w:spacing w:before="100" w:beforeAutospacing="1" w:after="100" w:afterAutospacing="1" w:line="240" w:lineRule="auto"/>
        <w:rPr>
          <w:rFonts w:ascii="Times New Roman" w:eastAsia="Times New Roman" w:hAnsi="Times New Roman" w:cs="Times New Roman"/>
          <w:sz w:val="24"/>
          <w:szCs w:val="24"/>
          <w:lang w:val="en-US" w:eastAsia="es-ES"/>
        </w:rPr>
      </w:pPr>
      <w:r w:rsidRPr="00711193">
        <w:rPr>
          <w:rFonts w:ascii="Times New Roman" w:eastAsia="Times New Roman" w:hAnsi="Times New Roman" w:cs="Times New Roman"/>
          <w:sz w:val="24"/>
          <w:szCs w:val="24"/>
          <w:lang w:val="en-US" w:eastAsia="es-ES"/>
        </w:rPr>
        <w:t xml:space="preserve">Bryan R. Fischer (2004), </w:t>
      </w:r>
      <w:r w:rsidRPr="00711193">
        <w:rPr>
          <w:rFonts w:ascii="Times New Roman" w:eastAsia="Times New Roman" w:hAnsi="Times New Roman" w:cs="Times New Roman"/>
          <w:i/>
          <w:iCs/>
          <w:sz w:val="24"/>
          <w:szCs w:val="24"/>
          <w:lang w:val="en-US" w:eastAsia="es-ES"/>
        </w:rPr>
        <w:t xml:space="preserve">Mechanical Tolerance Stackup and Analysis", </w:t>
      </w:r>
      <w:hyperlink r:id="rId21" w:history="1">
        <w:r w:rsidRPr="00711193">
          <w:rPr>
            <w:rFonts w:ascii="Times New Roman" w:eastAsia="Times New Roman" w:hAnsi="Times New Roman" w:cs="Times New Roman"/>
            <w:i/>
            <w:iCs/>
            <w:color w:val="0000FF"/>
            <w:sz w:val="24"/>
            <w:szCs w:val="24"/>
            <w:u w:val="single"/>
            <w:lang w:val="en-US" w:eastAsia="es-ES"/>
          </w:rPr>
          <w:t>ISBN 0-8247-5379-8</w:t>
        </w:r>
      </w:hyperlink>
      <w:r w:rsidRPr="00711193">
        <w:rPr>
          <w:rFonts w:ascii="Times New Roman" w:eastAsia="Times New Roman" w:hAnsi="Times New Roman" w:cs="Times New Roman"/>
          <w:sz w:val="24"/>
          <w:szCs w:val="24"/>
          <w:lang w:val="en-US" w:eastAsia="es-ES"/>
        </w:rPr>
        <w:t xml:space="preserve"> </w:t>
      </w:r>
    </w:p>
    <w:p w:rsidR="00711193" w:rsidRPr="0081168F" w:rsidRDefault="00711193" w:rsidP="0081168F">
      <w:pPr>
        <w:autoSpaceDE w:val="0"/>
        <w:autoSpaceDN w:val="0"/>
        <w:adjustRightInd w:val="0"/>
        <w:spacing w:after="0" w:line="240" w:lineRule="auto"/>
        <w:rPr>
          <w:rFonts w:ascii="Arial" w:hAnsi="Arial" w:cs="Arial"/>
          <w:sz w:val="20"/>
          <w:szCs w:val="20"/>
          <w:lang w:val="en-US"/>
        </w:rPr>
      </w:pPr>
    </w:p>
    <w:p w:rsidR="00D170B9" w:rsidRPr="0081168F" w:rsidRDefault="00D170B9" w:rsidP="0081168F">
      <w:pPr>
        <w:autoSpaceDE w:val="0"/>
        <w:autoSpaceDN w:val="0"/>
        <w:adjustRightInd w:val="0"/>
        <w:spacing w:after="0" w:line="240" w:lineRule="auto"/>
        <w:rPr>
          <w:rFonts w:ascii="Arial" w:hAnsi="Arial" w:cs="Arial"/>
          <w:sz w:val="20"/>
          <w:szCs w:val="20"/>
          <w:lang w:val="en-US"/>
        </w:rPr>
      </w:pPr>
    </w:p>
    <w:tbl>
      <w:tblPr>
        <w:tblStyle w:val="Sombreadoclaro1"/>
        <w:tblW w:w="0" w:type="auto"/>
        <w:tblLook w:val="04A0"/>
      </w:tblPr>
      <w:tblGrid>
        <w:gridCol w:w="4322"/>
        <w:gridCol w:w="4322"/>
      </w:tblGrid>
      <w:tr w:rsidR="00D170B9" w:rsidRPr="0081168F" w:rsidTr="00D170B9">
        <w:trPr>
          <w:cnfStyle w:val="100000000000"/>
        </w:trPr>
        <w:tc>
          <w:tcPr>
            <w:cnfStyle w:val="001000000000"/>
            <w:tcW w:w="4322" w:type="dxa"/>
          </w:tcPr>
          <w:p w:rsidR="00D170B9" w:rsidRPr="0081168F" w:rsidRDefault="00D170B9" w:rsidP="0081168F">
            <w:pPr>
              <w:autoSpaceDE w:val="0"/>
              <w:autoSpaceDN w:val="0"/>
              <w:adjustRightInd w:val="0"/>
              <w:rPr>
                <w:rFonts w:ascii="Arial" w:hAnsi="Arial" w:cs="Arial"/>
                <w:b w:val="0"/>
                <w:sz w:val="20"/>
                <w:szCs w:val="20"/>
                <w:lang w:val="en-US"/>
              </w:rPr>
            </w:pPr>
            <w:r w:rsidRPr="0081168F">
              <w:rPr>
                <w:rFonts w:ascii="Arial" w:hAnsi="Arial" w:cs="Arial"/>
                <w:b w:val="0"/>
                <w:sz w:val="20"/>
                <w:szCs w:val="20"/>
                <w:lang w:val="en-US"/>
              </w:rPr>
              <w:t>Direcciòn de internet.</w:t>
            </w:r>
          </w:p>
        </w:tc>
        <w:tc>
          <w:tcPr>
            <w:tcW w:w="4322" w:type="dxa"/>
          </w:tcPr>
          <w:p w:rsidR="00D170B9" w:rsidRPr="0081168F" w:rsidRDefault="00D170B9" w:rsidP="0081168F">
            <w:pPr>
              <w:autoSpaceDE w:val="0"/>
              <w:autoSpaceDN w:val="0"/>
              <w:adjustRightInd w:val="0"/>
              <w:cnfStyle w:val="100000000000"/>
              <w:rPr>
                <w:rFonts w:ascii="Arial" w:hAnsi="Arial" w:cs="Arial"/>
                <w:b w:val="0"/>
                <w:sz w:val="20"/>
                <w:szCs w:val="20"/>
                <w:lang w:val="en-US"/>
              </w:rPr>
            </w:pPr>
            <w:r w:rsidRPr="0081168F">
              <w:rPr>
                <w:rFonts w:ascii="Arial" w:hAnsi="Arial" w:cs="Arial"/>
                <w:b w:val="0"/>
                <w:sz w:val="20"/>
                <w:szCs w:val="20"/>
                <w:lang w:val="en-US"/>
              </w:rPr>
              <w:t>Nombre de la pagina.</w:t>
            </w:r>
          </w:p>
        </w:tc>
      </w:tr>
      <w:tr w:rsidR="00D170B9" w:rsidRPr="0081168F" w:rsidTr="00D170B9">
        <w:trPr>
          <w:cnfStyle w:val="000000100000"/>
        </w:trPr>
        <w:tc>
          <w:tcPr>
            <w:cnfStyle w:val="001000000000"/>
            <w:tcW w:w="4322" w:type="dxa"/>
          </w:tcPr>
          <w:p w:rsidR="00D170B9" w:rsidRPr="0081168F" w:rsidRDefault="00110CBC" w:rsidP="0081168F">
            <w:pPr>
              <w:autoSpaceDE w:val="0"/>
              <w:autoSpaceDN w:val="0"/>
              <w:adjustRightInd w:val="0"/>
              <w:rPr>
                <w:rFonts w:ascii="Arial" w:hAnsi="Arial" w:cs="Arial"/>
                <w:sz w:val="20"/>
                <w:szCs w:val="20"/>
                <w:lang w:val="en-US"/>
              </w:rPr>
            </w:pPr>
            <w:r w:rsidRPr="0081168F">
              <w:rPr>
                <w:rFonts w:ascii="Arial" w:hAnsi="Arial" w:cs="Arial"/>
                <w:sz w:val="20"/>
                <w:szCs w:val="20"/>
                <w:lang w:val="en-US"/>
              </w:rPr>
              <w:t>http://www.3dcs.com Software</w:t>
            </w:r>
          </w:p>
        </w:tc>
        <w:tc>
          <w:tcPr>
            <w:tcW w:w="4322" w:type="dxa"/>
          </w:tcPr>
          <w:p w:rsidR="00D170B9" w:rsidRPr="0081168F" w:rsidRDefault="00110CBC" w:rsidP="0081168F">
            <w:pPr>
              <w:autoSpaceDE w:val="0"/>
              <w:autoSpaceDN w:val="0"/>
              <w:adjustRightInd w:val="0"/>
              <w:cnfStyle w:val="000000100000"/>
              <w:rPr>
                <w:rFonts w:ascii="Arial" w:hAnsi="Arial" w:cs="Arial"/>
                <w:sz w:val="20"/>
                <w:szCs w:val="20"/>
                <w:lang w:val="en-US"/>
              </w:rPr>
            </w:pPr>
            <w:r w:rsidRPr="0081168F">
              <w:rPr>
                <w:rFonts w:ascii="Arial" w:hAnsi="Arial" w:cs="Arial"/>
                <w:sz w:val="20"/>
                <w:szCs w:val="20"/>
                <w:lang w:val="en-US"/>
              </w:rPr>
              <w:t>DCS(Dimensional Control Systems)</w:t>
            </w:r>
          </w:p>
        </w:tc>
      </w:tr>
      <w:tr w:rsidR="00D170B9" w:rsidRPr="0081168F" w:rsidTr="00D170B9">
        <w:tc>
          <w:tcPr>
            <w:cnfStyle w:val="001000000000"/>
            <w:tcW w:w="4322" w:type="dxa"/>
          </w:tcPr>
          <w:p w:rsidR="00D170B9" w:rsidRPr="0081168F" w:rsidRDefault="00110CBC" w:rsidP="0081168F">
            <w:pPr>
              <w:autoSpaceDE w:val="0"/>
              <w:autoSpaceDN w:val="0"/>
              <w:adjustRightInd w:val="0"/>
              <w:rPr>
                <w:rFonts w:ascii="Arial" w:hAnsi="Arial" w:cs="Arial"/>
                <w:sz w:val="20"/>
                <w:szCs w:val="20"/>
                <w:lang w:val="en-US"/>
              </w:rPr>
            </w:pPr>
            <w:r w:rsidRPr="0081168F">
              <w:rPr>
                <w:rFonts w:ascii="Arial" w:hAnsi="Arial" w:cs="Arial"/>
                <w:sz w:val="20"/>
                <w:szCs w:val="20"/>
              </w:rPr>
              <w:t>http://www.sigmetrix.com</w:t>
            </w:r>
          </w:p>
        </w:tc>
        <w:tc>
          <w:tcPr>
            <w:tcW w:w="4322" w:type="dxa"/>
          </w:tcPr>
          <w:p w:rsidR="00D170B9" w:rsidRPr="0081168F" w:rsidRDefault="00110CBC" w:rsidP="0081168F">
            <w:pPr>
              <w:autoSpaceDE w:val="0"/>
              <w:autoSpaceDN w:val="0"/>
              <w:adjustRightInd w:val="0"/>
              <w:cnfStyle w:val="000000000000"/>
              <w:rPr>
                <w:rFonts w:ascii="Arial" w:hAnsi="Arial" w:cs="Arial"/>
                <w:sz w:val="20"/>
                <w:szCs w:val="20"/>
              </w:rPr>
            </w:pPr>
            <w:r w:rsidRPr="0081168F">
              <w:rPr>
                <w:rFonts w:ascii="Arial" w:hAnsi="Arial" w:cs="Arial"/>
                <w:sz w:val="20"/>
                <w:szCs w:val="20"/>
              </w:rPr>
              <w:t>Propietario del software CEL/TOL 6s</w:t>
            </w:r>
          </w:p>
        </w:tc>
      </w:tr>
      <w:tr w:rsidR="00D170B9" w:rsidRPr="0081168F" w:rsidTr="00D170B9">
        <w:trPr>
          <w:cnfStyle w:val="000000100000"/>
        </w:trPr>
        <w:tc>
          <w:tcPr>
            <w:cnfStyle w:val="001000000000"/>
            <w:tcW w:w="4322" w:type="dxa"/>
          </w:tcPr>
          <w:p w:rsidR="00D170B9" w:rsidRPr="0081168F" w:rsidRDefault="00110CBC" w:rsidP="0081168F">
            <w:pPr>
              <w:autoSpaceDE w:val="0"/>
              <w:autoSpaceDN w:val="0"/>
              <w:adjustRightInd w:val="0"/>
              <w:rPr>
                <w:rFonts w:ascii="Arial" w:hAnsi="Arial" w:cs="Arial"/>
                <w:sz w:val="20"/>
                <w:szCs w:val="20"/>
                <w:lang w:val="en-US"/>
              </w:rPr>
            </w:pPr>
            <w:r w:rsidRPr="0081168F">
              <w:rPr>
                <w:rFonts w:ascii="Arial" w:hAnsi="Arial" w:cs="Arial"/>
                <w:sz w:val="20"/>
                <w:szCs w:val="20"/>
                <w:lang w:val="en-US"/>
              </w:rPr>
              <w:t>http://www.dsweb.com</w:t>
            </w:r>
          </w:p>
        </w:tc>
        <w:tc>
          <w:tcPr>
            <w:tcW w:w="4322" w:type="dxa"/>
          </w:tcPr>
          <w:p w:rsidR="00D170B9" w:rsidRPr="0081168F" w:rsidRDefault="00110CBC" w:rsidP="0081168F">
            <w:pPr>
              <w:autoSpaceDE w:val="0"/>
              <w:autoSpaceDN w:val="0"/>
              <w:adjustRightInd w:val="0"/>
              <w:cnfStyle w:val="000000100000"/>
              <w:rPr>
                <w:rFonts w:ascii="Arial" w:hAnsi="Arial" w:cs="Arial"/>
                <w:sz w:val="20"/>
                <w:szCs w:val="20"/>
                <w:lang w:val="en-US"/>
              </w:rPr>
            </w:pPr>
            <w:r w:rsidRPr="0081168F">
              <w:rPr>
                <w:rFonts w:ascii="Arial" w:hAnsi="Arial" w:cs="Arial"/>
                <w:sz w:val="20"/>
                <w:szCs w:val="20"/>
                <w:lang w:val="en-US"/>
              </w:rPr>
              <w:t>Dassault systemes</w:t>
            </w:r>
          </w:p>
        </w:tc>
      </w:tr>
      <w:tr w:rsidR="00D170B9" w:rsidRPr="0081168F" w:rsidTr="00D170B9">
        <w:tc>
          <w:tcPr>
            <w:cnfStyle w:val="001000000000"/>
            <w:tcW w:w="4322" w:type="dxa"/>
          </w:tcPr>
          <w:p w:rsidR="00D170B9" w:rsidRPr="0081168F" w:rsidRDefault="00E27D9F" w:rsidP="0081168F">
            <w:pPr>
              <w:autoSpaceDE w:val="0"/>
              <w:autoSpaceDN w:val="0"/>
              <w:adjustRightInd w:val="0"/>
              <w:rPr>
                <w:rFonts w:ascii="Arial" w:hAnsi="Arial" w:cs="Arial"/>
                <w:sz w:val="20"/>
                <w:szCs w:val="20"/>
                <w:lang w:val="en-US"/>
              </w:rPr>
            </w:pPr>
            <w:hyperlink r:id="rId22" w:history="1">
              <w:r w:rsidR="00711193" w:rsidRPr="002D5258">
                <w:rPr>
                  <w:rStyle w:val="Hipervnculo"/>
                  <w:rFonts w:ascii="Arial" w:hAnsi="Arial" w:cs="Arial"/>
                  <w:sz w:val="20"/>
                  <w:szCs w:val="20"/>
                  <w:lang w:val="en-US"/>
                </w:rPr>
                <w:t>http://www.google.com</w:t>
              </w:r>
            </w:hyperlink>
          </w:p>
        </w:tc>
        <w:tc>
          <w:tcPr>
            <w:tcW w:w="4322" w:type="dxa"/>
          </w:tcPr>
          <w:p w:rsidR="00711193" w:rsidRPr="0081168F" w:rsidRDefault="00711193" w:rsidP="0081168F">
            <w:pPr>
              <w:autoSpaceDE w:val="0"/>
              <w:autoSpaceDN w:val="0"/>
              <w:adjustRightInd w:val="0"/>
              <w:cnfStyle w:val="000000000000"/>
              <w:rPr>
                <w:rFonts w:ascii="Arial" w:hAnsi="Arial" w:cs="Arial"/>
                <w:sz w:val="20"/>
                <w:szCs w:val="20"/>
                <w:lang w:val="en-US"/>
              </w:rPr>
            </w:pPr>
            <w:r>
              <w:rPr>
                <w:rFonts w:ascii="Arial" w:hAnsi="Arial" w:cs="Arial"/>
                <w:sz w:val="20"/>
                <w:szCs w:val="20"/>
                <w:lang w:val="en-US"/>
              </w:rPr>
              <w:t>Google</w:t>
            </w:r>
          </w:p>
        </w:tc>
      </w:tr>
      <w:tr w:rsidR="00711193" w:rsidRPr="0081168F" w:rsidTr="00D170B9">
        <w:trPr>
          <w:cnfStyle w:val="000000100000"/>
        </w:trPr>
        <w:tc>
          <w:tcPr>
            <w:cnfStyle w:val="001000000000"/>
            <w:tcW w:w="4322" w:type="dxa"/>
          </w:tcPr>
          <w:p w:rsidR="00711193" w:rsidRDefault="00E27D9F" w:rsidP="0081168F">
            <w:pPr>
              <w:autoSpaceDE w:val="0"/>
              <w:autoSpaceDN w:val="0"/>
              <w:adjustRightInd w:val="0"/>
              <w:rPr>
                <w:rFonts w:ascii="Arial" w:hAnsi="Arial" w:cs="Arial"/>
                <w:sz w:val="20"/>
                <w:szCs w:val="20"/>
                <w:lang w:val="en-US"/>
              </w:rPr>
            </w:pPr>
            <w:hyperlink r:id="rId23" w:history="1">
              <w:r w:rsidR="00711193" w:rsidRPr="002D5258">
                <w:rPr>
                  <w:rStyle w:val="Hipervnculo"/>
                  <w:rFonts w:ascii="Arial" w:hAnsi="Arial" w:cs="Arial"/>
                  <w:sz w:val="20"/>
                  <w:szCs w:val="20"/>
                  <w:lang w:val="en-US"/>
                </w:rPr>
                <w:t>http://www.wikipedia.com</w:t>
              </w:r>
            </w:hyperlink>
          </w:p>
        </w:tc>
        <w:tc>
          <w:tcPr>
            <w:tcW w:w="4322" w:type="dxa"/>
          </w:tcPr>
          <w:p w:rsidR="00711193" w:rsidRDefault="00711193" w:rsidP="0081168F">
            <w:pPr>
              <w:autoSpaceDE w:val="0"/>
              <w:autoSpaceDN w:val="0"/>
              <w:adjustRightInd w:val="0"/>
              <w:cnfStyle w:val="000000100000"/>
              <w:rPr>
                <w:rFonts w:ascii="Arial" w:hAnsi="Arial" w:cs="Arial"/>
                <w:sz w:val="20"/>
                <w:szCs w:val="20"/>
                <w:lang w:val="en-US"/>
              </w:rPr>
            </w:pPr>
            <w:r>
              <w:rPr>
                <w:rFonts w:ascii="Arial" w:hAnsi="Arial" w:cs="Arial"/>
                <w:sz w:val="20"/>
                <w:szCs w:val="20"/>
                <w:lang w:val="en-US"/>
              </w:rPr>
              <w:t>Wikipedia the free enciclopedia</w:t>
            </w:r>
          </w:p>
        </w:tc>
      </w:tr>
    </w:tbl>
    <w:p w:rsidR="00D170B9" w:rsidRPr="0081168F" w:rsidRDefault="00D170B9" w:rsidP="0081168F">
      <w:pPr>
        <w:autoSpaceDE w:val="0"/>
        <w:autoSpaceDN w:val="0"/>
        <w:adjustRightInd w:val="0"/>
        <w:spacing w:after="0" w:line="240" w:lineRule="auto"/>
        <w:rPr>
          <w:rFonts w:ascii="Arial" w:hAnsi="Arial" w:cs="Arial"/>
          <w:sz w:val="20"/>
          <w:szCs w:val="20"/>
          <w:lang w:val="en-US"/>
        </w:rPr>
      </w:pPr>
    </w:p>
    <w:p w:rsidR="00D170B9" w:rsidRPr="0081168F" w:rsidRDefault="00D170B9" w:rsidP="0081168F">
      <w:pPr>
        <w:autoSpaceDE w:val="0"/>
        <w:autoSpaceDN w:val="0"/>
        <w:adjustRightInd w:val="0"/>
        <w:spacing w:after="0" w:line="240" w:lineRule="auto"/>
        <w:rPr>
          <w:rFonts w:ascii="Arial" w:hAnsi="Arial" w:cs="Arial"/>
          <w:sz w:val="20"/>
          <w:szCs w:val="20"/>
          <w:lang w:val="en-US"/>
        </w:rPr>
      </w:pPr>
    </w:p>
    <w:p w:rsidR="00D170B9" w:rsidRPr="0081168F" w:rsidRDefault="00D170B9" w:rsidP="0081168F">
      <w:pPr>
        <w:autoSpaceDE w:val="0"/>
        <w:autoSpaceDN w:val="0"/>
        <w:adjustRightInd w:val="0"/>
        <w:spacing w:after="0" w:line="240" w:lineRule="auto"/>
        <w:rPr>
          <w:rFonts w:ascii="Arial" w:hAnsi="Arial" w:cs="Arial"/>
          <w:sz w:val="20"/>
          <w:szCs w:val="20"/>
          <w:lang w:val="en-US"/>
        </w:rPr>
      </w:pPr>
    </w:p>
    <w:p w:rsidR="00774F44" w:rsidRPr="0081168F" w:rsidRDefault="00774F44" w:rsidP="0081168F">
      <w:pPr>
        <w:spacing w:line="240" w:lineRule="auto"/>
        <w:jc w:val="both"/>
        <w:rPr>
          <w:rFonts w:ascii="Arial" w:hAnsi="Arial" w:cs="Arial"/>
          <w:sz w:val="20"/>
          <w:szCs w:val="20"/>
        </w:rPr>
      </w:pPr>
    </w:p>
    <w:sectPr w:rsidR="00774F44" w:rsidRPr="0081168F" w:rsidSect="00711193">
      <w:type w:val="continuous"/>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5AB" w:rsidRDefault="008F75AB" w:rsidP="00530A60">
      <w:pPr>
        <w:spacing w:after="0" w:line="240" w:lineRule="auto"/>
      </w:pPr>
      <w:r>
        <w:separator/>
      </w:r>
    </w:p>
  </w:endnote>
  <w:endnote w:type="continuationSeparator" w:id="1">
    <w:p w:rsidR="008F75AB" w:rsidRDefault="008F75AB" w:rsidP="00530A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ankGothic Md BT">
    <w:altName w:val="MS PGothic"/>
    <w:charset w:val="00"/>
    <w:family w:val="swiss"/>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1A4" w:rsidRPr="00530A60" w:rsidRDefault="00EA51A4">
    <w:pPr>
      <w:pStyle w:val="Piedepgina"/>
      <w:pBdr>
        <w:top w:val="thinThickSmallGap" w:sz="24" w:space="1" w:color="622423" w:themeColor="accent2" w:themeShade="7F"/>
      </w:pBdr>
      <w:rPr>
        <w:sz w:val="20"/>
        <w:szCs w:val="20"/>
      </w:rPr>
    </w:pPr>
    <w:r>
      <w:rPr>
        <w:sz w:val="20"/>
        <w:szCs w:val="20"/>
      </w:rPr>
      <w:t>INSTITUTO TECNOLOGICO DE CHIHUAHUA</w:t>
    </w:r>
    <w:r w:rsidRPr="00530A60">
      <w:rPr>
        <w:sz w:val="20"/>
        <w:szCs w:val="20"/>
      </w:rPr>
      <w:t>.</w:t>
    </w:r>
    <w:r w:rsidRPr="00530A60">
      <w:rPr>
        <w:sz w:val="20"/>
        <w:szCs w:val="20"/>
      </w:rPr>
      <w:ptab w:relativeTo="margin" w:alignment="right" w:leader="none"/>
    </w:r>
    <w:r w:rsidRPr="00530A60">
      <w:rPr>
        <w:sz w:val="20"/>
        <w:szCs w:val="20"/>
      </w:rPr>
      <w:t xml:space="preserve">Página </w:t>
    </w:r>
    <w:r w:rsidR="00E27D9F" w:rsidRPr="00530A60">
      <w:rPr>
        <w:sz w:val="20"/>
        <w:szCs w:val="20"/>
      </w:rPr>
      <w:fldChar w:fldCharType="begin"/>
    </w:r>
    <w:r w:rsidRPr="00530A60">
      <w:rPr>
        <w:sz w:val="20"/>
        <w:szCs w:val="20"/>
      </w:rPr>
      <w:instrText xml:space="preserve"> PAGE   \* MERGEFORMAT </w:instrText>
    </w:r>
    <w:r w:rsidR="00E27D9F" w:rsidRPr="00530A60">
      <w:rPr>
        <w:sz w:val="20"/>
        <w:szCs w:val="20"/>
      </w:rPr>
      <w:fldChar w:fldCharType="separate"/>
    </w:r>
    <w:r w:rsidR="002231C3">
      <w:rPr>
        <w:noProof/>
        <w:sz w:val="20"/>
        <w:szCs w:val="20"/>
      </w:rPr>
      <w:t>9</w:t>
    </w:r>
    <w:r w:rsidR="00E27D9F" w:rsidRPr="00530A60">
      <w:rPr>
        <w:sz w:val="20"/>
        <w:szCs w:val="20"/>
      </w:rPr>
      <w:fldChar w:fldCharType="end"/>
    </w:r>
  </w:p>
  <w:p w:rsidR="00EA51A4" w:rsidRDefault="00EA51A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5AB" w:rsidRDefault="008F75AB" w:rsidP="00530A60">
      <w:pPr>
        <w:spacing w:after="0" w:line="240" w:lineRule="auto"/>
      </w:pPr>
      <w:r>
        <w:separator/>
      </w:r>
    </w:p>
  </w:footnote>
  <w:footnote w:type="continuationSeparator" w:id="1">
    <w:p w:rsidR="008F75AB" w:rsidRDefault="008F75AB" w:rsidP="00530A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heme="majorBidi"/>
        <w:sz w:val="20"/>
        <w:szCs w:val="20"/>
      </w:rPr>
      <w:alias w:val="Título"/>
      <w:id w:val="77738743"/>
      <w:dataBinding w:prefixMappings="xmlns:ns0='http://schemas.openxmlformats.org/package/2006/metadata/core-properties' xmlns:ns1='http://purl.org/dc/elements/1.1/'" w:xpath="/ns0:coreProperties[1]/ns1:title[1]" w:storeItemID="{6C3C8BC8-F283-45AE-878A-BAB7291924A1}"/>
      <w:text/>
    </w:sdtPr>
    <w:sdtContent>
      <w:p w:rsidR="00EA51A4" w:rsidRDefault="00EA51A4">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eastAsiaTheme="majorEastAsia" w:cstheme="majorBidi"/>
            <w:sz w:val="20"/>
            <w:szCs w:val="20"/>
          </w:rPr>
          <w:t>METROLOGÌA AVANZADA.</w:t>
        </w:r>
      </w:p>
    </w:sdtContent>
  </w:sdt>
  <w:p w:rsidR="00EA51A4" w:rsidRDefault="00EA51A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3D35"/>
    <w:multiLevelType w:val="hybridMultilevel"/>
    <w:tmpl w:val="D49E4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B06694B"/>
    <w:multiLevelType w:val="hybridMultilevel"/>
    <w:tmpl w:val="11BA85E2"/>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
    <w:nsid w:val="20FE56F1"/>
    <w:multiLevelType w:val="hybridMultilevel"/>
    <w:tmpl w:val="3D487BD4"/>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3">
    <w:nsid w:val="21B71CEF"/>
    <w:multiLevelType w:val="hybridMultilevel"/>
    <w:tmpl w:val="8528ADD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4">
    <w:nsid w:val="3B5B52F9"/>
    <w:multiLevelType w:val="hybridMultilevel"/>
    <w:tmpl w:val="F8C895E8"/>
    <w:lvl w:ilvl="0" w:tplc="0C0A000F">
      <w:start w:val="1"/>
      <w:numFmt w:val="decimal"/>
      <w:lvlText w:val="%1."/>
      <w:lvlJc w:val="left"/>
      <w:pPr>
        <w:ind w:left="1425" w:hanging="360"/>
      </w:p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abstractNum w:abstractNumId="5">
    <w:nsid w:val="4DE34DAA"/>
    <w:multiLevelType w:val="hybridMultilevel"/>
    <w:tmpl w:val="B0A09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5A26813"/>
    <w:multiLevelType w:val="hybridMultilevel"/>
    <w:tmpl w:val="CAC204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58086219"/>
    <w:multiLevelType w:val="hybridMultilevel"/>
    <w:tmpl w:val="E948340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nsid w:val="76B718C8"/>
    <w:multiLevelType w:val="multilevel"/>
    <w:tmpl w:val="C46A8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1"/>
  </w:num>
  <w:num w:numId="4">
    <w:abstractNumId w:val="4"/>
  </w:num>
  <w:num w:numId="5">
    <w:abstractNumId w:val="0"/>
  </w:num>
  <w:num w:numId="6">
    <w:abstractNumId w:val="3"/>
  </w:num>
  <w:num w:numId="7">
    <w:abstractNumId w:val="6"/>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774F44"/>
    <w:rsid w:val="00031728"/>
    <w:rsid w:val="0004686D"/>
    <w:rsid w:val="00055F68"/>
    <w:rsid w:val="00096A91"/>
    <w:rsid w:val="000F50A6"/>
    <w:rsid w:val="00100C1A"/>
    <w:rsid w:val="00110CBC"/>
    <w:rsid w:val="00126189"/>
    <w:rsid w:val="00176062"/>
    <w:rsid w:val="002231C3"/>
    <w:rsid w:val="002F0B13"/>
    <w:rsid w:val="00422CA3"/>
    <w:rsid w:val="004D2B68"/>
    <w:rsid w:val="00530A60"/>
    <w:rsid w:val="00583DF7"/>
    <w:rsid w:val="00594D59"/>
    <w:rsid w:val="005B063C"/>
    <w:rsid w:val="005B6B10"/>
    <w:rsid w:val="00685E71"/>
    <w:rsid w:val="00707717"/>
    <w:rsid w:val="00711193"/>
    <w:rsid w:val="007316A8"/>
    <w:rsid w:val="0073374F"/>
    <w:rsid w:val="00740DD8"/>
    <w:rsid w:val="00774F44"/>
    <w:rsid w:val="0081168F"/>
    <w:rsid w:val="00884302"/>
    <w:rsid w:val="008B3DF5"/>
    <w:rsid w:val="008F75AB"/>
    <w:rsid w:val="009B05DD"/>
    <w:rsid w:val="00A73E49"/>
    <w:rsid w:val="00AF473F"/>
    <w:rsid w:val="00B8576E"/>
    <w:rsid w:val="00BD5A14"/>
    <w:rsid w:val="00C50A31"/>
    <w:rsid w:val="00CE48F9"/>
    <w:rsid w:val="00D170B9"/>
    <w:rsid w:val="00D517F6"/>
    <w:rsid w:val="00E07493"/>
    <w:rsid w:val="00E211AE"/>
    <w:rsid w:val="00E27D9F"/>
    <w:rsid w:val="00EA51A4"/>
    <w:rsid w:val="00EC766E"/>
    <w:rsid w:val="00EE0F2C"/>
    <w:rsid w:val="00F20516"/>
    <w:rsid w:val="00F844DF"/>
    <w:rsid w:val="00FD6C7B"/>
    <w:rsid w:val="00FE64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86D"/>
  </w:style>
  <w:style w:type="paragraph" w:styleId="Ttulo1">
    <w:name w:val="heading 1"/>
    <w:basedOn w:val="Normal"/>
    <w:next w:val="Normal"/>
    <w:link w:val="Ttulo1Car"/>
    <w:uiPriority w:val="9"/>
    <w:qFormat/>
    <w:rsid w:val="00110C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74F44"/>
    <w:rPr>
      <w:color w:val="0000FF" w:themeColor="hyperlink"/>
      <w:u w:val="single"/>
    </w:rPr>
  </w:style>
  <w:style w:type="paragraph" w:styleId="Encabezado">
    <w:name w:val="header"/>
    <w:basedOn w:val="Normal"/>
    <w:link w:val="EncabezadoCar"/>
    <w:uiPriority w:val="99"/>
    <w:unhideWhenUsed/>
    <w:rsid w:val="00530A6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0A60"/>
  </w:style>
  <w:style w:type="paragraph" w:styleId="Piedepgina">
    <w:name w:val="footer"/>
    <w:basedOn w:val="Normal"/>
    <w:link w:val="PiedepginaCar"/>
    <w:uiPriority w:val="99"/>
    <w:unhideWhenUsed/>
    <w:rsid w:val="00530A6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0A60"/>
  </w:style>
  <w:style w:type="paragraph" w:styleId="Textodeglobo">
    <w:name w:val="Balloon Text"/>
    <w:basedOn w:val="Normal"/>
    <w:link w:val="TextodegloboCar"/>
    <w:uiPriority w:val="99"/>
    <w:semiHidden/>
    <w:unhideWhenUsed/>
    <w:rsid w:val="00530A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0A60"/>
    <w:rPr>
      <w:rFonts w:ascii="Tahoma" w:hAnsi="Tahoma" w:cs="Tahoma"/>
      <w:sz w:val="16"/>
      <w:szCs w:val="16"/>
    </w:rPr>
  </w:style>
  <w:style w:type="paragraph" w:styleId="Sinespaciado">
    <w:name w:val="No Spacing"/>
    <w:link w:val="SinespaciadoCar"/>
    <w:uiPriority w:val="1"/>
    <w:qFormat/>
    <w:rsid w:val="00F20516"/>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F20516"/>
    <w:rPr>
      <w:rFonts w:eastAsiaTheme="minorEastAsia"/>
    </w:rPr>
  </w:style>
  <w:style w:type="paragraph" w:styleId="Prrafodelista">
    <w:name w:val="List Paragraph"/>
    <w:basedOn w:val="Normal"/>
    <w:uiPriority w:val="34"/>
    <w:qFormat/>
    <w:rsid w:val="00707717"/>
    <w:pPr>
      <w:ind w:left="720"/>
      <w:contextualSpacing/>
    </w:pPr>
  </w:style>
  <w:style w:type="table" w:styleId="Tablaconcuadrcula">
    <w:name w:val="Table Grid"/>
    <w:basedOn w:val="Tablanormal"/>
    <w:uiPriority w:val="59"/>
    <w:rsid w:val="00D170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Sombreadoclaro1">
    <w:name w:val="Sombreado claro1"/>
    <w:basedOn w:val="Tablanormal"/>
    <w:uiPriority w:val="60"/>
    <w:rsid w:val="00D170B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dice1">
    <w:name w:val="index 1"/>
    <w:basedOn w:val="Normal"/>
    <w:next w:val="Normal"/>
    <w:autoRedefine/>
    <w:uiPriority w:val="99"/>
    <w:unhideWhenUsed/>
    <w:rsid w:val="00110CBC"/>
    <w:pPr>
      <w:spacing w:after="0"/>
      <w:ind w:left="220" w:hanging="220"/>
    </w:pPr>
    <w:rPr>
      <w:sz w:val="18"/>
      <w:szCs w:val="18"/>
    </w:rPr>
  </w:style>
  <w:style w:type="character" w:customStyle="1" w:styleId="Ttulo1Car">
    <w:name w:val="Título 1 Car"/>
    <w:basedOn w:val="Fuentedeprrafopredeter"/>
    <w:link w:val="Ttulo1"/>
    <w:uiPriority w:val="9"/>
    <w:rsid w:val="00110CBC"/>
    <w:rPr>
      <w:rFonts w:asciiTheme="majorHAnsi" w:eastAsiaTheme="majorEastAsia" w:hAnsiTheme="majorHAnsi" w:cstheme="majorBidi"/>
      <w:b/>
      <w:bCs/>
      <w:color w:val="365F91" w:themeColor="accent1" w:themeShade="BF"/>
      <w:sz w:val="28"/>
      <w:szCs w:val="28"/>
    </w:rPr>
  </w:style>
  <w:style w:type="paragraph" w:styleId="ndice2">
    <w:name w:val="index 2"/>
    <w:basedOn w:val="Normal"/>
    <w:next w:val="Normal"/>
    <w:autoRedefine/>
    <w:uiPriority w:val="99"/>
    <w:unhideWhenUsed/>
    <w:rsid w:val="00110CBC"/>
    <w:pPr>
      <w:spacing w:after="0"/>
      <w:ind w:left="440" w:hanging="220"/>
    </w:pPr>
    <w:rPr>
      <w:sz w:val="18"/>
      <w:szCs w:val="18"/>
    </w:rPr>
  </w:style>
  <w:style w:type="paragraph" w:styleId="ndice3">
    <w:name w:val="index 3"/>
    <w:basedOn w:val="Normal"/>
    <w:next w:val="Normal"/>
    <w:autoRedefine/>
    <w:uiPriority w:val="99"/>
    <w:unhideWhenUsed/>
    <w:rsid w:val="00110CBC"/>
    <w:pPr>
      <w:spacing w:after="0"/>
      <w:ind w:left="660" w:hanging="220"/>
    </w:pPr>
    <w:rPr>
      <w:sz w:val="18"/>
      <w:szCs w:val="18"/>
    </w:rPr>
  </w:style>
  <w:style w:type="paragraph" w:styleId="ndice4">
    <w:name w:val="index 4"/>
    <w:basedOn w:val="Normal"/>
    <w:next w:val="Normal"/>
    <w:autoRedefine/>
    <w:uiPriority w:val="99"/>
    <w:unhideWhenUsed/>
    <w:rsid w:val="00110CBC"/>
    <w:pPr>
      <w:spacing w:after="0"/>
      <w:ind w:left="880" w:hanging="220"/>
    </w:pPr>
    <w:rPr>
      <w:sz w:val="18"/>
      <w:szCs w:val="18"/>
    </w:rPr>
  </w:style>
  <w:style w:type="paragraph" w:styleId="ndice5">
    <w:name w:val="index 5"/>
    <w:basedOn w:val="Normal"/>
    <w:next w:val="Normal"/>
    <w:autoRedefine/>
    <w:uiPriority w:val="99"/>
    <w:unhideWhenUsed/>
    <w:rsid w:val="00110CBC"/>
    <w:pPr>
      <w:spacing w:after="0"/>
      <w:ind w:left="1100" w:hanging="220"/>
    </w:pPr>
    <w:rPr>
      <w:sz w:val="18"/>
      <w:szCs w:val="18"/>
    </w:rPr>
  </w:style>
  <w:style w:type="paragraph" w:styleId="ndice6">
    <w:name w:val="index 6"/>
    <w:basedOn w:val="Normal"/>
    <w:next w:val="Normal"/>
    <w:autoRedefine/>
    <w:uiPriority w:val="99"/>
    <w:unhideWhenUsed/>
    <w:rsid w:val="00110CBC"/>
    <w:pPr>
      <w:spacing w:after="0"/>
      <w:ind w:left="1320" w:hanging="220"/>
    </w:pPr>
    <w:rPr>
      <w:sz w:val="18"/>
      <w:szCs w:val="18"/>
    </w:rPr>
  </w:style>
  <w:style w:type="paragraph" w:styleId="ndice7">
    <w:name w:val="index 7"/>
    <w:basedOn w:val="Normal"/>
    <w:next w:val="Normal"/>
    <w:autoRedefine/>
    <w:uiPriority w:val="99"/>
    <w:unhideWhenUsed/>
    <w:rsid w:val="00110CBC"/>
    <w:pPr>
      <w:spacing w:after="0"/>
      <w:ind w:left="1540" w:hanging="220"/>
    </w:pPr>
    <w:rPr>
      <w:sz w:val="18"/>
      <w:szCs w:val="18"/>
    </w:rPr>
  </w:style>
  <w:style w:type="paragraph" w:styleId="ndice8">
    <w:name w:val="index 8"/>
    <w:basedOn w:val="Normal"/>
    <w:next w:val="Normal"/>
    <w:autoRedefine/>
    <w:uiPriority w:val="99"/>
    <w:unhideWhenUsed/>
    <w:rsid w:val="00110CBC"/>
    <w:pPr>
      <w:spacing w:after="0"/>
      <w:ind w:left="1760" w:hanging="220"/>
    </w:pPr>
    <w:rPr>
      <w:sz w:val="18"/>
      <w:szCs w:val="18"/>
    </w:rPr>
  </w:style>
  <w:style w:type="paragraph" w:styleId="ndice9">
    <w:name w:val="index 9"/>
    <w:basedOn w:val="Normal"/>
    <w:next w:val="Normal"/>
    <w:autoRedefine/>
    <w:uiPriority w:val="99"/>
    <w:unhideWhenUsed/>
    <w:rsid w:val="00110CBC"/>
    <w:pPr>
      <w:spacing w:after="0"/>
      <w:ind w:left="1980" w:hanging="220"/>
    </w:pPr>
    <w:rPr>
      <w:sz w:val="18"/>
      <w:szCs w:val="18"/>
    </w:rPr>
  </w:style>
  <w:style w:type="paragraph" w:styleId="Ttulodendice">
    <w:name w:val="index heading"/>
    <w:basedOn w:val="Normal"/>
    <w:next w:val="ndice1"/>
    <w:uiPriority w:val="99"/>
    <w:unhideWhenUsed/>
    <w:rsid w:val="00110CBC"/>
    <w:pPr>
      <w:pBdr>
        <w:top w:val="single" w:sz="12" w:space="0" w:color="auto"/>
      </w:pBdr>
      <w:spacing w:before="360" w:after="240"/>
    </w:pPr>
    <w:rPr>
      <w:b/>
      <w:bCs/>
      <w:i/>
      <w:i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en.wikipedia.org/wiki/Special:BookSources/0824753798"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en.wikipedia.org/wiki/Special:BookSources/092452005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http://www.wikipedia.com" TargetMode="External"/><Relationship Id="rId10" Type="http://schemas.openxmlformats.org/officeDocument/2006/relationships/footer" Target="footer1.xml"/><Relationship Id="rId19" Type="http://schemas.openxmlformats.org/officeDocument/2006/relationships/hyperlink" Target="http://en.wikipedia.org/wiki/American_Society_of_Mechanical_Engineer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hyperlink" Target="http://www.google.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ankGothic Md BT">
    <w:altName w:val="MS PGothic"/>
    <w:charset w:val="00"/>
    <w:family w:val="swiss"/>
    <w:pitch w:val="variable"/>
    <w:sig w:usb0="00000001" w:usb1="00000000" w:usb2="00000000" w:usb3="00000000" w:csb0="0000001B"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F7BAF"/>
    <w:rsid w:val="00130DB5"/>
    <w:rsid w:val="002C75DF"/>
    <w:rsid w:val="00B378CD"/>
    <w:rsid w:val="00BF7BAF"/>
    <w:rsid w:val="00C25D4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5D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6703062B57DD49D1B1C6389A56A2D078">
    <w:name w:val="6703062B57DD49D1B1C6389A56A2D078"/>
    <w:rsid w:val="00BF7BAF"/>
  </w:style>
  <w:style w:type="paragraph" w:customStyle="1" w:styleId="BA4B213F7A6240DBABB3726901FAA8A6">
    <w:name w:val="BA4B213F7A6240DBABB3726901FAA8A6"/>
    <w:rsid w:val="00BF7BAF"/>
  </w:style>
  <w:style w:type="paragraph" w:customStyle="1" w:styleId="7D4A9AEED4C04807AFAD90DD5143BCF5">
    <w:name w:val="7D4A9AEED4C04807AFAD90DD5143BCF5"/>
    <w:rsid w:val="00BF7BAF"/>
  </w:style>
  <w:style w:type="paragraph" w:customStyle="1" w:styleId="10C408FE42EF44CB9780789F6EAD8FBD">
    <w:name w:val="10C408FE42EF44CB9780789F6EAD8FBD"/>
    <w:rsid w:val="00BF7BAF"/>
  </w:style>
  <w:style w:type="paragraph" w:customStyle="1" w:styleId="D7A12975BE4E460E8B2F5F685413590F">
    <w:name w:val="D7A12975BE4E460E8B2F5F685413590F"/>
    <w:rsid w:val="00BF7BAF"/>
  </w:style>
  <w:style w:type="paragraph" w:customStyle="1" w:styleId="6137995CDD0047BE8598E144F123C20C">
    <w:name w:val="6137995CDD0047BE8598E144F123C20C"/>
    <w:rsid w:val="00BF7BAF"/>
  </w:style>
  <w:style w:type="paragraph" w:customStyle="1" w:styleId="D387B7A1CB2249FB82E0BEF698502B55">
    <w:name w:val="D387B7A1CB2249FB82E0BEF698502B55"/>
    <w:rsid w:val="00BF7BAF"/>
  </w:style>
  <w:style w:type="paragraph" w:customStyle="1" w:styleId="A660EA01DB704DF49C9A284EE9DCFDC8">
    <w:name w:val="A660EA01DB704DF49C9A284EE9DCFDC8"/>
    <w:rsid w:val="00BF7BAF"/>
  </w:style>
  <w:style w:type="paragraph" w:customStyle="1" w:styleId="4E9BB5D0B9F14E8CB3D5E3F004775EB1">
    <w:name w:val="4E9BB5D0B9F14E8CB3D5E3F004775EB1"/>
    <w:rsid w:val="00BF7BAF"/>
  </w:style>
  <w:style w:type="paragraph" w:customStyle="1" w:styleId="CBDCF47FEFF84B48904C436DC4E46E1C">
    <w:name w:val="CBDCF47FEFF84B48904C436DC4E46E1C"/>
    <w:rsid w:val="00BF7BAF"/>
  </w:style>
  <w:style w:type="paragraph" w:customStyle="1" w:styleId="AB82579B99F94DAEAC99E8F038C978EA">
    <w:name w:val="AB82579B99F94DAEAC99E8F038C978EA"/>
    <w:rsid w:val="00BF7BAF"/>
  </w:style>
  <w:style w:type="paragraph" w:customStyle="1" w:styleId="1FAC709E778D438D887DFD5E3B58EEEA">
    <w:name w:val="1FAC709E778D438D887DFD5E3B58EEEA"/>
    <w:rsid w:val="00BF7BAF"/>
  </w:style>
  <w:style w:type="paragraph" w:customStyle="1" w:styleId="BF6648BE195E4DF6A26D8CB5BEDC4238">
    <w:name w:val="BF6648BE195E4DF6A26D8CB5BEDC4238"/>
    <w:rsid w:val="00BF7BA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2009-05-03T00:00:00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FB8C15-C732-42C9-8D11-EA32DE0D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2423</Words>
  <Characters>13331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METROLOGÌA AVANZADA.</vt:lpstr>
    </vt:vector>
  </TitlesOfParts>
  <Company>INSTITUTO TECNOLÒGICO DE CHIHUAHUA.</Company>
  <LinksUpToDate>false</LinksUpToDate>
  <CharactersWithSpaces>15723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METROLOGÌA AVANZADA.</dc:title>
  <dc:subject>ACUMULACIÒN DE TOLERANCIAS.</dc:subject>
  <dc:creator>Ing. Electromecánica. Chih. Chih.</dc:creator>
  <cp:keywords/>
  <dc:description/>
  <cp:lastModifiedBy>albero</cp:lastModifiedBy>
  <cp:revision>3</cp:revision>
  <dcterms:created xsi:type="dcterms:W3CDTF">2009-05-05T01:11:00Z</dcterms:created>
  <dcterms:modified xsi:type="dcterms:W3CDTF">2011-09-05T10:52:00Z</dcterms:modified>
</cp:coreProperties>
</file>