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532" w:rsidRPr="00BC7532" w:rsidRDefault="00BC7532" w:rsidP="00BC7532">
      <w:pPr>
        <w:spacing w:line="360" w:lineRule="auto"/>
        <w:rPr>
          <w:rFonts w:ascii="Times New Roman" w:hAnsi="Times New Roman" w:cs="Times New Roman"/>
          <w:b/>
          <w:sz w:val="24"/>
          <w:szCs w:val="24"/>
        </w:rPr>
      </w:pPr>
    </w:p>
    <w:p w:rsidR="00BC7532" w:rsidRPr="00BC7532" w:rsidRDefault="00BC7532" w:rsidP="00BC7532">
      <w:pPr>
        <w:spacing w:before="100" w:beforeAutospacing="1" w:after="100" w:afterAutospacing="1" w:line="360" w:lineRule="auto"/>
        <w:jc w:val="both"/>
        <w:rPr>
          <w:rFonts w:ascii="Times New Roman" w:eastAsia="Times New Roman" w:hAnsi="Times New Roman" w:cs="Times New Roman"/>
          <w:color w:val="000000"/>
          <w:sz w:val="24"/>
          <w:szCs w:val="24"/>
        </w:rPr>
      </w:pPr>
      <w:r w:rsidRPr="00BC7532">
        <w:rPr>
          <w:rFonts w:ascii="Times New Roman" w:eastAsia="Times New Roman" w:hAnsi="Times New Roman" w:cs="Times New Roman"/>
          <w:b/>
          <w:color w:val="000000"/>
          <w:sz w:val="24"/>
          <w:szCs w:val="24"/>
        </w:rPr>
        <w:t>María de Zayas y Sotomayor</w:t>
      </w:r>
      <w:r w:rsidRPr="00BC7532">
        <w:rPr>
          <w:rFonts w:ascii="Times New Roman" w:eastAsia="Times New Roman" w:hAnsi="Times New Roman" w:cs="Times New Roman"/>
          <w:color w:val="000000"/>
          <w:sz w:val="24"/>
          <w:szCs w:val="24"/>
        </w:rPr>
        <w:t xml:space="preserve">, (Madrid, 1590-1661) Escritora española. De su vida sólo se sabe que era hija de un capitán de infantería y que vivió un tiempo en Zaragoza, donde publicó la primera parte de sus </w:t>
      </w:r>
      <w:r w:rsidRPr="00BC7532">
        <w:rPr>
          <w:rFonts w:ascii="Times New Roman" w:eastAsia="Times New Roman" w:hAnsi="Times New Roman" w:cs="Times New Roman"/>
          <w:i/>
          <w:iCs/>
          <w:color w:val="000000"/>
          <w:sz w:val="24"/>
          <w:szCs w:val="24"/>
          <w:u w:val="single"/>
        </w:rPr>
        <w:t>Novelas ejemplares y amorosas</w:t>
      </w:r>
      <w:r w:rsidRPr="00BC7532">
        <w:rPr>
          <w:rFonts w:ascii="Times New Roman" w:eastAsia="Times New Roman" w:hAnsi="Times New Roman" w:cs="Times New Roman"/>
          <w:color w:val="000000"/>
          <w:sz w:val="24"/>
          <w:szCs w:val="24"/>
        </w:rPr>
        <w:t xml:space="preserve"> (1637), en las que se percibe la influencia de Cervantes. La segunda serie está compuesta por </w:t>
      </w:r>
      <w:r w:rsidRPr="00BC7532">
        <w:rPr>
          <w:rFonts w:ascii="Times New Roman" w:eastAsia="Times New Roman" w:hAnsi="Times New Roman" w:cs="Times New Roman"/>
          <w:i/>
          <w:iCs/>
          <w:color w:val="000000"/>
          <w:sz w:val="24"/>
          <w:szCs w:val="24"/>
        </w:rPr>
        <w:t>Novelas y saraos</w:t>
      </w:r>
      <w:r w:rsidRPr="00BC7532">
        <w:rPr>
          <w:rFonts w:ascii="Times New Roman" w:eastAsia="Times New Roman" w:hAnsi="Times New Roman" w:cs="Times New Roman"/>
          <w:color w:val="000000"/>
          <w:sz w:val="24"/>
          <w:szCs w:val="24"/>
        </w:rPr>
        <w:t xml:space="preserve"> (1647) y </w:t>
      </w:r>
      <w:r w:rsidRPr="00BC7532">
        <w:rPr>
          <w:rFonts w:ascii="Times New Roman" w:eastAsia="Times New Roman" w:hAnsi="Times New Roman" w:cs="Times New Roman"/>
          <w:i/>
          <w:iCs/>
          <w:color w:val="000000"/>
          <w:sz w:val="24"/>
          <w:szCs w:val="24"/>
        </w:rPr>
        <w:t>Parte segunda del Sarao y entretenimientos honestos</w:t>
      </w:r>
      <w:r w:rsidRPr="00BC7532">
        <w:rPr>
          <w:rFonts w:ascii="Times New Roman" w:eastAsia="Times New Roman" w:hAnsi="Times New Roman" w:cs="Times New Roman"/>
          <w:color w:val="000000"/>
          <w:sz w:val="24"/>
          <w:szCs w:val="24"/>
        </w:rPr>
        <w:t xml:space="preserve"> (1649). Es autora asimismo de la comedia </w:t>
      </w:r>
      <w:r w:rsidRPr="00BC7532">
        <w:rPr>
          <w:rFonts w:ascii="Times New Roman" w:eastAsia="Times New Roman" w:hAnsi="Times New Roman" w:cs="Times New Roman"/>
          <w:i/>
          <w:iCs/>
          <w:color w:val="000000"/>
          <w:sz w:val="24"/>
          <w:szCs w:val="24"/>
        </w:rPr>
        <w:t>La traición en la amistad</w:t>
      </w:r>
      <w:r w:rsidRPr="00BC7532">
        <w:rPr>
          <w:rFonts w:ascii="Times New Roman" w:eastAsia="Times New Roman" w:hAnsi="Times New Roman" w:cs="Times New Roman"/>
          <w:color w:val="000000"/>
          <w:sz w:val="24"/>
          <w:szCs w:val="24"/>
        </w:rPr>
        <w:t xml:space="preserve">. Lope de Vega, en </w:t>
      </w:r>
      <w:r w:rsidRPr="00BC7532">
        <w:rPr>
          <w:rFonts w:ascii="Times New Roman" w:eastAsia="Times New Roman" w:hAnsi="Times New Roman" w:cs="Times New Roman"/>
          <w:i/>
          <w:iCs/>
          <w:color w:val="000000"/>
          <w:sz w:val="24"/>
          <w:szCs w:val="24"/>
        </w:rPr>
        <w:t>El laurel de Apolo</w:t>
      </w:r>
      <w:r w:rsidRPr="00BC7532">
        <w:rPr>
          <w:rFonts w:ascii="Times New Roman" w:eastAsia="Times New Roman" w:hAnsi="Times New Roman" w:cs="Times New Roman"/>
          <w:color w:val="000000"/>
          <w:sz w:val="24"/>
          <w:szCs w:val="24"/>
        </w:rPr>
        <w:t>, elogió su obra, que ha sido objeto de estudio, entre otros, por Emilia Pardo Bazán.</w:t>
      </w:r>
    </w:p>
    <w:p w:rsidR="00BC7532" w:rsidRPr="00BC7532" w:rsidRDefault="00BC7532" w:rsidP="00BC7532">
      <w:pPr>
        <w:spacing w:line="360" w:lineRule="auto"/>
        <w:rPr>
          <w:rFonts w:ascii="Times New Roman" w:hAnsi="Times New Roman" w:cs="Times New Roman"/>
          <w:b/>
          <w:sz w:val="24"/>
          <w:szCs w:val="24"/>
        </w:rPr>
      </w:pPr>
    </w:p>
    <w:p w:rsidR="00BC7532" w:rsidRPr="00BC7532" w:rsidRDefault="00BC7532" w:rsidP="00BC7532">
      <w:pPr>
        <w:spacing w:line="360" w:lineRule="auto"/>
        <w:rPr>
          <w:rFonts w:ascii="Times New Roman" w:hAnsi="Times New Roman" w:cs="Times New Roman"/>
          <w:b/>
          <w:sz w:val="24"/>
          <w:szCs w:val="24"/>
        </w:rPr>
      </w:pPr>
      <w:r w:rsidRPr="00BC7532">
        <w:rPr>
          <w:rFonts w:ascii="Times New Roman" w:hAnsi="Times New Roman" w:cs="Times New Roman"/>
          <w:b/>
          <w:sz w:val="24"/>
          <w:szCs w:val="24"/>
        </w:rPr>
        <w:t>LA INOCENCIA CASTIGADA</w:t>
      </w:r>
    </w:p>
    <w:p w:rsidR="00BC7532" w:rsidRPr="00BC7532" w:rsidRDefault="00BC7532" w:rsidP="00BC7532">
      <w:pPr>
        <w:spacing w:line="360" w:lineRule="auto"/>
        <w:rPr>
          <w:rFonts w:ascii="Times New Roman" w:hAnsi="Times New Roman" w:cs="Times New Roman"/>
          <w:sz w:val="24"/>
          <w:szCs w:val="24"/>
        </w:rPr>
      </w:pPr>
      <w:r w:rsidRPr="00BC7532">
        <w:rPr>
          <w:rFonts w:ascii="Times New Roman" w:hAnsi="Times New Roman" w:cs="Times New Roman"/>
          <w:sz w:val="24"/>
          <w:szCs w:val="24"/>
        </w:rPr>
        <w:t xml:space="preserve">Cuenta la historia de una joven que decide aceptar un matrimonio impuesto para salir de las garras de su cuñada cruel. Al presentarse en sociedad con su marido muchos hombres quedan embelesados por la belleza extraordinaria de Doña  Inés. Uno de estos fue don Diego, quien estaba desesperado en poseerla. A su desesperación vino una mujer que lo encontró cerca a la casa de la joven e imagino de lo que su pena el cantaba y le prometió ayudarlo consiguiéndole a Inés. Esta mala mujer contrata a una prostituta para que se haga pasar por Inés (de quien consiguen un vestido prestado). Por 15 días lograron burlar a Diego, consiguiendo mucho dinero y joyas y el extremadamente feliz creyendo estar gozando a Inés. Al cabo de los 15 días, Inés pide alejarse por un tiempo para que su esposo no sospeche. Las mujeres regresan el vestido, parten ganancias y no vuelven más a la casa de Diego, quien se desespera y busca oportunidad de echarle a </w:t>
      </w:r>
      <w:r w:rsidRPr="00BC7532">
        <w:rPr>
          <w:rFonts w:ascii="Times New Roman" w:hAnsi="Times New Roman" w:cs="Times New Roman"/>
          <w:b/>
          <w:sz w:val="24"/>
          <w:szCs w:val="24"/>
        </w:rPr>
        <w:t>doña Inés</w:t>
      </w:r>
      <w:r w:rsidRPr="00BC7532">
        <w:rPr>
          <w:rFonts w:ascii="Times New Roman" w:hAnsi="Times New Roman" w:cs="Times New Roman"/>
          <w:sz w:val="24"/>
          <w:szCs w:val="24"/>
        </w:rPr>
        <w:t xml:space="preserve"> en cara su desidia y olvido. Al escuchar el caso de la mujer y su vestido cita a Don Diego a su casa y a un corregidor que sea testigo de su honra ya que su marido estaba fuera de la ciudad.</w:t>
      </w:r>
    </w:p>
    <w:p w:rsidR="00BC7532" w:rsidRPr="00BC7532" w:rsidRDefault="00BC7532" w:rsidP="00BC7532">
      <w:pPr>
        <w:spacing w:line="360" w:lineRule="auto"/>
        <w:rPr>
          <w:rFonts w:ascii="Times New Roman" w:hAnsi="Times New Roman" w:cs="Times New Roman"/>
          <w:sz w:val="24"/>
          <w:szCs w:val="24"/>
        </w:rPr>
      </w:pPr>
      <w:r w:rsidRPr="00BC7532">
        <w:rPr>
          <w:rFonts w:ascii="Times New Roman" w:hAnsi="Times New Roman" w:cs="Times New Roman"/>
          <w:sz w:val="24"/>
          <w:szCs w:val="24"/>
        </w:rPr>
        <w:t>Aclarado el caso,  van a la casa de la mujer que burlo a Diego, lo confiesa todo y es castigada (200 azotes y el destierro por difamadora).</w:t>
      </w:r>
    </w:p>
    <w:p w:rsidR="00BC7532" w:rsidRPr="00BC7532" w:rsidRDefault="00BC7532" w:rsidP="00BC7532">
      <w:pPr>
        <w:spacing w:line="360" w:lineRule="auto"/>
        <w:rPr>
          <w:rFonts w:ascii="Times New Roman" w:hAnsi="Times New Roman" w:cs="Times New Roman"/>
          <w:sz w:val="24"/>
          <w:szCs w:val="24"/>
        </w:rPr>
      </w:pPr>
      <w:r w:rsidRPr="00BC7532">
        <w:rPr>
          <w:rFonts w:ascii="Times New Roman" w:hAnsi="Times New Roman" w:cs="Times New Roman"/>
          <w:sz w:val="24"/>
          <w:szCs w:val="24"/>
        </w:rPr>
        <w:t xml:space="preserve">A todo esto, </w:t>
      </w:r>
      <w:r w:rsidRPr="00BC7532">
        <w:rPr>
          <w:rFonts w:ascii="Times New Roman" w:hAnsi="Times New Roman" w:cs="Times New Roman"/>
          <w:b/>
          <w:sz w:val="24"/>
          <w:szCs w:val="24"/>
        </w:rPr>
        <w:t>Don Diego</w:t>
      </w:r>
      <w:r w:rsidRPr="00BC7532">
        <w:rPr>
          <w:rFonts w:ascii="Times New Roman" w:hAnsi="Times New Roman" w:cs="Times New Roman"/>
          <w:sz w:val="24"/>
          <w:szCs w:val="24"/>
        </w:rPr>
        <w:t xml:space="preserve"> se siente más enamorado pues cree que si gozo a Inés y que ahora ella se arrepiente, así que sigue acosándola con sonetos comprometedores, ella lo amenaza de muerte. El se hunde en depresión y luego contrata a un moro hechicero para que hiciera a Inés suya. Este </w:t>
      </w:r>
      <w:r w:rsidRPr="00BC7532">
        <w:rPr>
          <w:rFonts w:ascii="Times New Roman" w:hAnsi="Times New Roman" w:cs="Times New Roman"/>
          <w:sz w:val="24"/>
          <w:szCs w:val="24"/>
        </w:rPr>
        <w:lastRenderedPageBreak/>
        <w:t xml:space="preserve">moro le da una vela con la figura  y rostro de Inés para que la prendiera cada vez que quisiera a Inés en su cama. Así, poseída como por un demonio, Diego </w:t>
      </w:r>
      <w:proofErr w:type="gramStart"/>
      <w:r w:rsidRPr="00BC7532">
        <w:rPr>
          <w:rFonts w:ascii="Times New Roman" w:hAnsi="Times New Roman" w:cs="Times New Roman"/>
          <w:sz w:val="24"/>
          <w:szCs w:val="24"/>
        </w:rPr>
        <w:t>la</w:t>
      </w:r>
      <w:proofErr w:type="gramEnd"/>
      <w:r w:rsidRPr="00BC7532">
        <w:rPr>
          <w:rFonts w:ascii="Times New Roman" w:hAnsi="Times New Roman" w:cs="Times New Roman"/>
          <w:sz w:val="24"/>
          <w:szCs w:val="24"/>
        </w:rPr>
        <w:t xml:space="preserve"> gozo por un mes sin importar su estado cataléptico hasta que una noche la vio el corregidor y su propio hermano caminando poseída hasta la casa de Diego. Todo fue descubierto y la inocencia de Inés probada.  Aunque para su hermano y su cuñada ella era cómplice por gusto, así que llamaron al marido de la joven para acordar la mejor manera de matarla.</w:t>
      </w:r>
    </w:p>
    <w:p w:rsidR="00BC7532" w:rsidRPr="00BC7532" w:rsidRDefault="00BC7532" w:rsidP="00BC7532">
      <w:pPr>
        <w:pStyle w:val="ListParagraph"/>
        <w:spacing w:line="360" w:lineRule="auto"/>
        <w:ind w:left="0"/>
        <w:rPr>
          <w:rFonts w:ascii="Times New Roman" w:hAnsi="Times New Roman" w:cs="Times New Roman"/>
          <w:sz w:val="24"/>
          <w:szCs w:val="24"/>
        </w:rPr>
      </w:pPr>
      <w:r w:rsidRPr="00BC7532">
        <w:rPr>
          <w:rFonts w:ascii="Times New Roman" w:hAnsi="Times New Roman" w:cs="Times New Roman"/>
          <w:sz w:val="24"/>
          <w:szCs w:val="24"/>
        </w:rPr>
        <w:t>Se mudaron los cuatro a Sevilla, compraron una gran casa en la que hicieron una habitación lo suficientemente grande para que quepa un apersona de pie, en el que encerraron a doña Inés por seis anos, donde descansaba en los desechos de su cuerpo, donde no veía la luz del sol ni nada.</w:t>
      </w:r>
    </w:p>
    <w:p w:rsidR="00BC7532" w:rsidRPr="00BC7532" w:rsidRDefault="00BC7532" w:rsidP="00BC7532">
      <w:pPr>
        <w:pStyle w:val="ListParagraph"/>
        <w:spacing w:line="360" w:lineRule="auto"/>
        <w:ind w:left="0"/>
        <w:rPr>
          <w:rFonts w:ascii="Times New Roman" w:hAnsi="Times New Roman" w:cs="Times New Roman"/>
          <w:sz w:val="24"/>
          <w:szCs w:val="24"/>
        </w:rPr>
      </w:pPr>
      <w:r w:rsidRPr="00BC7532">
        <w:rPr>
          <w:rFonts w:ascii="Times New Roman" w:hAnsi="Times New Roman" w:cs="Times New Roman"/>
          <w:sz w:val="24"/>
          <w:szCs w:val="24"/>
        </w:rPr>
        <w:t>Al cabo de los seis anos una vecina que paso a una habitación al lado de su emparedamiento, escucho sus lamentos y dio cuenta al Arzobispo del lugar quien fue inmediatamente a prender a los malvados verdugos y a liberar a una Inés de 30 anos, ya consumida por la vejez, por los piojos, los gusanos y las  llagas.</w:t>
      </w:r>
    </w:p>
    <w:p w:rsidR="00BC7532" w:rsidRPr="00BC7532" w:rsidRDefault="00BC7532" w:rsidP="00BC7532">
      <w:pPr>
        <w:pStyle w:val="ListParagraph"/>
        <w:spacing w:line="360" w:lineRule="auto"/>
        <w:ind w:left="0"/>
        <w:rPr>
          <w:rFonts w:ascii="Times New Roman" w:hAnsi="Times New Roman" w:cs="Times New Roman"/>
          <w:sz w:val="24"/>
          <w:szCs w:val="24"/>
        </w:rPr>
      </w:pPr>
      <w:r w:rsidRPr="00BC7532">
        <w:rPr>
          <w:rFonts w:ascii="Times New Roman" w:hAnsi="Times New Roman" w:cs="Times New Roman"/>
          <w:sz w:val="24"/>
          <w:szCs w:val="24"/>
        </w:rPr>
        <w:t>Aunque Inés solo quería salir de allí para morir como cristiana recibiendo el cuerpo de Cristo, el cuidado y compasión de sus salvadores le devolvieron poco a poco la vida y belleza que daba por pérdida. Lo único que no volvió a ella fue su vista.  Termino sus días en un convento muy rico y apreciado.</w:t>
      </w:r>
    </w:p>
    <w:p w:rsidR="00BC7532" w:rsidRPr="00BC7532" w:rsidRDefault="00BC7532" w:rsidP="00BC7532">
      <w:pPr>
        <w:pStyle w:val="ListParagraph"/>
        <w:spacing w:line="360" w:lineRule="auto"/>
        <w:ind w:left="0"/>
        <w:rPr>
          <w:rFonts w:ascii="Times New Roman" w:hAnsi="Times New Roman" w:cs="Times New Roman"/>
          <w:sz w:val="24"/>
          <w:szCs w:val="24"/>
        </w:rPr>
      </w:pPr>
      <w:r w:rsidRPr="00BC7532">
        <w:rPr>
          <w:rFonts w:ascii="Times New Roman" w:hAnsi="Times New Roman" w:cs="Times New Roman"/>
          <w:sz w:val="24"/>
          <w:szCs w:val="24"/>
        </w:rPr>
        <w:t xml:space="preserve">Su esposo </w:t>
      </w:r>
      <w:r w:rsidRPr="00BC7532">
        <w:rPr>
          <w:rFonts w:ascii="Times New Roman" w:hAnsi="Times New Roman" w:cs="Times New Roman"/>
          <w:b/>
          <w:sz w:val="24"/>
          <w:szCs w:val="24"/>
        </w:rPr>
        <w:t>(don Alonso</w:t>
      </w:r>
      <w:r w:rsidRPr="00BC7532">
        <w:rPr>
          <w:rFonts w:ascii="Times New Roman" w:hAnsi="Times New Roman" w:cs="Times New Roman"/>
          <w:sz w:val="24"/>
          <w:szCs w:val="24"/>
        </w:rPr>
        <w:t>), hermano (</w:t>
      </w:r>
      <w:r w:rsidRPr="00BC7532">
        <w:rPr>
          <w:rFonts w:ascii="Times New Roman" w:hAnsi="Times New Roman" w:cs="Times New Roman"/>
          <w:b/>
          <w:sz w:val="24"/>
          <w:szCs w:val="24"/>
        </w:rPr>
        <w:t>Don Fernando</w:t>
      </w:r>
      <w:r w:rsidRPr="00BC7532">
        <w:rPr>
          <w:rFonts w:ascii="Times New Roman" w:hAnsi="Times New Roman" w:cs="Times New Roman"/>
          <w:sz w:val="24"/>
          <w:szCs w:val="24"/>
        </w:rPr>
        <w:t xml:space="preserve">) y cuñada fueron condenados a muerte. </w:t>
      </w:r>
    </w:p>
    <w:p w:rsidR="00BC7532" w:rsidRPr="00BC7532" w:rsidRDefault="00BC7532" w:rsidP="00BC7532">
      <w:pPr>
        <w:pStyle w:val="ListParagraph"/>
        <w:spacing w:line="360" w:lineRule="auto"/>
        <w:ind w:left="0"/>
        <w:rPr>
          <w:rFonts w:ascii="Times New Roman" w:hAnsi="Times New Roman" w:cs="Times New Roman"/>
          <w:sz w:val="24"/>
          <w:szCs w:val="24"/>
        </w:rPr>
      </w:pPr>
    </w:p>
    <w:p w:rsidR="004C5A23" w:rsidRPr="00BC7532" w:rsidRDefault="004C5A23" w:rsidP="00BC7532">
      <w:pPr>
        <w:spacing w:line="360" w:lineRule="auto"/>
        <w:rPr>
          <w:rFonts w:ascii="Times New Roman" w:hAnsi="Times New Roman" w:cs="Times New Roman"/>
          <w:sz w:val="24"/>
          <w:szCs w:val="24"/>
        </w:rPr>
      </w:pPr>
    </w:p>
    <w:sectPr w:rsidR="004C5A23" w:rsidRPr="00BC7532" w:rsidSect="0002738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compat/>
  <w:rsids>
    <w:rsidRoot w:val="00BC7532"/>
    <w:rsid w:val="00027383"/>
    <w:rsid w:val="0027585A"/>
    <w:rsid w:val="004C5A23"/>
    <w:rsid w:val="008F4021"/>
    <w:rsid w:val="00BC75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532"/>
    <w:rPr>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753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550</Words>
  <Characters>3137</Characters>
  <Application>Microsoft Office Word</Application>
  <DocSecurity>0</DocSecurity>
  <Lines>26</Lines>
  <Paragraphs>7</Paragraphs>
  <ScaleCrop>false</ScaleCrop>
  <Company/>
  <LinksUpToDate>false</LinksUpToDate>
  <CharactersWithSpaces>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Ibeth</dc:creator>
  <cp:lastModifiedBy>Ibeth</cp:lastModifiedBy>
  <cp:revision>1</cp:revision>
  <dcterms:created xsi:type="dcterms:W3CDTF">2010-01-29T17:35:00Z</dcterms:created>
  <dcterms:modified xsi:type="dcterms:W3CDTF">2010-01-29T17:37:00Z</dcterms:modified>
</cp:coreProperties>
</file>