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667" w:rsidRDefault="008F2E8B" w:rsidP="00D72667">
      <w:pPr>
        <w:spacing w:line="276" w:lineRule="auto"/>
        <w:jc w:val="center"/>
        <w:rPr>
          <w:rFonts w:ascii="Arial" w:hAnsi="Arial" w:cs="Arial"/>
          <w:b/>
          <w:sz w:val="24"/>
          <w:szCs w:val="24"/>
        </w:rPr>
      </w:pPr>
      <w:bookmarkStart w:id="0" w:name="_GoBack"/>
      <w:r w:rsidRPr="008F2E8B">
        <w:rPr>
          <w:rFonts w:ascii="Arial" w:hAnsi="Arial" w:cs="Arial"/>
          <w:b/>
          <w:sz w:val="24"/>
          <w:szCs w:val="24"/>
        </w:rPr>
        <w:t>PORCENTAJE DE ALUMNOS Y DOCENTES DE LA UNIFRANZ QUE POSEEN ALGÚN TIPO DE MODIFICACIÓN CORPORAL (TATUAJE, PIERCING, EXPANSIONES)</w:t>
      </w:r>
    </w:p>
    <w:p w:rsidR="008F2E8B" w:rsidRPr="008F2E8B" w:rsidRDefault="008F2E8B" w:rsidP="00D72667">
      <w:pPr>
        <w:spacing w:line="276" w:lineRule="auto"/>
        <w:jc w:val="center"/>
        <w:rPr>
          <w:rFonts w:ascii="Arial" w:hAnsi="Arial" w:cs="Arial"/>
          <w:b/>
          <w:sz w:val="24"/>
          <w:szCs w:val="24"/>
        </w:rPr>
      </w:pPr>
    </w:p>
    <w:p w:rsidR="008F2E8B" w:rsidRPr="008F2E8B" w:rsidRDefault="00D72667" w:rsidP="008F2E8B">
      <w:pPr>
        <w:pStyle w:val="Prrafodelista"/>
        <w:numPr>
          <w:ilvl w:val="0"/>
          <w:numId w:val="1"/>
        </w:numPr>
        <w:spacing w:line="276" w:lineRule="auto"/>
        <w:rPr>
          <w:rFonts w:ascii="Arial" w:hAnsi="Arial" w:cs="Arial"/>
          <w:b/>
          <w:sz w:val="24"/>
          <w:szCs w:val="24"/>
        </w:rPr>
      </w:pPr>
      <w:r w:rsidRPr="0047287B">
        <w:rPr>
          <w:rFonts w:ascii="Arial" w:hAnsi="Arial" w:cs="Arial"/>
          <w:b/>
          <w:sz w:val="24"/>
          <w:szCs w:val="24"/>
        </w:rPr>
        <w:t>Introducción</w:t>
      </w:r>
    </w:p>
    <w:p w:rsidR="00617708" w:rsidRPr="0047287B" w:rsidRDefault="00D72667" w:rsidP="007F0D9E">
      <w:pPr>
        <w:spacing w:line="276" w:lineRule="auto"/>
        <w:ind w:left="360"/>
        <w:jc w:val="both"/>
        <w:rPr>
          <w:rFonts w:ascii="Arial" w:hAnsi="Arial" w:cs="Arial"/>
          <w:sz w:val="24"/>
          <w:szCs w:val="24"/>
        </w:rPr>
      </w:pPr>
      <w:r w:rsidRPr="0047287B">
        <w:rPr>
          <w:rFonts w:ascii="Arial" w:hAnsi="Arial" w:cs="Arial"/>
          <w:sz w:val="24"/>
          <w:szCs w:val="24"/>
        </w:rPr>
        <w:t>No hace mucho tiempo las modificaciones corporales eran tratadas como algo tabú</w:t>
      </w:r>
      <w:r w:rsidRPr="0047287B">
        <w:rPr>
          <w:rStyle w:val="Refdenotaalpie"/>
          <w:rFonts w:ascii="Arial" w:hAnsi="Arial" w:cs="Arial"/>
          <w:sz w:val="24"/>
          <w:szCs w:val="24"/>
        </w:rPr>
        <w:footnoteReference w:id="1"/>
      </w:r>
      <w:r w:rsidR="00B14C63" w:rsidRPr="0047287B">
        <w:rPr>
          <w:rFonts w:ascii="Arial" w:hAnsi="Arial" w:cs="Arial"/>
          <w:sz w:val="24"/>
          <w:szCs w:val="24"/>
        </w:rPr>
        <w:t xml:space="preserve">, </w:t>
      </w:r>
      <w:r w:rsidR="007F0D9E" w:rsidRPr="0047287B">
        <w:rPr>
          <w:rFonts w:ascii="Arial" w:hAnsi="Arial" w:cs="Arial"/>
          <w:sz w:val="24"/>
          <w:szCs w:val="24"/>
        </w:rPr>
        <w:t xml:space="preserve">pero </w:t>
      </w:r>
      <w:r w:rsidR="00C50ADF" w:rsidRPr="0047287B">
        <w:rPr>
          <w:rFonts w:ascii="Arial" w:hAnsi="Arial" w:cs="Arial"/>
          <w:sz w:val="24"/>
          <w:szCs w:val="24"/>
        </w:rPr>
        <w:t xml:space="preserve">por la cantidad de personas que poseen una modificación corporal, esto se va volviendo </w:t>
      </w:r>
      <w:r w:rsidR="007F0D9E" w:rsidRPr="0047287B">
        <w:rPr>
          <w:rFonts w:ascii="Arial" w:hAnsi="Arial" w:cs="Arial"/>
          <w:sz w:val="24"/>
          <w:szCs w:val="24"/>
        </w:rPr>
        <w:t xml:space="preserve">cada vez </w:t>
      </w:r>
      <w:r w:rsidR="00C50ADF" w:rsidRPr="0047287B">
        <w:rPr>
          <w:rFonts w:ascii="Arial" w:hAnsi="Arial" w:cs="Arial"/>
          <w:sz w:val="24"/>
          <w:szCs w:val="24"/>
        </w:rPr>
        <w:t>más común y más aceptado.</w:t>
      </w:r>
    </w:p>
    <w:p w:rsidR="00C50ADF" w:rsidRPr="0047287B" w:rsidRDefault="00617708" w:rsidP="007F0D9E">
      <w:pPr>
        <w:spacing w:line="276" w:lineRule="auto"/>
        <w:ind w:left="360"/>
        <w:jc w:val="both"/>
        <w:rPr>
          <w:rFonts w:ascii="Arial" w:hAnsi="Arial" w:cs="Arial"/>
          <w:sz w:val="24"/>
          <w:szCs w:val="24"/>
        </w:rPr>
      </w:pPr>
      <w:r w:rsidRPr="0047287B">
        <w:rPr>
          <w:rFonts w:ascii="Arial" w:hAnsi="Arial" w:cs="Arial"/>
          <w:sz w:val="24"/>
          <w:szCs w:val="24"/>
        </w:rPr>
        <w:t xml:space="preserve">Antes, las modificaciones corporales podían ser vistas tan solo en pandilleros, </w:t>
      </w:r>
      <w:r w:rsidR="007F0D9E" w:rsidRPr="0047287B">
        <w:rPr>
          <w:rFonts w:ascii="Arial" w:hAnsi="Arial" w:cs="Arial"/>
          <w:sz w:val="24"/>
          <w:szCs w:val="24"/>
        </w:rPr>
        <w:t xml:space="preserve">prisioneros y motociclistas </w:t>
      </w:r>
      <w:r w:rsidRPr="0047287B">
        <w:rPr>
          <w:rFonts w:ascii="Arial" w:hAnsi="Arial" w:cs="Arial"/>
          <w:sz w:val="24"/>
          <w:szCs w:val="24"/>
        </w:rPr>
        <w:t>(tatuajes) y esto a su vez, era un asunto tan solo de varones.</w:t>
      </w:r>
    </w:p>
    <w:p w:rsidR="00617708" w:rsidRPr="0047287B" w:rsidRDefault="00617708" w:rsidP="007F0D9E">
      <w:pPr>
        <w:spacing w:line="276" w:lineRule="auto"/>
        <w:ind w:left="360"/>
        <w:jc w:val="both"/>
        <w:rPr>
          <w:rFonts w:ascii="Arial" w:hAnsi="Arial" w:cs="Arial"/>
          <w:sz w:val="24"/>
          <w:szCs w:val="24"/>
        </w:rPr>
      </w:pPr>
      <w:r w:rsidRPr="0047287B">
        <w:rPr>
          <w:rFonts w:ascii="Arial" w:hAnsi="Arial" w:cs="Arial"/>
          <w:sz w:val="24"/>
          <w:szCs w:val="24"/>
        </w:rPr>
        <w:t>Actualmente, las modificaciones corporales pueden ser encontradas tanto en hombres como en mujeres de todas edades, y no depende de su estilo de vida o situación socio-económica.</w:t>
      </w:r>
    </w:p>
    <w:p w:rsidR="00D72667" w:rsidRPr="0047287B" w:rsidRDefault="00D72667" w:rsidP="00D72667">
      <w:pPr>
        <w:pStyle w:val="Prrafodelista"/>
        <w:numPr>
          <w:ilvl w:val="0"/>
          <w:numId w:val="1"/>
        </w:numPr>
        <w:spacing w:line="276" w:lineRule="auto"/>
        <w:rPr>
          <w:rFonts w:ascii="Arial" w:hAnsi="Arial" w:cs="Arial"/>
          <w:b/>
          <w:sz w:val="24"/>
          <w:szCs w:val="24"/>
        </w:rPr>
      </w:pPr>
      <w:r w:rsidRPr="0047287B">
        <w:rPr>
          <w:rFonts w:ascii="Arial" w:hAnsi="Arial" w:cs="Arial"/>
          <w:b/>
          <w:sz w:val="24"/>
          <w:szCs w:val="24"/>
        </w:rPr>
        <w:t>Marco teórico</w:t>
      </w:r>
    </w:p>
    <w:p w:rsidR="00D72667" w:rsidRPr="0047287B" w:rsidRDefault="00D72667" w:rsidP="00D72667">
      <w:pPr>
        <w:spacing w:line="276" w:lineRule="auto"/>
        <w:ind w:left="360"/>
        <w:rPr>
          <w:rFonts w:ascii="Arial" w:hAnsi="Arial" w:cs="Arial"/>
          <w:sz w:val="24"/>
          <w:szCs w:val="24"/>
        </w:rPr>
      </w:pPr>
      <w:r w:rsidRPr="0047287B">
        <w:rPr>
          <w:rFonts w:ascii="Arial" w:hAnsi="Arial" w:cs="Arial"/>
          <w:sz w:val="24"/>
          <w:szCs w:val="24"/>
        </w:rPr>
        <w:t xml:space="preserve">Las </w:t>
      </w:r>
      <w:r w:rsidRPr="0047287B">
        <w:rPr>
          <w:rFonts w:ascii="Arial" w:hAnsi="Arial" w:cs="Arial"/>
          <w:b/>
          <w:sz w:val="24"/>
          <w:szCs w:val="24"/>
        </w:rPr>
        <w:t>modificaciones corporales</w:t>
      </w:r>
      <w:r w:rsidRPr="0047287B">
        <w:rPr>
          <w:rFonts w:ascii="Arial" w:hAnsi="Arial" w:cs="Arial"/>
          <w:sz w:val="24"/>
          <w:szCs w:val="24"/>
        </w:rPr>
        <w:t>, se entienden como el cambio permanente o semipermanente deliberado del cuerpo humano por motivos propios y no impuestos, es decir, no se realizan por una recomendación médica, sino, ya sea por gusto, por estética propia, por motivos espirituales u otras razones.</w:t>
      </w:r>
    </w:p>
    <w:p w:rsidR="00EE2076" w:rsidRPr="0047287B" w:rsidRDefault="00EE2076" w:rsidP="00D72667">
      <w:pPr>
        <w:spacing w:line="276" w:lineRule="auto"/>
        <w:ind w:left="360"/>
        <w:rPr>
          <w:rFonts w:ascii="Arial" w:hAnsi="Arial" w:cs="Arial"/>
          <w:sz w:val="24"/>
          <w:szCs w:val="24"/>
        </w:rPr>
      </w:pPr>
      <w:r w:rsidRPr="0047287B">
        <w:rPr>
          <w:rFonts w:ascii="Arial" w:hAnsi="Arial" w:cs="Arial"/>
          <w:sz w:val="24"/>
          <w:szCs w:val="24"/>
        </w:rPr>
        <w:t>Entre las modificaciones corporales más conocidas, se encuentran:</w:t>
      </w:r>
    </w:p>
    <w:p w:rsidR="002550DE" w:rsidRPr="0047287B" w:rsidRDefault="002550DE" w:rsidP="00D72667">
      <w:pPr>
        <w:spacing w:line="276" w:lineRule="auto"/>
        <w:ind w:left="360"/>
        <w:rPr>
          <w:rFonts w:ascii="Arial" w:hAnsi="Arial" w:cs="Arial"/>
          <w:sz w:val="24"/>
          <w:szCs w:val="24"/>
        </w:rPr>
      </w:pPr>
      <w:r w:rsidRPr="0047287B">
        <w:rPr>
          <w:rFonts w:ascii="Arial" w:eastAsia="Times New Roman" w:hAnsi="Arial" w:cs="Arial"/>
          <w:b/>
          <w:noProof/>
          <w:sz w:val="24"/>
          <w:szCs w:val="24"/>
          <w:lang w:eastAsia="es-ES"/>
        </w:rPr>
        <w:drawing>
          <wp:anchor distT="0" distB="0" distL="114300" distR="114300" simplePos="0" relativeHeight="251659264" behindDoc="1" locked="0" layoutInCell="1" allowOverlap="1" wp14:anchorId="0374CFBB" wp14:editId="3351EA9D">
            <wp:simplePos x="0" y="0"/>
            <wp:positionH relativeFrom="margin">
              <wp:posOffset>286385</wp:posOffset>
            </wp:positionH>
            <wp:positionV relativeFrom="paragraph">
              <wp:posOffset>163593</wp:posOffset>
            </wp:positionV>
            <wp:extent cx="2470150" cy="1842135"/>
            <wp:effectExtent l="0" t="0" r="6350" b="5715"/>
            <wp:wrapTight wrapText="bothSides">
              <wp:wrapPolygon edited="0">
                <wp:start x="0" y="0"/>
                <wp:lineTo x="0" y="21444"/>
                <wp:lineTo x="21489" y="21444"/>
                <wp:lineTo x="21489" y="0"/>
                <wp:lineTo x="0" y="0"/>
              </wp:wrapPolygon>
            </wp:wrapTight>
            <wp:docPr id="2" name="Imagen 2" descr="C:\Users\LoMiT's\Desktop\MEMES\pierc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oMiT's\Desktop\MEMES\pierci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0150" cy="1842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2B5F" w:rsidRPr="0047287B" w:rsidRDefault="00EE2076" w:rsidP="00012B5F">
      <w:pPr>
        <w:numPr>
          <w:ilvl w:val="0"/>
          <w:numId w:val="2"/>
        </w:numPr>
        <w:spacing w:before="100" w:beforeAutospacing="1" w:after="100" w:afterAutospacing="1" w:line="276" w:lineRule="auto"/>
        <w:jc w:val="both"/>
        <w:rPr>
          <w:rFonts w:ascii="Arial" w:eastAsia="Times New Roman" w:hAnsi="Arial" w:cs="Arial"/>
          <w:sz w:val="24"/>
          <w:szCs w:val="24"/>
          <w:lang w:eastAsia="es-ES"/>
        </w:rPr>
      </w:pPr>
      <w:r w:rsidRPr="0047287B">
        <w:rPr>
          <w:rFonts w:ascii="Arial" w:eastAsia="Times New Roman" w:hAnsi="Arial" w:cs="Arial"/>
          <w:b/>
          <w:sz w:val="24"/>
          <w:szCs w:val="24"/>
          <w:lang w:eastAsia="es-ES"/>
        </w:rPr>
        <w:t>El Piercing:</w:t>
      </w:r>
      <w:r w:rsidRPr="0047287B">
        <w:rPr>
          <w:rFonts w:ascii="Arial" w:eastAsia="Times New Roman" w:hAnsi="Arial" w:cs="Arial"/>
          <w:sz w:val="24"/>
          <w:szCs w:val="24"/>
          <w:lang w:eastAsia="es-ES"/>
        </w:rPr>
        <w:t xml:space="preserve"> </w:t>
      </w:r>
      <w:r w:rsidR="00012B5F" w:rsidRPr="0047287B">
        <w:rPr>
          <w:rFonts w:ascii="Arial" w:eastAsia="Times New Roman" w:hAnsi="Arial" w:cs="Arial"/>
          <w:sz w:val="24"/>
          <w:szCs w:val="24"/>
          <w:lang w:eastAsia="es-ES"/>
        </w:rPr>
        <w:t>Es u</w:t>
      </w:r>
      <w:r w:rsidRPr="0047287B">
        <w:rPr>
          <w:rFonts w:ascii="Arial" w:eastAsia="Times New Roman" w:hAnsi="Arial" w:cs="Arial"/>
          <w:sz w:val="24"/>
          <w:szCs w:val="24"/>
          <w:lang w:eastAsia="es-ES"/>
        </w:rPr>
        <w:t>na perforación o piercing (pirsin) es una abertura en el cuerpo humano para colocar un pendiente.</w:t>
      </w:r>
      <w:r w:rsidR="0017087A" w:rsidRPr="0047287B">
        <w:rPr>
          <w:rFonts w:ascii="Arial" w:eastAsia="Times New Roman" w:hAnsi="Arial" w:cs="Arial"/>
          <w:b/>
          <w:noProof/>
          <w:sz w:val="24"/>
          <w:szCs w:val="24"/>
          <w:lang w:eastAsia="es-ES"/>
        </w:rPr>
        <w:t xml:space="preserve"> </w:t>
      </w:r>
    </w:p>
    <w:p w:rsidR="0017087A" w:rsidRPr="0047287B" w:rsidRDefault="0017087A" w:rsidP="0017087A">
      <w:pPr>
        <w:spacing w:before="100" w:beforeAutospacing="1" w:after="100" w:afterAutospacing="1" w:line="276" w:lineRule="auto"/>
        <w:jc w:val="both"/>
        <w:rPr>
          <w:rFonts w:ascii="Arial" w:eastAsia="Times New Roman" w:hAnsi="Arial" w:cs="Arial"/>
          <w:sz w:val="24"/>
          <w:szCs w:val="24"/>
          <w:lang w:eastAsia="es-ES"/>
        </w:rPr>
      </w:pPr>
    </w:p>
    <w:p w:rsidR="0017087A" w:rsidRPr="0047287B" w:rsidRDefault="0017087A" w:rsidP="0017087A">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r w:rsidRPr="0047287B">
        <w:rPr>
          <w:rFonts w:ascii="Arial" w:eastAsia="Times New Roman" w:hAnsi="Arial" w:cs="Arial"/>
          <w:b/>
          <w:noProof/>
          <w:sz w:val="24"/>
          <w:szCs w:val="24"/>
          <w:lang w:eastAsia="es-ES"/>
        </w:rPr>
        <w:drawing>
          <wp:anchor distT="0" distB="0" distL="114300" distR="114300" simplePos="0" relativeHeight="251658240" behindDoc="1" locked="0" layoutInCell="1" allowOverlap="1" wp14:anchorId="6FA8B9CE" wp14:editId="36ED05A7">
            <wp:simplePos x="0" y="0"/>
            <wp:positionH relativeFrom="margin">
              <wp:posOffset>532765</wp:posOffset>
            </wp:positionH>
            <wp:positionV relativeFrom="paragraph">
              <wp:posOffset>14605</wp:posOffset>
            </wp:positionV>
            <wp:extent cx="1883410" cy="2811780"/>
            <wp:effectExtent l="0" t="0" r="2540" b="7620"/>
            <wp:wrapTight wrapText="bothSides">
              <wp:wrapPolygon edited="0">
                <wp:start x="0" y="0"/>
                <wp:lineTo x="0" y="21512"/>
                <wp:lineTo x="21411" y="21512"/>
                <wp:lineTo x="21411" y="0"/>
                <wp:lineTo x="0" y="0"/>
              </wp:wrapPolygon>
            </wp:wrapTight>
            <wp:docPr id="1" name="Imagen 1" descr="C:\Users\LoMiT's\Desktop\MEMES\tatuaj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MiT's\Desktop\MEMES\tatuajes.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3410" cy="2811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50DE" w:rsidRPr="0047287B" w:rsidRDefault="002550DE" w:rsidP="002550DE">
      <w:pPr>
        <w:spacing w:before="100" w:beforeAutospacing="1" w:after="100" w:afterAutospacing="1" w:line="276" w:lineRule="auto"/>
        <w:ind w:left="720"/>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ind w:left="720"/>
        <w:jc w:val="both"/>
        <w:rPr>
          <w:rFonts w:ascii="Arial" w:eastAsia="Times New Roman" w:hAnsi="Arial" w:cs="Arial"/>
          <w:sz w:val="24"/>
          <w:szCs w:val="24"/>
          <w:lang w:eastAsia="es-ES"/>
        </w:rPr>
      </w:pPr>
    </w:p>
    <w:p w:rsidR="00012B5F" w:rsidRPr="0047287B" w:rsidRDefault="00EE2076" w:rsidP="00012B5F">
      <w:pPr>
        <w:numPr>
          <w:ilvl w:val="0"/>
          <w:numId w:val="2"/>
        </w:numPr>
        <w:spacing w:before="100" w:beforeAutospacing="1" w:after="100" w:afterAutospacing="1" w:line="276" w:lineRule="auto"/>
        <w:jc w:val="both"/>
        <w:rPr>
          <w:rFonts w:ascii="Arial" w:eastAsia="Times New Roman" w:hAnsi="Arial" w:cs="Arial"/>
          <w:sz w:val="24"/>
          <w:szCs w:val="24"/>
          <w:lang w:eastAsia="es-ES"/>
        </w:rPr>
      </w:pPr>
      <w:r w:rsidRPr="0047287B">
        <w:rPr>
          <w:rFonts w:ascii="Arial" w:eastAsia="Times New Roman" w:hAnsi="Arial" w:cs="Arial"/>
          <w:b/>
          <w:sz w:val="24"/>
          <w:szCs w:val="24"/>
          <w:lang w:eastAsia="es-ES"/>
        </w:rPr>
        <w:t>El Tatuaje:</w:t>
      </w:r>
      <w:r w:rsidRPr="0047287B">
        <w:rPr>
          <w:rFonts w:ascii="Arial" w:eastAsia="Times New Roman" w:hAnsi="Arial" w:cs="Arial"/>
          <w:sz w:val="24"/>
          <w:szCs w:val="24"/>
          <w:lang w:eastAsia="es-ES"/>
        </w:rPr>
        <w:t xml:space="preserve"> Es una modificación del color de la piel en el que se crea un dibujo, una figura o un texto con tinta o con algún otro pigmento bajo la epidermis de una persona.</w:t>
      </w: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012B5F" w:rsidRPr="0047287B" w:rsidRDefault="00EE2076" w:rsidP="002550DE">
      <w:pPr>
        <w:numPr>
          <w:ilvl w:val="0"/>
          <w:numId w:val="2"/>
        </w:numPr>
        <w:spacing w:before="100" w:beforeAutospacing="1" w:after="100" w:afterAutospacing="1" w:line="276" w:lineRule="auto"/>
        <w:jc w:val="both"/>
        <w:rPr>
          <w:rFonts w:ascii="Arial" w:eastAsia="Times New Roman" w:hAnsi="Arial" w:cs="Arial"/>
          <w:sz w:val="24"/>
          <w:szCs w:val="24"/>
          <w:lang w:eastAsia="es-ES"/>
        </w:rPr>
      </w:pPr>
      <w:r w:rsidRPr="0047287B">
        <w:rPr>
          <w:rFonts w:ascii="Arial" w:eastAsia="Times New Roman" w:hAnsi="Arial" w:cs="Arial"/>
          <w:b/>
          <w:sz w:val="24"/>
          <w:szCs w:val="24"/>
          <w:lang w:eastAsia="es-ES"/>
        </w:rPr>
        <w:t>Las Expansiones en el cuerpo:</w:t>
      </w:r>
      <w:r w:rsidRPr="0047287B">
        <w:rPr>
          <w:rFonts w:ascii="Arial" w:eastAsia="Times New Roman" w:hAnsi="Arial" w:cs="Arial"/>
          <w:sz w:val="24"/>
          <w:szCs w:val="24"/>
          <w:lang w:eastAsia="es-ES"/>
        </w:rPr>
        <w:t xml:space="preserve"> Son un tipo de modificación en la que se hacen aberturas o huecos en ciertas partes del cuerpo, como puede ser en la parte superior o inferior de la oreja (la más común), entre los orificios de la nariz o ya sea a su costado o en el labio inferior, estas son las más usadas. Se pueden hacer de dos maneras. La primera es teniendo la perforación e ir cada vez aumentando el grosor de los aros, hasta alcanzar el diámetro deseado, esto toma algún tiempo en lograr que la oreja se dilate, pero es la forma más sana y menos invasiva de lograrlo. La otra es ir a un lugar especializado y quitar un pedazo de piel mediante una cirugía. Esta última corre más riesgo de infecciones y puede ser irreversible a menos que se haga otra cirugía estética.</w:t>
      </w:r>
      <w:r w:rsidR="002550DE" w:rsidRPr="0047287B">
        <w:rPr>
          <w:rFonts w:ascii="Arial" w:eastAsia="Times New Roman" w:hAnsi="Arial" w:cs="Arial"/>
          <w:b/>
          <w:noProof/>
          <w:sz w:val="24"/>
          <w:szCs w:val="24"/>
          <w:lang w:eastAsia="es-ES"/>
        </w:rPr>
        <w:t xml:space="preserve"> </w:t>
      </w: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r w:rsidRPr="0047287B">
        <w:rPr>
          <w:rFonts w:ascii="Arial" w:eastAsia="Times New Roman" w:hAnsi="Arial" w:cs="Arial"/>
          <w:b/>
          <w:noProof/>
          <w:sz w:val="24"/>
          <w:szCs w:val="24"/>
          <w:lang w:eastAsia="es-ES"/>
        </w:rPr>
        <w:drawing>
          <wp:anchor distT="0" distB="0" distL="114300" distR="114300" simplePos="0" relativeHeight="251660288" behindDoc="1" locked="0" layoutInCell="1" allowOverlap="1" wp14:anchorId="31A5516A" wp14:editId="2E310CCD">
            <wp:simplePos x="0" y="0"/>
            <wp:positionH relativeFrom="margin">
              <wp:align>center</wp:align>
            </wp:positionH>
            <wp:positionV relativeFrom="paragraph">
              <wp:posOffset>13269</wp:posOffset>
            </wp:positionV>
            <wp:extent cx="3209290" cy="2415540"/>
            <wp:effectExtent l="0" t="0" r="0" b="3810"/>
            <wp:wrapTight wrapText="bothSides">
              <wp:wrapPolygon edited="0">
                <wp:start x="0" y="0"/>
                <wp:lineTo x="0" y="21464"/>
                <wp:lineTo x="21412" y="21464"/>
                <wp:lineTo x="21412" y="0"/>
                <wp:lineTo x="0" y="0"/>
              </wp:wrapPolygon>
            </wp:wrapTight>
            <wp:docPr id="3" name="Imagen 3" descr="C:\Users\LoMiT's\Desktop\MEMES\expansio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oMiT's\Desktop\MEMES\expansione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9290" cy="24155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2550DE" w:rsidRPr="0047287B" w:rsidRDefault="002550DE" w:rsidP="002550DE">
      <w:pPr>
        <w:spacing w:before="100" w:beforeAutospacing="1" w:after="100" w:afterAutospacing="1" w:line="276" w:lineRule="auto"/>
        <w:jc w:val="both"/>
        <w:rPr>
          <w:rFonts w:ascii="Arial" w:eastAsia="Times New Roman" w:hAnsi="Arial" w:cs="Arial"/>
          <w:sz w:val="24"/>
          <w:szCs w:val="24"/>
          <w:lang w:eastAsia="es-ES"/>
        </w:rPr>
      </w:pPr>
    </w:p>
    <w:p w:rsidR="001C34B6" w:rsidRPr="0047287B" w:rsidRDefault="001C34B6" w:rsidP="001C34B6">
      <w:pPr>
        <w:spacing w:line="276" w:lineRule="auto"/>
        <w:jc w:val="both"/>
        <w:rPr>
          <w:rStyle w:val="Textoennegrita"/>
          <w:rFonts w:ascii="Arial" w:hAnsi="Arial" w:cs="Arial"/>
          <w:sz w:val="24"/>
          <w:szCs w:val="24"/>
        </w:rPr>
      </w:pPr>
      <w:r w:rsidRPr="0047287B">
        <w:rPr>
          <w:rStyle w:val="Textoennegrita"/>
          <w:rFonts w:ascii="Arial" w:hAnsi="Arial" w:cs="Arial"/>
          <w:sz w:val="24"/>
          <w:szCs w:val="24"/>
        </w:rPr>
        <w:t>Un poco de su</w:t>
      </w:r>
      <w:r w:rsidR="00012B5F" w:rsidRPr="0047287B">
        <w:rPr>
          <w:rStyle w:val="Textoennegrita"/>
          <w:rFonts w:ascii="Arial" w:hAnsi="Arial" w:cs="Arial"/>
          <w:sz w:val="24"/>
          <w:szCs w:val="24"/>
        </w:rPr>
        <w:t xml:space="preserve"> historia</w:t>
      </w:r>
    </w:p>
    <w:p w:rsidR="001C34B6" w:rsidRPr="0047287B" w:rsidRDefault="00012B5F" w:rsidP="001C34B6">
      <w:pPr>
        <w:spacing w:line="276" w:lineRule="auto"/>
        <w:jc w:val="both"/>
        <w:rPr>
          <w:rFonts w:ascii="Arial" w:hAnsi="Arial" w:cs="Arial"/>
          <w:sz w:val="24"/>
          <w:szCs w:val="24"/>
        </w:rPr>
      </w:pPr>
      <w:r w:rsidRPr="0047287B">
        <w:rPr>
          <w:rFonts w:ascii="Arial" w:hAnsi="Arial" w:cs="Arial"/>
          <w:sz w:val="24"/>
          <w:szCs w:val="24"/>
        </w:rPr>
        <w:lastRenderedPageBreak/>
        <w:t xml:space="preserve">No puede analizarse el tema sin reconocer la existencia de la pintura o las perforaciones en el cuerpo como un </w:t>
      </w:r>
      <w:r w:rsidRPr="0047287B">
        <w:rPr>
          <w:rFonts w:ascii="Arial" w:hAnsi="Arial" w:cs="Arial"/>
          <w:b/>
          <w:sz w:val="24"/>
          <w:szCs w:val="24"/>
        </w:rPr>
        <w:t>hecho histórico</w:t>
      </w:r>
      <w:r w:rsidRPr="0047287B">
        <w:rPr>
          <w:rFonts w:ascii="Arial" w:hAnsi="Arial" w:cs="Arial"/>
          <w:sz w:val="24"/>
          <w:szCs w:val="24"/>
        </w:rPr>
        <w:t xml:space="preserve"> que se arraigó a la cultura occidental en 1771, antes de ello, registros arqueológicos constatan la existencia de momias egipcias intervenidas en la parte pélvica baja, para embellecer el cuerpo y darle más estatus. </w:t>
      </w:r>
    </w:p>
    <w:p w:rsidR="001C34B6" w:rsidRPr="0047287B" w:rsidRDefault="00012B5F" w:rsidP="001C34B6">
      <w:pPr>
        <w:spacing w:line="276" w:lineRule="auto"/>
        <w:jc w:val="both"/>
        <w:rPr>
          <w:rFonts w:ascii="Arial" w:hAnsi="Arial" w:cs="Arial"/>
          <w:sz w:val="24"/>
          <w:szCs w:val="24"/>
        </w:rPr>
      </w:pPr>
      <w:r w:rsidRPr="0047287B">
        <w:rPr>
          <w:rFonts w:ascii="Arial" w:hAnsi="Arial" w:cs="Arial"/>
          <w:sz w:val="24"/>
          <w:szCs w:val="24"/>
        </w:rPr>
        <w:t xml:space="preserve">Aunque la valoración del tatuaje en occidente no fue similar a la egipcia, tomó un valor simbólico preponderante para los marineros, pues eran ellos, con valor y astucia; los que lucían en sus brazos imágenes concernientes a la permanencia en la marina.  </w:t>
      </w:r>
    </w:p>
    <w:p w:rsidR="001C34B6" w:rsidRPr="0047287B" w:rsidRDefault="00012B5F" w:rsidP="001C34B6">
      <w:pPr>
        <w:spacing w:line="276" w:lineRule="auto"/>
        <w:jc w:val="both"/>
        <w:rPr>
          <w:rFonts w:ascii="Arial" w:hAnsi="Arial" w:cs="Arial"/>
          <w:sz w:val="24"/>
          <w:szCs w:val="24"/>
        </w:rPr>
      </w:pPr>
      <w:r w:rsidRPr="0047287B">
        <w:rPr>
          <w:rFonts w:ascii="Arial" w:hAnsi="Arial" w:cs="Arial"/>
          <w:sz w:val="24"/>
          <w:szCs w:val="24"/>
        </w:rPr>
        <w:t xml:space="preserve">Más adelante, diferentes comunidades en el mundo optaron por las perforaciones y los tatuajes como rituales de iniciación, gestos de maduración, prácticas mágicas o religiosas e incluso, como castigos a crímenes cometidos. Ejemplo de ello es Japón, donde el Emperador Matsuhito prohibió estas intervenciones para no dar la impresión del salvajismo de occidente. </w:t>
      </w:r>
    </w:p>
    <w:p w:rsidR="001C34B6" w:rsidRPr="0047287B" w:rsidRDefault="00012B5F" w:rsidP="001C34B6">
      <w:pPr>
        <w:spacing w:line="276" w:lineRule="auto"/>
        <w:jc w:val="both"/>
        <w:rPr>
          <w:rFonts w:ascii="Arial" w:hAnsi="Arial" w:cs="Arial"/>
          <w:sz w:val="24"/>
          <w:szCs w:val="24"/>
        </w:rPr>
      </w:pPr>
      <w:r w:rsidRPr="0047287B">
        <w:rPr>
          <w:rFonts w:ascii="Arial" w:hAnsi="Arial" w:cs="Arial"/>
          <w:sz w:val="24"/>
          <w:szCs w:val="24"/>
        </w:rPr>
        <w:t xml:space="preserve">En América ya se conocían estas prácticas, pero se masificaron solo hasta que el primer estudio fue abierto en 1870 en New York por un inmigrante alemán llamado Martin Hildebrant. </w:t>
      </w:r>
    </w:p>
    <w:p w:rsidR="001C34B6" w:rsidRPr="0047287B" w:rsidRDefault="00012B5F" w:rsidP="001C34B6">
      <w:pPr>
        <w:spacing w:line="276" w:lineRule="auto"/>
        <w:jc w:val="both"/>
        <w:rPr>
          <w:rFonts w:ascii="Arial" w:hAnsi="Arial" w:cs="Arial"/>
          <w:sz w:val="24"/>
          <w:szCs w:val="24"/>
        </w:rPr>
      </w:pPr>
      <w:r w:rsidRPr="0047287B">
        <w:rPr>
          <w:rFonts w:ascii="Arial" w:hAnsi="Arial" w:cs="Arial"/>
          <w:sz w:val="24"/>
          <w:szCs w:val="24"/>
        </w:rPr>
        <w:t xml:space="preserve">Además de Hildebrant, el inventor de la máquina para tatuar, Samuel O’Reilly; y otros tatuadores residentes en ciudades occidentales, lograron popularizar las modificaciones corporales como una expresión juvenil aborrecida por los adultos. </w:t>
      </w:r>
    </w:p>
    <w:p w:rsidR="001C34B6" w:rsidRPr="0047287B" w:rsidRDefault="00012B5F" w:rsidP="001C34B6">
      <w:pPr>
        <w:spacing w:line="276" w:lineRule="auto"/>
        <w:jc w:val="both"/>
        <w:rPr>
          <w:rFonts w:ascii="Arial" w:hAnsi="Arial" w:cs="Arial"/>
          <w:sz w:val="24"/>
          <w:szCs w:val="24"/>
        </w:rPr>
      </w:pPr>
      <w:r w:rsidRPr="0047287B">
        <w:rPr>
          <w:rFonts w:ascii="Arial" w:hAnsi="Arial" w:cs="Arial"/>
          <w:sz w:val="24"/>
          <w:szCs w:val="24"/>
        </w:rPr>
        <w:t>El paso de los años demuestra que el valor simbólico de las intervenciones perdió sentido, pues al llegar al siglo XX su función pasó de ser cultural, a una muestra de individu</w:t>
      </w:r>
      <w:r w:rsidR="001C34B6" w:rsidRPr="0047287B">
        <w:rPr>
          <w:rFonts w:ascii="Arial" w:hAnsi="Arial" w:cs="Arial"/>
          <w:sz w:val="24"/>
          <w:szCs w:val="24"/>
        </w:rPr>
        <w:t>a</w:t>
      </w:r>
      <w:r w:rsidRPr="0047287B">
        <w:rPr>
          <w:rFonts w:ascii="Arial" w:hAnsi="Arial" w:cs="Arial"/>
          <w:sz w:val="24"/>
          <w:szCs w:val="24"/>
        </w:rPr>
        <w:t xml:space="preserve">lidad. La razón apunta a que las modificaciones ya no responden a un vínculo social que identifica a las personas de una comunidad con tradiciones propias, como la celebración de los 15 años para hacer referencia de la transición de niña a mujer, o de los collares en el cuello de las mujeres tailandesas, sino que se reviste de un carácter histórico personal. </w:t>
      </w:r>
    </w:p>
    <w:p w:rsidR="001C34B6" w:rsidRPr="0047287B" w:rsidRDefault="00012B5F" w:rsidP="001C34B6">
      <w:pPr>
        <w:spacing w:line="276" w:lineRule="auto"/>
        <w:jc w:val="both"/>
        <w:rPr>
          <w:rFonts w:ascii="Arial" w:hAnsi="Arial" w:cs="Arial"/>
          <w:sz w:val="24"/>
          <w:szCs w:val="24"/>
        </w:rPr>
      </w:pPr>
      <w:r w:rsidRPr="0047287B">
        <w:rPr>
          <w:rFonts w:ascii="Arial" w:hAnsi="Arial" w:cs="Arial"/>
          <w:sz w:val="24"/>
          <w:szCs w:val="24"/>
        </w:rPr>
        <w:t xml:space="preserve">Según la psicóloga Sandra Sierra, “la misma cultura termina careciendo de esos ritos de paso para situar a las personas dentro de la comunidad. Es por eso que les toca inventar otras formas, como las marcas en el cuerpo, para reconocerse a sí mismos y para estar en la mirada del otro”. </w:t>
      </w:r>
    </w:p>
    <w:p w:rsidR="008F2E8B" w:rsidRDefault="00012B5F" w:rsidP="001C34B6">
      <w:pPr>
        <w:spacing w:line="276" w:lineRule="auto"/>
        <w:jc w:val="both"/>
        <w:rPr>
          <w:rFonts w:ascii="Arial" w:hAnsi="Arial" w:cs="Arial"/>
          <w:sz w:val="24"/>
          <w:szCs w:val="24"/>
        </w:rPr>
      </w:pPr>
      <w:r w:rsidRPr="0047287B">
        <w:rPr>
          <w:rFonts w:ascii="Arial" w:hAnsi="Arial" w:cs="Arial"/>
          <w:sz w:val="24"/>
          <w:szCs w:val="24"/>
        </w:rPr>
        <w:t>Asimismo, Sandra asegura que el cuerpo intervenido, como atuendo de cada sujeto, cuenta una historia singular, porque resulta ser el retrato de la vida añadido a la piel a través de técnicas ofrecidas por la misma sociedad.</w:t>
      </w:r>
    </w:p>
    <w:p w:rsidR="008F2E8B" w:rsidRDefault="008F2E8B" w:rsidP="00F661CA">
      <w:pPr>
        <w:spacing w:line="276" w:lineRule="auto"/>
        <w:jc w:val="both"/>
        <w:rPr>
          <w:rFonts w:ascii="Arial" w:eastAsia="Times New Roman" w:hAnsi="Arial" w:cs="Arial"/>
          <w:b/>
          <w:sz w:val="24"/>
          <w:szCs w:val="24"/>
          <w:lang w:eastAsia="es-ES"/>
        </w:rPr>
      </w:pPr>
    </w:p>
    <w:p w:rsidR="00F661CA" w:rsidRPr="0047287B" w:rsidRDefault="00F661CA" w:rsidP="00F661CA">
      <w:pPr>
        <w:spacing w:line="276" w:lineRule="auto"/>
        <w:jc w:val="both"/>
        <w:rPr>
          <w:rFonts w:ascii="Arial" w:eastAsia="Times New Roman" w:hAnsi="Arial" w:cs="Arial"/>
          <w:b/>
          <w:sz w:val="24"/>
          <w:szCs w:val="24"/>
          <w:lang w:eastAsia="es-ES"/>
        </w:rPr>
      </w:pPr>
      <w:r w:rsidRPr="0047287B">
        <w:rPr>
          <w:rFonts w:ascii="Arial" w:eastAsia="Times New Roman" w:hAnsi="Arial" w:cs="Arial"/>
          <w:b/>
          <w:sz w:val="24"/>
          <w:szCs w:val="24"/>
          <w:lang w:eastAsia="es-ES"/>
        </w:rPr>
        <w:t>Riesgos para la salud</w:t>
      </w:r>
      <w:r w:rsidR="002550DE" w:rsidRPr="0047287B">
        <w:rPr>
          <w:rFonts w:ascii="Arial" w:eastAsia="Times New Roman" w:hAnsi="Arial" w:cs="Arial"/>
          <w:b/>
          <w:sz w:val="24"/>
          <w:szCs w:val="24"/>
          <w:lang w:eastAsia="es-ES"/>
        </w:rPr>
        <w:t xml:space="preserve"> al realizarse</w:t>
      </w:r>
      <w:r w:rsidR="0017087A" w:rsidRPr="0047287B">
        <w:rPr>
          <w:rFonts w:ascii="Arial" w:eastAsia="Times New Roman" w:hAnsi="Arial" w:cs="Arial"/>
          <w:b/>
          <w:sz w:val="24"/>
          <w:szCs w:val="24"/>
          <w:lang w:eastAsia="es-ES"/>
        </w:rPr>
        <w:t xml:space="preserve"> piercings y expansiones</w:t>
      </w:r>
      <w:r w:rsidRPr="0047287B">
        <w:rPr>
          <w:rFonts w:ascii="Arial" w:eastAsia="Times New Roman" w:hAnsi="Arial" w:cs="Arial"/>
          <w:b/>
          <w:sz w:val="24"/>
          <w:szCs w:val="24"/>
          <w:lang w:eastAsia="es-ES"/>
        </w:rPr>
        <w:t>:</w:t>
      </w:r>
    </w:p>
    <w:p w:rsidR="00F661CA" w:rsidRPr="0047287B" w:rsidRDefault="00F661CA" w:rsidP="00F661CA">
      <w:pPr>
        <w:pStyle w:val="NormalWeb"/>
        <w:spacing w:line="276" w:lineRule="auto"/>
        <w:jc w:val="both"/>
        <w:rPr>
          <w:rFonts w:ascii="Arial" w:hAnsi="Arial" w:cs="Arial"/>
        </w:rPr>
      </w:pPr>
      <w:r w:rsidRPr="0047287B">
        <w:rPr>
          <w:rFonts w:ascii="Arial" w:hAnsi="Arial" w:cs="Arial"/>
        </w:rPr>
        <w:lastRenderedPageBreak/>
        <w:t xml:space="preserve">Las razones para realizarse </w:t>
      </w:r>
      <w:r w:rsidRPr="0047287B">
        <w:rPr>
          <w:rStyle w:val="Textoennegrita"/>
          <w:rFonts w:ascii="Arial" w:hAnsi="Arial" w:cs="Arial"/>
        </w:rPr>
        <w:t>perforaciones</w:t>
      </w:r>
      <w:r w:rsidRPr="0047287B">
        <w:rPr>
          <w:rFonts w:ascii="Arial" w:hAnsi="Arial" w:cs="Arial"/>
        </w:rPr>
        <w:t xml:space="preserve"> corporales y/o </w:t>
      </w:r>
      <w:r w:rsidRPr="0047287B">
        <w:rPr>
          <w:rFonts w:ascii="Arial" w:hAnsi="Arial" w:cs="Arial"/>
          <w:b/>
        </w:rPr>
        <w:t>expansiones</w:t>
      </w:r>
      <w:r w:rsidRPr="0047287B">
        <w:rPr>
          <w:rFonts w:ascii="Arial" w:hAnsi="Arial" w:cs="Arial"/>
        </w:rPr>
        <w:t xml:space="preserve"> son variadas, y van desde estar a la moda, diferenciarse de los demás, identificarse con algún grupo social o étnico, potenciar las sensaciones eróticas o simplemente decorar el cuerpo. El procedimiento es relativamente sencillo y se torna seguro cuando se acude a profesionales altamente calificados, ya que lo realizan en establecimientos limpios siguiendo todas las medidas de higiene, además de poner en práctica técnicas adecuadas.</w:t>
      </w:r>
    </w:p>
    <w:p w:rsidR="00F661CA" w:rsidRPr="0047287B" w:rsidRDefault="00F661CA" w:rsidP="00F661CA">
      <w:pPr>
        <w:pStyle w:val="NormalWeb"/>
        <w:spacing w:line="276" w:lineRule="auto"/>
        <w:jc w:val="both"/>
        <w:rPr>
          <w:rFonts w:ascii="Arial" w:hAnsi="Arial" w:cs="Arial"/>
        </w:rPr>
      </w:pPr>
      <w:r w:rsidRPr="0047287B">
        <w:rPr>
          <w:rFonts w:ascii="Arial" w:hAnsi="Arial" w:cs="Arial"/>
        </w:rPr>
        <w:t xml:space="preserve">Cabe destacar que no todos los individuos son candidatos para las </w:t>
      </w:r>
      <w:r w:rsidRPr="0047287B">
        <w:rPr>
          <w:rStyle w:val="Textoennegrita"/>
          <w:rFonts w:ascii="Arial" w:hAnsi="Arial" w:cs="Arial"/>
        </w:rPr>
        <w:t>perforaciones</w:t>
      </w:r>
      <w:r w:rsidRPr="0047287B">
        <w:rPr>
          <w:rFonts w:ascii="Arial" w:hAnsi="Arial" w:cs="Arial"/>
        </w:rPr>
        <w:t>, un ejemplo, quienes padecen hemofilia, ya que presentan escasa coagulación de la sangre y, en consecuencia, las pequeñas heridas que deja el proceso podrían poner en peligro su vida; asimismo, cuando se padecen alergias es preferible consultar antes al alergólogo para que indique si la colocación de joyería afectará o no el estado de salud.</w:t>
      </w:r>
    </w:p>
    <w:p w:rsidR="00F661CA" w:rsidRPr="0047287B" w:rsidRDefault="00F661CA" w:rsidP="00F661CA">
      <w:pPr>
        <w:pStyle w:val="NormalWeb"/>
        <w:spacing w:line="276" w:lineRule="auto"/>
        <w:jc w:val="both"/>
        <w:rPr>
          <w:rFonts w:ascii="Arial" w:hAnsi="Arial" w:cs="Arial"/>
        </w:rPr>
      </w:pPr>
      <w:r w:rsidRPr="0047287B">
        <w:rPr>
          <w:rFonts w:ascii="Arial" w:hAnsi="Arial" w:cs="Arial"/>
        </w:rPr>
        <w:t>En la actualidad, las perforaciones corporales han adquirido gran popularidad, situación que ha ocasionado que se practiquen a diestra y siniestra, y sin seguir las más mínimas normas de higiene. Lo anterior deriva en el desarrollo de diversos padecimientos, de los cuales hay algunos que pueden poner en riesgo la vida, entre ellos se encuentran:</w:t>
      </w:r>
    </w:p>
    <w:p w:rsidR="00F661CA" w:rsidRPr="0047287B" w:rsidRDefault="00F661CA" w:rsidP="00F661CA">
      <w:pPr>
        <w:numPr>
          <w:ilvl w:val="0"/>
          <w:numId w:val="4"/>
        </w:numPr>
        <w:spacing w:before="100" w:beforeAutospacing="1" w:after="100" w:afterAutospacing="1" w:line="276" w:lineRule="auto"/>
        <w:jc w:val="both"/>
        <w:rPr>
          <w:rFonts w:ascii="Arial" w:hAnsi="Arial" w:cs="Arial"/>
          <w:sz w:val="24"/>
          <w:szCs w:val="24"/>
        </w:rPr>
      </w:pPr>
      <w:r w:rsidRPr="0047287B">
        <w:rPr>
          <w:rStyle w:val="Textoennegrita"/>
          <w:rFonts w:ascii="Arial" w:hAnsi="Arial" w:cs="Arial"/>
          <w:sz w:val="24"/>
          <w:szCs w:val="24"/>
        </w:rPr>
        <w:t>Erisipela.</w:t>
      </w:r>
      <w:r w:rsidRPr="0047287B">
        <w:rPr>
          <w:rFonts w:ascii="Arial" w:hAnsi="Arial" w:cs="Arial"/>
          <w:sz w:val="24"/>
          <w:szCs w:val="24"/>
        </w:rPr>
        <w:t> Infección en la piel que se manifiesta con lesiones en forma de placas rojas, fiebre alta y escalofríos.</w:t>
      </w:r>
    </w:p>
    <w:p w:rsidR="00F661CA" w:rsidRPr="0047287B" w:rsidRDefault="00F661CA" w:rsidP="00F661CA">
      <w:pPr>
        <w:numPr>
          <w:ilvl w:val="0"/>
          <w:numId w:val="4"/>
        </w:numPr>
        <w:spacing w:before="100" w:beforeAutospacing="1" w:after="100" w:afterAutospacing="1" w:line="276" w:lineRule="auto"/>
        <w:jc w:val="both"/>
        <w:rPr>
          <w:rFonts w:ascii="Arial" w:hAnsi="Arial" w:cs="Arial"/>
          <w:sz w:val="24"/>
          <w:szCs w:val="24"/>
        </w:rPr>
      </w:pPr>
      <w:r w:rsidRPr="0047287B">
        <w:rPr>
          <w:rStyle w:val="Textoennegrita"/>
          <w:rFonts w:ascii="Arial" w:hAnsi="Arial" w:cs="Arial"/>
          <w:sz w:val="24"/>
          <w:szCs w:val="24"/>
        </w:rPr>
        <w:t>Hepatitis.</w:t>
      </w:r>
      <w:r w:rsidRPr="0047287B">
        <w:rPr>
          <w:rFonts w:ascii="Arial" w:hAnsi="Arial" w:cs="Arial"/>
          <w:sz w:val="24"/>
          <w:szCs w:val="24"/>
        </w:rPr>
        <w:t> Inflamación del hígado causada por el ataque de virus (A, B, C, D o E) que puede ocasionar que éste deje de funcionar.</w:t>
      </w:r>
    </w:p>
    <w:p w:rsidR="00F661CA" w:rsidRPr="0047287B" w:rsidRDefault="00F661CA" w:rsidP="00F661CA">
      <w:pPr>
        <w:numPr>
          <w:ilvl w:val="0"/>
          <w:numId w:val="4"/>
        </w:numPr>
        <w:spacing w:before="100" w:beforeAutospacing="1" w:after="100" w:afterAutospacing="1" w:line="276" w:lineRule="auto"/>
        <w:jc w:val="both"/>
        <w:rPr>
          <w:rFonts w:ascii="Arial" w:hAnsi="Arial" w:cs="Arial"/>
          <w:sz w:val="24"/>
          <w:szCs w:val="24"/>
        </w:rPr>
      </w:pPr>
      <w:r w:rsidRPr="0047287B">
        <w:rPr>
          <w:rStyle w:val="Textoennegrita"/>
          <w:rFonts w:ascii="Arial" w:hAnsi="Arial" w:cs="Arial"/>
          <w:sz w:val="24"/>
          <w:szCs w:val="24"/>
        </w:rPr>
        <w:t>Impétigo.</w:t>
      </w:r>
      <w:r w:rsidRPr="0047287B">
        <w:rPr>
          <w:rFonts w:ascii="Arial" w:hAnsi="Arial" w:cs="Arial"/>
          <w:sz w:val="24"/>
          <w:szCs w:val="24"/>
        </w:rPr>
        <w:t> Infección en la piel por infestación de bacterias que da lugar a la formación de ulceraciones y/o ampollas llenas de agua o pus.</w:t>
      </w:r>
    </w:p>
    <w:p w:rsidR="00F661CA" w:rsidRPr="0047287B" w:rsidRDefault="00F661CA" w:rsidP="00F661CA">
      <w:pPr>
        <w:numPr>
          <w:ilvl w:val="0"/>
          <w:numId w:val="4"/>
        </w:numPr>
        <w:spacing w:before="100" w:beforeAutospacing="1" w:after="100" w:afterAutospacing="1" w:line="276" w:lineRule="auto"/>
        <w:jc w:val="both"/>
        <w:rPr>
          <w:rFonts w:ascii="Arial" w:hAnsi="Arial" w:cs="Arial"/>
          <w:sz w:val="24"/>
          <w:szCs w:val="24"/>
        </w:rPr>
      </w:pPr>
      <w:r w:rsidRPr="0047287B">
        <w:rPr>
          <w:rStyle w:val="Textoennegrita"/>
          <w:rFonts w:ascii="Arial" w:hAnsi="Arial" w:cs="Arial"/>
          <w:sz w:val="24"/>
          <w:szCs w:val="24"/>
        </w:rPr>
        <w:t>Sida.</w:t>
      </w:r>
      <w:r w:rsidRPr="0047287B">
        <w:rPr>
          <w:rFonts w:ascii="Arial" w:hAnsi="Arial" w:cs="Arial"/>
          <w:sz w:val="24"/>
          <w:szCs w:val="24"/>
        </w:rPr>
        <w:t> Última fase de la infección por el virus de la inmunodeficiencia humana, que se caracteriza por destruir las defensas del organismo.</w:t>
      </w:r>
    </w:p>
    <w:p w:rsidR="00F661CA" w:rsidRPr="0047287B" w:rsidRDefault="00F661CA" w:rsidP="00F661CA">
      <w:pPr>
        <w:numPr>
          <w:ilvl w:val="0"/>
          <w:numId w:val="4"/>
        </w:numPr>
        <w:spacing w:before="100" w:beforeAutospacing="1" w:after="100" w:afterAutospacing="1" w:line="276" w:lineRule="auto"/>
        <w:jc w:val="both"/>
        <w:rPr>
          <w:rFonts w:ascii="Arial" w:hAnsi="Arial" w:cs="Arial"/>
          <w:sz w:val="24"/>
          <w:szCs w:val="24"/>
        </w:rPr>
      </w:pPr>
      <w:r w:rsidRPr="0047287B">
        <w:rPr>
          <w:rStyle w:val="Textoennegrita"/>
          <w:rFonts w:ascii="Arial" w:hAnsi="Arial" w:cs="Arial"/>
          <w:sz w:val="24"/>
          <w:szCs w:val="24"/>
        </w:rPr>
        <w:t>Tétanos.</w:t>
      </w:r>
      <w:r w:rsidRPr="0047287B">
        <w:rPr>
          <w:rFonts w:ascii="Arial" w:hAnsi="Arial" w:cs="Arial"/>
          <w:sz w:val="24"/>
          <w:szCs w:val="24"/>
        </w:rPr>
        <w:t> La bacteria causante de esta enfermedad generalmente se encuentra en el suelo, pero puede introducirse a heridas de cualquier parte del cuerpo, dando lugar a rigidez muscular, convulsiones e incapacidad para respirar.</w:t>
      </w:r>
    </w:p>
    <w:p w:rsidR="00F661CA" w:rsidRPr="0047287B" w:rsidRDefault="00F661CA" w:rsidP="00F661CA">
      <w:pPr>
        <w:pStyle w:val="NormalWeb"/>
        <w:spacing w:line="276" w:lineRule="auto"/>
        <w:jc w:val="both"/>
        <w:rPr>
          <w:rFonts w:ascii="Arial" w:hAnsi="Arial" w:cs="Arial"/>
        </w:rPr>
      </w:pPr>
      <w:r w:rsidRPr="0047287B">
        <w:rPr>
          <w:rFonts w:ascii="Arial" w:hAnsi="Arial" w:cs="Arial"/>
        </w:rPr>
        <w:t>Por dichos motivos, es fundamental que las perforaciones corporales se realicen en establecimientos cerrados que sigan normas de higiene iguales a las de los consultorios dentales, por lo que no es nada recomendable perforarse en puestos situados al aire libre, ya que éstos permiten la contaminación del material de trabajo y exponen a la gente a infecciones. Asimismo, hay que explicar cómo se debe cuidar la perforación y proporcionar una guía impresa con todas las instrucciones a seguir.</w:t>
      </w:r>
    </w:p>
    <w:p w:rsidR="00F661CA" w:rsidRPr="0047287B" w:rsidRDefault="00F661CA" w:rsidP="00F661CA">
      <w:pPr>
        <w:pStyle w:val="NormalWeb"/>
        <w:spacing w:line="276" w:lineRule="auto"/>
        <w:jc w:val="both"/>
        <w:rPr>
          <w:rFonts w:ascii="Arial" w:hAnsi="Arial" w:cs="Arial"/>
        </w:rPr>
      </w:pPr>
      <w:r w:rsidRPr="0047287B">
        <w:rPr>
          <w:rFonts w:ascii="Arial" w:hAnsi="Arial" w:cs="Arial"/>
        </w:rPr>
        <w:lastRenderedPageBreak/>
        <w:t>Es importante destacar que un cirujano plástico también puede realizar este tipo de perforaciones, por lo cual muchas personas acuden a este tipo de especialista, ya que lo consideran más confiable.</w:t>
      </w:r>
    </w:p>
    <w:p w:rsidR="00F661CA" w:rsidRPr="0047287B" w:rsidRDefault="00F661CA" w:rsidP="00F661CA">
      <w:pPr>
        <w:pStyle w:val="NormalWeb"/>
        <w:spacing w:line="276" w:lineRule="auto"/>
        <w:jc w:val="both"/>
        <w:rPr>
          <w:rFonts w:ascii="Arial" w:hAnsi="Arial" w:cs="Arial"/>
        </w:rPr>
      </w:pPr>
      <w:r w:rsidRPr="0047287B">
        <w:rPr>
          <w:rFonts w:ascii="Arial" w:hAnsi="Arial" w:cs="Arial"/>
        </w:rPr>
        <w:t>Ya que hablamos de seguridad, resulta sumamente importante tomar en cuenta que no es nada recomendable que las perforaciones se realicen con pistola, ya que "debido a su forma no es posible esterilizarla en su totalidad, por lo que este artefacto puede alojar al virus de la hepatitis C, el cual puede sobrevivir durante varias semanas", agrega Danny Yerna.</w:t>
      </w:r>
    </w:p>
    <w:p w:rsidR="00F661CA" w:rsidRPr="0047287B" w:rsidRDefault="00F661CA" w:rsidP="00F661CA">
      <w:pPr>
        <w:pStyle w:val="NormalWeb"/>
        <w:spacing w:line="276" w:lineRule="auto"/>
        <w:jc w:val="both"/>
        <w:rPr>
          <w:rFonts w:ascii="Arial" w:hAnsi="Arial" w:cs="Arial"/>
        </w:rPr>
      </w:pPr>
      <w:r w:rsidRPr="0047287B">
        <w:rPr>
          <w:rFonts w:ascii="Arial" w:hAnsi="Arial" w:cs="Arial"/>
        </w:rPr>
        <w:t>En cuanto a la joyería, la más recomendable es la elaborada en acero quirúrgico, titanio, niobio y oro no menor a 14 quilates, ya que es difícil que el organismo rechace estos materiales; solamente cuando la perforación ha cicatrizado completamente puede hacerse uso de aretes de otros metales.</w:t>
      </w:r>
    </w:p>
    <w:p w:rsidR="00A93DB0" w:rsidRPr="0047287B" w:rsidRDefault="00A93DB0" w:rsidP="00A93DB0">
      <w:pPr>
        <w:pStyle w:val="NormalWeb"/>
        <w:spacing w:line="276" w:lineRule="auto"/>
        <w:jc w:val="center"/>
        <w:rPr>
          <w:rFonts w:ascii="Arial" w:hAnsi="Arial" w:cs="Arial"/>
        </w:rPr>
      </w:pPr>
      <w:r w:rsidRPr="0047287B">
        <w:rPr>
          <w:rFonts w:ascii="Arial" w:hAnsi="Arial" w:cs="Arial"/>
          <w:noProof/>
        </w:rPr>
        <w:drawing>
          <wp:inline distT="0" distB="0" distL="0" distR="0">
            <wp:extent cx="3276455" cy="1785668"/>
            <wp:effectExtent l="0" t="0" r="635" b="5080"/>
            <wp:docPr id="4" name="Imagen 4" descr="http://soyunyonki.files.wordpress.com/2012/01/infec2.jpg?w=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oyunyonki.files.wordpress.com/2012/01/infec2.jpg?w=6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5068" cy="1795812"/>
                    </a:xfrm>
                    <a:prstGeom prst="rect">
                      <a:avLst/>
                    </a:prstGeom>
                    <a:noFill/>
                    <a:ln>
                      <a:noFill/>
                    </a:ln>
                  </pic:spPr>
                </pic:pic>
              </a:graphicData>
            </a:graphic>
          </wp:inline>
        </w:drawing>
      </w:r>
    </w:p>
    <w:p w:rsidR="0017087A" w:rsidRPr="0047287B" w:rsidRDefault="0017087A" w:rsidP="00F661CA">
      <w:pPr>
        <w:pStyle w:val="NormalWeb"/>
        <w:spacing w:line="276" w:lineRule="auto"/>
        <w:jc w:val="both"/>
        <w:rPr>
          <w:rFonts w:ascii="Arial" w:hAnsi="Arial" w:cs="Arial"/>
          <w:b/>
        </w:rPr>
      </w:pPr>
      <w:r w:rsidRPr="0047287B">
        <w:rPr>
          <w:rFonts w:ascii="Arial" w:hAnsi="Arial" w:cs="Arial"/>
          <w:b/>
        </w:rPr>
        <w:t>Riesgos para la salud al realizarse un tatuaje:</w:t>
      </w:r>
    </w:p>
    <w:p w:rsidR="0017087A" w:rsidRPr="0047287B" w:rsidRDefault="0017087A" w:rsidP="0017087A">
      <w:pPr>
        <w:pStyle w:val="NormalWeb"/>
        <w:spacing w:line="276" w:lineRule="auto"/>
        <w:jc w:val="both"/>
        <w:rPr>
          <w:rFonts w:ascii="Arial" w:hAnsi="Arial" w:cs="Arial"/>
        </w:rPr>
      </w:pPr>
      <w:r w:rsidRPr="0047287B">
        <w:rPr>
          <w:rFonts w:ascii="Arial" w:hAnsi="Arial" w:cs="Arial"/>
        </w:rPr>
        <w:t>Los tatuajes pueden causar problemas en la piel, como granulomas (granitos rojos causados por la inflamación) y cicatrices queloides, que pueden provocar reacciones alérgicas, partiendo la piel. Estas reacciones alérgicas pueden ocurrir sin previo aviso, años después de recibir tu tatuaje. Hacerte un tatuaje también te pone en peligro de contraer enfermedades como el SIDA, tétanos, hepatitis B y C (aunque se puede reducir el riesgo seleccionando un buen un salón de tatuajes). Además de estos problemas de salud, los tatuajes pueden causar una molestia en el consultorio médico. No te tatúes sobre un lunar, ya que esto hace más difícil detectar el crecimiento canceroso. Si recibes una resonancia magnética en una parte de tu cuerpo tatuado, puedes experimentar hinchazón o ardor, aunque estos efectos no son permanentes.</w:t>
      </w:r>
    </w:p>
    <w:p w:rsidR="00A93DB0" w:rsidRPr="0047287B" w:rsidRDefault="00A93DB0" w:rsidP="00A93DB0">
      <w:pPr>
        <w:pStyle w:val="NormalWeb"/>
        <w:spacing w:line="276" w:lineRule="auto"/>
        <w:jc w:val="center"/>
        <w:rPr>
          <w:rFonts w:ascii="Arial" w:hAnsi="Arial" w:cs="Arial"/>
        </w:rPr>
      </w:pPr>
      <w:r w:rsidRPr="0047287B">
        <w:rPr>
          <w:rFonts w:ascii="Arial" w:hAnsi="Arial" w:cs="Arial"/>
          <w:noProof/>
        </w:rPr>
        <w:lastRenderedPageBreak/>
        <w:drawing>
          <wp:inline distT="0" distB="0" distL="0" distR="0">
            <wp:extent cx="2751826" cy="2761315"/>
            <wp:effectExtent l="0" t="0" r="0" b="1270"/>
            <wp:docPr id="5" name="Imagen 5" descr="http://marcianosmx.com/wp-content/uploads/2012/05/tatuajes_y_perforaciones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arcianosmx.com/wp-content/uploads/2012/05/tatuajes_y_perforaciones_2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1047" cy="2780602"/>
                    </a:xfrm>
                    <a:prstGeom prst="rect">
                      <a:avLst/>
                    </a:prstGeom>
                    <a:noFill/>
                    <a:ln>
                      <a:noFill/>
                    </a:ln>
                  </pic:spPr>
                </pic:pic>
              </a:graphicData>
            </a:graphic>
          </wp:inline>
        </w:drawing>
      </w:r>
    </w:p>
    <w:p w:rsidR="00D72667" w:rsidRPr="0047287B" w:rsidRDefault="007F0D9E" w:rsidP="002550DE">
      <w:pPr>
        <w:pStyle w:val="Prrafodelista"/>
        <w:numPr>
          <w:ilvl w:val="0"/>
          <w:numId w:val="1"/>
        </w:numPr>
        <w:spacing w:line="276" w:lineRule="auto"/>
        <w:ind w:left="426" w:hanging="426"/>
        <w:rPr>
          <w:rFonts w:ascii="Arial" w:hAnsi="Arial" w:cs="Arial"/>
          <w:b/>
          <w:sz w:val="24"/>
          <w:szCs w:val="24"/>
        </w:rPr>
      </w:pPr>
      <w:r w:rsidRPr="0047287B">
        <w:rPr>
          <w:rFonts w:ascii="Arial" w:hAnsi="Arial" w:cs="Arial"/>
          <w:b/>
          <w:sz w:val="24"/>
          <w:szCs w:val="24"/>
        </w:rPr>
        <w:t>Delimitación del problema</w:t>
      </w:r>
    </w:p>
    <w:p w:rsidR="009A4E85" w:rsidRPr="0047287B" w:rsidRDefault="009A4E85" w:rsidP="009A4E85">
      <w:pPr>
        <w:pStyle w:val="Prrafodelista"/>
        <w:spacing w:line="276" w:lineRule="auto"/>
        <w:rPr>
          <w:rFonts w:ascii="Arial" w:hAnsi="Arial" w:cs="Arial"/>
          <w:b/>
          <w:sz w:val="24"/>
          <w:szCs w:val="24"/>
        </w:rPr>
      </w:pPr>
    </w:p>
    <w:p w:rsidR="007F0D9E" w:rsidRPr="0047287B" w:rsidRDefault="001C34B6" w:rsidP="0017087A">
      <w:pPr>
        <w:pStyle w:val="Prrafodelista"/>
        <w:numPr>
          <w:ilvl w:val="0"/>
          <w:numId w:val="3"/>
        </w:numPr>
        <w:spacing w:line="276" w:lineRule="auto"/>
        <w:jc w:val="both"/>
        <w:rPr>
          <w:rFonts w:ascii="Arial" w:hAnsi="Arial" w:cs="Arial"/>
          <w:sz w:val="24"/>
        </w:rPr>
      </w:pPr>
      <w:r w:rsidRPr="0047287B">
        <w:rPr>
          <w:rFonts w:ascii="Arial" w:hAnsi="Arial" w:cs="Arial"/>
          <w:sz w:val="24"/>
        </w:rPr>
        <w:t>Es imposible afirmar o negar datos estadísticos referidos a cualquiera de las ya mencionadas modificaciones corporales, ya que ningún país regula el uso de estas.</w:t>
      </w:r>
      <w:r w:rsidR="009A4E85" w:rsidRPr="0047287B">
        <w:rPr>
          <w:rFonts w:ascii="Arial" w:hAnsi="Arial" w:cs="Arial"/>
          <w:sz w:val="24"/>
        </w:rPr>
        <w:t xml:space="preserve"> </w:t>
      </w:r>
    </w:p>
    <w:p w:rsidR="001C34B6" w:rsidRPr="0047287B" w:rsidRDefault="009A4E85" w:rsidP="0017087A">
      <w:pPr>
        <w:spacing w:line="276" w:lineRule="auto"/>
        <w:ind w:left="1056"/>
        <w:jc w:val="both"/>
        <w:rPr>
          <w:rFonts w:ascii="Arial" w:hAnsi="Arial" w:cs="Arial"/>
          <w:sz w:val="24"/>
        </w:rPr>
      </w:pPr>
      <w:r w:rsidRPr="0047287B">
        <w:rPr>
          <w:rFonts w:ascii="Arial" w:hAnsi="Arial" w:cs="Arial"/>
          <w:sz w:val="24"/>
        </w:rPr>
        <w:t>Es por ello que nos vemos obligados a iniciar desde cero</w:t>
      </w:r>
      <w:r w:rsidR="00DD7E96" w:rsidRPr="0047287B">
        <w:rPr>
          <w:rFonts w:ascii="Arial" w:hAnsi="Arial" w:cs="Arial"/>
          <w:sz w:val="24"/>
        </w:rPr>
        <w:t xml:space="preserve"> (sin siquiera un estimado)</w:t>
      </w:r>
      <w:r w:rsidRPr="0047287B">
        <w:rPr>
          <w:rFonts w:ascii="Arial" w:hAnsi="Arial" w:cs="Arial"/>
          <w:sz w:val="24"/>
        </w:rPr>
        <w:t>,</w:t>
      </w:r>
      <w:r w:rsidR="00DD7E96" w:rsidRPr="0047287B">
        <w:rPr>
          <w:rFonts w:ascii="Arial" w:hAnsi="Arial" w:cs="Arial"/>
          <w:sz w:val="24"/>
        </w:rPr>
        <w:t xml:space="preserve"> y</w:t>
      </w:r>
      <w:r w:rsidRPr="0047287B">
        <w:rPr>
          <w:rFonts w:ascii="Arial" w:hAnsi="Arial" w:cs="Arial"/>
          <w:sz w:val="24"/>
        </w:rPr>
        <w:t xml:space="preserve"> tal vez descubrir que son muy pocas las personas que tienen alguna modificación dentro de la universidad.</w:t>
      </w:r>
      <w:r w:rsidR="00DD7E96" w:rsidRPr="0047287B">
        <w:rPr>
          <w:rFonts w:ascii="Arial" w:hAnsi="Arial" w:cs="Arial"/>
          <w:sz w:val="24"/>
        </w:rPr>
        <w:t xml:space="preserve"> </w:t>
      </w:r>
      <w:r w:rsidR="00DD7E96" w:rsidRPr="0047287B">
        <w:rPr>
          <w:rFonts w:ascii="Arial" w:hAnsi="Arial" w:cs="Arial"/>
          <w:i/>
          <w:sz w:val="24"/>
        </w:rPr>
        <w:t>(Magnitud)</w:t>
      </w:r>
    </w:p>
    <w:p w:rsidR="00C40A40" w:rsidRPr="0047287B" w:rsidRDefault="009A4E85" w:rsidP="00C40A40">
      <w:pPr>
        <w:pStyle w:val="Prrafodelista"/>
        <w:numPr>
          <w:ilvl w:val="0"/>
          <w:numId w:val="3"/>
        </w:numPr>
        <w:spacing w:line="276" w:lineRule="auto"/>
        <w:jc w:val="both"/>
        <w:rPr>
          <w:rFonts w:ascii="Arial" w:hAnsi="Arial" w:cs="Arial"/>
          <w:sz w:val="24"/>
        </w:rPr>
      </w:pPr>
      <w:r w:rsidRPr="0047287B">
        <w:rPr>
          <w:rFonts w:ascii="Arial" w:hAnsi="Arial" w:cs="Arial"/>
          <w:sz w:val="24"/>
        </w:rPr>
        <w:t>Dicho anteriormente, en el pasado el poseer algún tipo de modificación corporal te ligaba a una sub-cultura, a una pandilla, o un clan. Actualmente, las modificaciones corporales son únicamente un símbolo de individualidad</w:t>
      </w:r>
      <w:r w:rsidR="00DD7E96" w:rsidRPr="0047287B">
        <w:rPr>
          <w:rFonts w:ascii="Arial" w:hAnsi="Arial" w:cs="Arial"/>
          <w:sz w:val="24"/>
        </w:rPr>
        <w:t>, por lo tanto, no encontraremos agrupaciones de personas con algún tipo de modificación dentro de la universidad</w:t>
      </w:r>
      <w:r w:rsidRPr="0047287B">
        <w:rPr>
          <w:rFonts w:ascii="Arial" w:hAnsi="Arial" w:cs="Arial"/>
          <w:sz w:val="24"/>
        </w:rPr>
        <w:t>.</w:t>
      </w:r>
      <w:r w:rsidR="00DD7E96" w:rsidRPr="0047287B">
        <w:rPr>
          <w:rFonts w:ascii="Arial" w:hAnsi="Arial" w:cs="Arial"/>
          <w:sz w:val="24"/>
        </w:rPr>
        <w:t xml:space="preserve"> </w:t>
      </w:r>
      <w:r w:rsidR="00DD7E96" w:rsidRPr="0047287B">
        <w:rPr>
          <w:rFonts w:ascii="Arial" w:hAnsi="Arial" w:cs="Arial"/>
          <w:i/>
          <w:sz w:val="24"/>
        </w:rPr>
        <w:t>(Trascendencia)</w:t>
      </w:r>
    </w:p>
    <w:p w:rsidR="00C40A40" w:rsidRPr="0047287B" w:rsidRDefault="006560A1" w:rsidP="006560A1">
      <w:pPr>
        <w:pStyle w:val="Prrafodelista"/>
        <w:tabs>
          <w:tab w:val="left" w:pos="2685"/>
        </w:tabs>
        <w:spacing w:line="276" w:lineRule="auto"/>
        <w:ind w:left="1080"/>
        <w:jc w:val="both"/>
        <w:rPr>
          <w:rFonts w:ascii="Arial" w:hAnsi="Arial" w:cs="Arial"/>
          <w:sz w:val="24"/>
        </w:rPr>
      </w:pPr>
      <w:r w:rsidRPr="0047287B">
        <w:rPr>
          <w:rFonts w:ascii="Arial" w:hAnsi="Arial" w:cs="Arial"/>
          <w:sz w:val="24"/>
        </w:rPr>
        <w:tab/>
      </w:r>
    </w:p>
    <w:p w:rsidR="009A4E85" w:rsidRPr="0047287B" w:rsidRDefault="006560A1" w:rsidP="00C40A40">
      <w:pPr>
        <w:pStyle w:val="Prrafodelista"/>
        <w:numPr>
          <w:ilvl w:val="0"/>
          <w:numId w:val="3"/>
        </w:numPr>
        <w:spacing w:before="240" w:line="276" w:lineRule="auto"/>
        <w:jc w:val="both"/>
        <w:rPr>
          <w:rFonts w:ascii="Arial" w:hAnsi="Arial" w:cs="Arial"/>
          <w:sz w:val="24"/>
        </w:rPr>
      </w:pPr>
      <w:r w:rsidRPr="0047287B">
        <w:rPr>
          <w:rFonts w:ascii="Arial" w:hAnsi="Arial" w:cs="Arial"/>
          <w:sz w:val="24"/>
        </w:rPr>
        <w:t>Los puntos de aplicación son clandestinos, y no regulados, por lo tanto, no podemos identificar zonas o puntos específicos donde se realicen este tipo de modificaciones, por lo tanto, no se intentará encontrar el lugar. Se le otorgará al encuestado la potestad para indicar las con un valor numérico l</w:t>
      </w:r>
      <w:r w:rsidR="001E2E70" w:rsidRPr="0047287B">
        <w:rPr>
          <w:rFonts w:ascii="Arial" w:hAnsi="Arial" w:cs="Arial"/>
          <w:sz w:val="24"/>
        </w:rPr>
        <w:t>a seguridad e higiene del lugar donde se realizó la modificación. (</w:t>
      </w:r>
      <w:r w:rsidR="001E2E70" w:rsidRPr="0047287B">
        <w:rPr>
          <w:rFonts w:ascii="Arial" w:hAnsi="Arial" w:cs="Arial"/>
          <w:i/>
          <w:sz w:val="24"/>
        </w:rPr>
        <w:t>Vulnerabilidad</w:t>
      </w:r>
      <w:r w:rsidR="001E2E70" w:rsidRPr="0047287B">
        <w:rPr>
          <w:rFonts w:ascii="Arial" w:hAnsi="Arial" w:cs="Arial"/>
          <w:sz w:val="24"/>
        </w:rPr>
        <w:t>)</w:t>
      </w:r>
      <w:r w:rsidR="00C40A40" w:rsidRPr="0047287B">
        <w:rPr>
          <w:rFonts w:ascii="Arial" w:hAnsi="Arial" w:cs="Arial"/>
          <w:sz w:val="24"/>
        </w:rPr>
        <w:t xml:space="preserve"> </w:t>
      </w:r>
    </w:p>
    <w:p w:rsidR="00C40A40" w:rsidRDefault="00C40A40" w:rsidP="00C40A40">
      <w:pPr>
        <w:pStyle w:val="Prrafodelista"/>
        <w:rPr>
          <w:rFonts w:ascii="Arial" w:hAnsi="Arial" w:cs="Arial"/>
          <w:sz w:val="24"/>
        </w:rPr>
      </w:pPr>
    </w:p>
    <w:p w:rsidR="008F2E8B" w:rsidRDefault="008F2E8B" w:rsidP="00C40A40">
      <w:pPr>
        <w:pStyle w:val="Prrafodelista"/>
        <w:rPr>
          <w:rFonts w:ascii="Arial" w:hAnsi="Arial" w:cs="Arial"/>
          <w:sz w:val="24"/>
        </w:rPr>
      </w:pPr>
    </w:p>
    <w:p w:rsidR="008F2E8B" w:rsidRDefault="008F2E8B" w:rsidP="00C40A40">
      <w:pPr>
        <w:pStyle w:val="Prrafodelista"/>
        <w:rPr>
          <w:rFonts w:ascii="Arial" w:hAnsi="Arial" w:cs="Arial"/>
          <w:sz w:val="24"/>
        </w:rPr>
      </w:pPr>
    </w:p>
    <w:p w:rsidR="008F2E8B" w:rsidRDefault="008F2E8B" w:rsidP="00C40A40">
      <w:pPr>
        <w:pStyle w:val="Prrafodelista"/>
        <w:rPr>
          <w:rFonts w:ascii="Arial" w:hAnsi="Arial" w:cs="Arial"/>
          <w:sz w:val="24"/>
        </w:rPr>
      </w:pPr>
    </w:p>
    <w:p w:rsidR="008F2E8B" w:rsidRPr="0047287B" w:rsidRDefault="008F2E8B" w:rsidP="00C40A40">
      <w:pPr>
        <w:pStyle w:val="Prrafodelista"/>
        <w:rPr>
          <w:rFonts w:ascii="Arial" w:hAnsi="Arial" w:cs="Arial"/>
          <w:sz w:val="24"/>
        </w:rPr>
      </w:pPr>
    </w:p>
    <w:p w:rsidR="00C40A40" w:rsidRPr="0047287B" w:rsidRDefault="00C40A40" w:rsidP="001E2E70">
      <w:pPr>
        <w:pStyle w:val="Prrafodelista"/>
        <w:numPr>
          <w:ilvl w:val="0"/>
          <w:numId w:val="1"/>
        </w:numPr>
        <w:spacing w:before="240" w:line="276" w:lineRule="auto"/>
        <w:ind w:left="426" w:hanging="426"/>
        <w:jc w:val="both"/>
        <w:rPr>
          <w:rFonts w:ascii="Arial" w:hAnsi="Arial" w:cs="Arial"/>
          <w:b/>
          <w:sz w:val="24"/>
        </w:rPr>
      </w:pPr>
      <w:r w:rsidRPr="0047287B">
        <w:rPr>
          <w:rFonts w:ascii="Arial" w:hAnsi="Arial" w:cs="Arial"/>
          <w:b/>
          <w:sz w:val="24"/>
        </w:rPr>
        <w:t>Hipótesis</w:t>
      </w:r>
    </w:p>
    <w:p w:rsidR="006D39DD" w:rsidRDefault="00587414" w:rsidP="006D39DD">
      <w:pPr>
        <w:spacing w:before="240" w:line="276" w:lineRule="auto"/>
        <w:jc w:val="both"/>
        <w:rPr>
          <w:rFonts w:ascii="Arial" w:hAnsi="Arial" w:cs="Arial"/>
          <w:sz w:val="24"/>
        </w:rPr>
      </w:pPr>
      <w:r w:rsidRPr="00587414">
        <w:rPr>
          <w:rFonts w:ascii="Arial" w:hAnsi="Arial" w:cs="Arial"/>
          <w:sz w:val="24"/>
        </w:rPr>
        <w:t>La mayoría de los que se hicieron alguna tipo de modificación Corporal (tatuajes, piercing, expansiones) lo hicieron antes de su mayoría de edad (21 años) y sin tener conocimiento del grado de higiene/seguridad del lugar.</w:t>
      </w:r>
    </w:p>
    <w:p w:rsidR="00C40A40" w:rsidRDefault="00C40A40" w:rsidP="001E2E70">
      <w:pPr>
        <w:pStyle w:val="Prrafodelista"/>
        <w:numPr>
          <w:ilvl w:val="0"/>
          <w:numId w:val="1"/>
        </w:numPr>
        <w:spacing w:before="240" w:line="276" w:lineRule="auto"/>
        <w:ind w:left="426" w:hanging="426"/>
        <w:jc w:val="both"/>
        <w:rPr>
          <w:rFonts w:ascii="Arial" w:hAnsi="Arial" w:cs="Arial"/>
          <w:b/>
          <w:sz w:val="24"/>
        </w:rPr>
      </w:pPr>
      <w:r w:rsidRPr="0047287B">
        <w:rPr>
          <w:rFonts w:ascii="Arial" w:hAnsi="Arial" w:cs="Arial"/>
          <w:b/>
          <w:sz w:val="24"/>
        </w:rPr>
        <w:t>Objetivos</w:t>
      </w:r>
    </w:p>
    <w:p w:rsidR="00587414" w:rsidRPr="00587414" w:rsidRDefault="00587414" w:rsidP="00587414">
      <w:pPr>
        <w:pStyle w:val="Prrafodelista"/>
        <w:numPr>
          <w:ilvl w:val="1"/>
          <w:numId w:val="1"/>
        </w:numPr>
        <w:spacing w:before="240" w:line="276" w:lineRule="auto"/>
        <w:jc w:val="both"/>
        <w:rPr>
          <w:rFonts w:ascii="Arial" w:hAnsi="Arial" w:cs="Arial"/>
          <w:b/>
          <w:sz w:val="24"/>
        </w:rPr>
      </w:pPr>
      <w:r w:rsidRPr="00587414">
        <w:rPr>
          <w:rFonts w:ascii="Arial" w:hAnsi="Arial" w:cs="Arial"/>
          <w:b/>
          <w:sz w:val="24"/>
        </w:rPr>
        <w:t>Objetivo General</w:t>
      </w:r>
    </w:p>
    <w:p w:rsidR="00587414" w:rsidRPr="00587414" w:rsidRDefault="00587414" w:rsidP="00587414">
      <w:pPr>
        <w:pStyle w:val="Prrafodelista"/>
        <w:numPr>
          <w:ilvl w:val="0"/>
          <w:numId w:val="7"/>
        </w:numPr>
        <w:spacing w:before="240" w:line="276" w:lineRule="auto"/>
        <w:jc w:val="both"/>
        <w:rPr>
          <w:rFonts w:ascii="Arial" w:hAnsi="Arial" w:cs="Arial"/>
          <w:b/>
          <w:sz w:val="24"/>
        </w:rPr>
      </w:pPr>
      <w:r>
        <w:rPr>
          <w:rFonts w:ascii="Arial" w:hAnsi="Arial" w:cs="Arial"/>
          <w:sz w:val="24"/>
        </w:rPr>
        <w:t xml:space="preserve">Demostrar que un gran porcentaje de los estudiantes de la </w:t>
      </w:r>
      <w:proofErr w:type="spellStart"/>
      <w:r>
        <w:rPr>
          <w:rFonts w:ascii="Arial" w:hAnsi="Arial" w:cs="Arial"/>
          <w:sz w:val="24"/>
        </w:rPr>
        <w:t>Unifranz</w:t>
      </w:r>
      <w:proofErr w:type="spellEnd"/>
      <w:r>
        <w:rPr>
          <w:rFonts w:ascii="Arial" w:hAnsi="Arial" w:cs="Arial"/>
          <w:sz w:val="24"/>
        </w:rPr>
        <w:t xml:space="preserve"> tiene algún tipo de modificación corporal (tatuaje, piercing, expansión) el cual se lo realizó antes de los 21 años.</w:t>
      </w:r>
    </w:p>
    <w:p w:rsidR="00587414" w:rsidRPr="00587414" w:rsidRDefault="00587414" w:rsidP="00587414">
      <w:pPr>
        <w:pStyle w:val="Prrafodelista"/>
        <w:spacing w:before="240" w:line="276" w:lineRule="auto"/>
        <w:jc w:val="both"/>
        <w:rPr>
          <w:rFonts w:ascii="Arial" w:hAnsi="Arial" w:cs="Arial"/>
          <w:b/>
          <w:sz w:val="24"/>
        </w:rPr>
      </w:pPr>
    </w:p>
    <w:p w:rsidR="00587414" w:rsidRDefault="00587414" w:rsidP="00587414">
      <w:pPr>
        <w:pStyle w:val="Prrafodelista"/>
        <w:numPr>
          <w:ilvl w:val="1"/>
          <w:numId w:val="1"/>
        </w:numPr>
        <w:spacing w:before="240" w:line="276" w:lineRule="auto"/>
        <w:jc w:val="both"/>
        <w:rPr>
          <w:rFonts w:ascii="Arial" w:hAnsi="Arial" w:cs="Arial"/>
          <w:b/>
          <w:sz w:val="24"/>
        </w:rPr>
      </w:pPr>
      <w:r w:rsidRPr="00587414">
        <w:rPr>
          <w:rFonts w:ascii="Arial" w:hAnsi="Arial" w:cs="Arial"/>
          <w:b/>
          <w:sz w:val="24"/>
        </w:rPr>
        <w:t>Objetivos Secundarios</w:t>
      </w:r>
    </w:p>
    <w:p w:rsidR="00587414" w:rsidRPr="00587414" w:rsidRDefault="00587414" w:rsidP="00587414">
      <w:pPr>
        <w:pStyle w:val="Prrafodelista"/>
        <w:spacing w:before="240" w:line="276" w:lineRule="auto"/>
        <w:ind w:left="1080"/>
        <w:jc w:val="both"/>
        <w:rPr>
          <w:rFonts w:ascii="Arial" w:hAnsi="Arial" w:cs="Arial"/>
          <w:b/>
          <w:sz w:val="24"/>
        </w:rPr>
      </w:pPr>
    </w:p>
    <w:p w:rsidR="00587414" w:rsidRDefault="00587414" w:rsidP="00587414">
      <w:pPr>
        <w:pStyle w:val="Prrafodelista"/>
        <w:numPr>
          <w:ilvl w:val="0"/>
          <w:numId w:val="7"/>
        </w:numPr>
        <w:spacing w:before="240" w:line="276" w:lineRule="auto"/>
        <w:jc w:val="both"/>
        <w:rPr>
          <w:rFonts w:ascii="Arial" w:hAnsi="Arial" w:cs="Arial"/>
          <w:sz w:val="24"/>
        </w:rPr>
      </w:pPr>
      <w:r>
        <w:rPr>
          <w:rFonts w:ascii="Arial" w:hAnsi="Arial" w:cs="Arial"/>
          <w:sz w:val="24"/>
        </w:rPr>
        <w:t>Identificar qué tipo de modificación corporal es el más común entre los estudiantes.</w:t>
      </w:r>
    </w:p>
    <w:p w:rsidR="00587414" w:rsidRDefault="00587414" w:rsidP="00587414">
      <w:pPr>
        <w:pStyle w:val="Prrafodelista"/>
        <w:numPr>
          <w:ilvl w:val="0"/>
          <w:numId w:val="7"/>
        </w:numPr>
        <w:spacing w:before="240" w:line="276" w:lineRule="auto"/>
        <w:jc w:val="both"/>
        <w:rPr>
          <w:rFonts w:ascii="Arial" w:hAnsi="Arial" w:cs="Arial"/>
          <w:sz w:val="24"/>
        </w:rPr>
      </w:pPr>
      <w:r>
        <w:rPr>
          <w:rFonts w:ascii="Arial" w:hAnsi="Arial" w:cs="Arial"/>
          <w:sz w:val="24"/>
        </w:rPr>
        <w:t>Identificar el porcentaje de varones y mujeres que poseen algún tipo de modificación corporal o ninguna.</w:t>
      </w:r>
    </w:p>
    <w:p w:rsidR="00587414" w:rsidRPr="00587414" w:rsidRDefault="00587414" w:rsidP="00587414">
      <w:pPr>
        <w:pStyle w:val="Prrafodelista"/>
        <w:numPr>
          <w:ilvl w:val="0"/>
          <w:numId w:val="7"/>
        </w:numPr>
        <w:spacing w:before="240" w:line="276" w:lineRule="auto"/>
        <w:jc w:val="both"/>
        <w:rPr>
          <w:rFonts w:ascii="Arial" w:hAnsi="Arial" w:cs="Arial"/>
          <w:sz w:val="24"/>
        </w:rPr>
      </w:pPr>
      <w:r>
        <w:rPr>
          <w:rFonts w:ascii="Arial" w:hAnsi="Arial" w:cs="Arial"/>
          <w:sz w:val="24"/>
        </w:rPr>
        <w:t>Saber el grado de seguridad e higiene del lugar, y si la persona tenía conocimiento previo del mismo.</w:t>
      </w:r>
    </w:p>
    <w:p w:rsidR="006D39DD" w:rsidRPr="0047287B" w:rsidRDefault="006D39DD" w:rsidP="006D39DD">
      <w:pPr>
        <w:pStyle w:val="Prrafodelista"/>
        <w:rPr>
          <w:rFonts w:ascii="Arial" w:hAnsi="Arial" w:cs="Arial"/>
          <w:b/>
          <w:sz w:val="24"/>
        </w:rPr>
      </w:pPr>
    </w:p>
    <w:p w:rsidR="00C40A40" w:rsidRPr="0047287B" w:rsidRDefault="00C40A40" w:rsidP="00365E42">
      <w:pPr>
        <w:pStyle w:val="Prrafodelista"/>
        <w:numPr>
          <w:ilvl w:val="0"/>
          <w:numId w:val="1"/>
        </w:numPr>
        <w:spacing w:before="240" w:line="276" w:lineRule="auto"/>
        <w:ind w:left="426" w:hanging="426"/>
        <w:jc w:val="both"/>
        <w:rPr>
          <w:rFonts w:ascii="Arial" w:hAnsi="Arial" w:cs="Arial"/>
          <w:b/>
          <w:sz w:val="24"/>
        </w:rPr>
      </w:pPr>
      <w:r w:rsidRPr="0047287B">
        <w:rPr>
          <w:rFonts w:ascii="Arial" w:hAnsi="Arial" w:cs="Arial"/>
          <w:b/>
          <w:sz w:val="24"/>
        </w:rPr>
        <w:t>Material y Métodos</w:t>
      </w:r>
    </w:p>
    <w:p w:rsidR="00C40A40" w:rsidRPr="0047287B" w:rsidRDefault="00C40A40" w:rsidP="006D39DD">
      <w:pPr>
        <w:pStyle w:val="NormalWeb"/>
        <w:spacing w:line="276" w:lineRule="auto"/>
        <w:jc w:val="both"/>
        <w:rPr>
          <w:rFonts w:ascii="Arial" w:hAnsi="Arial" w:cs="Arial"/>
          <w:lang w:val="es-BO" w:eastAsia="es-BO"/>
        </w:rPr>
      </w:pPr>
      <w:r w:rsidRPr="0047287B">
        <w:rPr>
          <w:rFonts w:ascii="Arial" w:hAnsi="Arial" w:cs="Arial"/>
        </w:rPr>
        <w:t>El método usado para la recolección de datos en esta investigación fue el de la encuesta. Pues l</w:t>
      </w:r>
      <w:r w:rsidRPr="0047287B">
        <w:rPr>
          <w:rFonts w:ascii="Arial" w:hAnsi="Arial" w:cs="Arial"/>
          <w:lang w:val="es-BO" w:eastAsia="es-BO"/>
        </w:rPr>
        <w:t>a encuesta es considerada el "método de investigación capaz de dar respuestas a problemas tanto en términos descriptivos como de relación de variables, tras la recogida de información sistemática, según un diseño previamente establecido que asegure el r</w:t>
      </w:r>
      <w:r w:rsidR="00365E42" w:rsidRPr="0047287B">
        <w:rPr>
          <w:rFonts w:ascii="Arial" w:hAnsi="Arial" w:cs="Arial"/>
          <w:lang w:val="es-BO" w:eastAsia="es-BO"/>
        </w:rPr>
        <w:t>igor de la información obtenida”</w:t>
      </w:r>
      <w:r w:rsidRPr="0047287B">
        <w:rPr>
          <w:rFonts w:ascii="Arial" w:hAnsi="Arial" w:cs="Arial"/>
          <w:lang w:val="es-BO" w:eastAsia="es-BO"/>
        </w:rPr>
        <w:t>. De este modo, puede ser utilizada para entregar descripciones de los objetos de estudio, detectar patrones y relaciones entre las características descritas y establecer relaciones entre eventos específicos.</w:t>
      </w:r>
    </w:p>
    <w:p w:rsidR="00C40A40" w:rsidRPr="00C40A40" w:rsidRDefault="00C40A40" w:rsidP="006D39DD">
      <w:pPr>
        <w:spacing w:before="100" w:beforeAutospacing="1" w:after="100" w:afterAutospacing="1" w:line="276" w:lineRule="auto"/>
        <w:jc w:val="both"/>
        <w:rPr>
          <w:rFonts w:ascii="Arial" w:eastAsia="Times New Roman" w:hAnsi="Arial" w:cs="Arial"/>
          <w:sz w:val="24"/>
          <w:szCs w:val="24"/>
          <w:lang w:val="es-BO" w:eastAsia="es-BO"/>
        </w:rPr>
      </w:pPr>
      <w:r w:rsidRPr="00C40A40">
        <w:rPr>
          <w:rFonts w:ascii="Arial" w:eastAsia="Times New Roman" w:hAnsi="Arial" w:cs="Arial"/>
          <w:sz w:val="24"/>
          <w:szCs w:val="24"/>
          <w:lang w:val="es-BO" w:eastAsia="es-BO"/>
        </w:rPr>
        <w:t>En relación a su papel como método dentro de una investigación, las encuestas</w:t>
      </w:r>
      <w:r w:rsidR="00365E42" w:rsidRPr="0047287B">
        <w:rPr>
          <w:rFonts w:ascii="Arial" w:eastAsia="Times New Roman" w:hAnsi="Arial" w:cs="Arial"/>
          <w:sz w:val="24"/>
          <w:szCs w:val="24"/>
          <w:lang w:val="es-BO" w:eastAsia="es-BO"/>
        </w:rPr>
        <w:t xml:space="preserve"> pueden cumplir tres propósitos:</w:t>
      </w:r>
    </w:p>
    <w:p w:rsidR="00C40A40" w:rsidRPr="00C40A40" w:rsidRDefault="00C40A40" w:rsidP="006D39DD">
      <w:pPr>
        <w:numPr>
          <w:ilvl w:val="0"/>
          <w:numId w:val="5"/>
        </w:numPr>
        <w:spacing w:before="100" w:beforeAutospacing="1" w:after="100" w:afterAutospacing="1" w:line="276" w:lineRule="auto"/>
        <w:jc w:val="both"/>
        <w:rPr>
          <w:rFonts w:ascii="Arial" w:eastAsia="Times New Roman" w:hAnsi="Arial" w:cs="Arial"/>
          <w:sz w:val="24"/>
          <w:szCs w:val="24"/>
          <w:lang w:val="es-BO" w:eastAsia="es-BO"/>
        </w:rPr>
      </w:pPr>
      <w:r w:rsidRPr="00C40A40">
        <w:rPr>
          <w:rFonts w:ascii="Arial" w:eastAsia="Times New Roman" w:hAnsi="Arial" w:cs="Arial"/>
          <w:sz w:val="24"/>
          <w:szCs w:val="24"/>
          <w:lang w:val="es-BO" w:eastAsia="es-BO"/>
        </w:rPr>
        <w:t xml:space="preserve">Servir de instrumento exploratorio para ayudar a identificar variables y relaciones, sugerir hipótesis y dirigir otras fases de la investigación </w:t>
      </w:r>
    </w:p>
    <w:p w:rsidR="00C40A40" w:rsidRPr="00C40A40" w:rsidRDefault="00C40A40" w:rsidP="006D39DD">
      <w:pPr>
        <w:numPr>
          <w:ilvl w:val="0"/>
          <w:numId w:val="5"/>
        </w:numPr>
        <w:spacing w:before="100" w:beforeAutospacing="1" w:after="100" w:afterAutospacing="1" w:line="276" w:lineRule="auto"/>
        <w:jc w:val="both"/>
        <w:rPr>
          <w:rFonts w:ascii="Arial" w:eastAsia="Times New Roman" w:hAnsi="Arial" w:cs="Arial"/>
          <w:sz w:val="24"/>
          <w:szCs w:val="24"/>
          <w:lang w:val="es-BO" w:eastAsia="es-BO"/>
        </w:rPr>
      </w:pPr>
      <w:r w:rsidRPr="00C40A40">
        <w:rPr>
          <w:rFonts w:ascii="Arial" w:eastAsia="Times New Roman" w:hAnsi="Arial" w:cs="Arial"/>
          <w:sz w:val="24"/>
          <w:szCs w:val="24"/>
          <w:lang w:val="es-BO" w:eastAsia="es-BO"/>
        </w:rPr>
        <w:t xml:space="preserve">Ser el principal instrumento de la investigación, de modo tal que las preguntas diseñadas para medir las </w:t>
      </w:r>
      <w:r w:rsidR="00365E42" w:rsidRPr="0047287B">
        <w:rPr>
          <w:rFonts w:ascii="Arial" w:eastAsia="Times New Roman" w:hAnsi="Arial" w:cs="Arial"/>
          <w:sz w:val="24"/>
          <w:szCs w:val="24"/>
          <w:lang w:val="es-BO" w:eastAsia="es-BO"/>
        </w:rPr>
        <w:t>variables</w:t>
      </w:r>
      <w:r w:rsidRPr="00C40A40">
        <w:rPr>
          <w:rFonts w:ascii="Arial" w:eastAsia="Times New Roman" w:hAnsi="Arial" w:cs="Arial"/>
          <w:sz w:val="24"/>
          <w:szCs w:val="24"/>
          <w:lang w:val="es-BO" w:eastAsia="es-BO"/>
        </w:rPr>
        <w:t xml:space="preserve"> de la investigación se incluirán en el programa de entrevistas.</w:t>
      </w:r>
    </w:p>
    <w:p w:rsidR="00C40A40" w:rsidRPr="00C40A40" w:rsidRDefault="00C40A40" w:rsidP="006D39DD">
      <w:pPr>
        <w:numPr>
          <w:ilvl w:val="0"/>
          <w:numId w:val="5"/>
        </w:numPr>
        <w:spacing w:before="100" w:beforeAutospacing="1" w:after="100" w:afterAutospacing="1" w:line="276" w:lineRule="auto"/>
        <w:jc w:val="both"/>
        <w:rPr>
          <w:rFonts w:ascii="Arial" w:eastAsia="Times New Roman" w:hAnsi="Arial" w:cs="Arial"/>
          <w:sz w:val="24"/>
          <w:szCs w:val="24"/>
          <w:lang w:val="es-BO" w:eastAsia="es-BO"/>
        </w:rPr>
      </w:pPr>
      <w:r w:rsidRPr="00C40A40">
        <w:rPr>
          <w:rFonts w:ascii="Arial" w:eastAsia="Times New Roman" w:hAnsi="Arial" w:cs="Arial"/>
          <w:sz w:val="24"/>
          <w:szCs w:val="24"/>
          <w:lang w:val="es-BO" w:eastAsia="es-BO"/>
        </w:rPr>
        <w:lastRenderedPageBreak/>
        <w:t>Complementar otros métodos, permitiendo el seguimiento de resultados inesperados, validando otros métodos y profundizando en las razones de la respuesta de las personas.</w:t>
      </w:r>
    </w:p>
    <w:p w:rsidR="00AD4C60" w:rsidRDefault="00365E42" w:rsidP="00AD4C60">
      <w:pPr>
        <w:spacing w:before="240" w:line="276" w:lineRule="auto"/>
        <w:jc w:val="both"/>
        <w:rPr>
          <w:rFonts w:ascii="Arial" w:hAnsi="Arial" w:cs="Arial"/>
          <w:sz w:val="24"/>
          <w:lang w:val="es-BO"/>
        </w:rPr>
      </w:pPr>
      <w:r w:rsidRPr="0047287B">
        <w:rPr>
          <w:rFonts w:ascii="Arial" w:hAnsi="Arial" w:cs="Arial"/>
          <w:sz w:val="24"/>
          <w:lang w:val="es-BO"/>
        </w:rPr>
        <w:t>Contamos con 300 ejemplares de encuestas, todas copias fieles de la presentada en el anexo 1, a su vez, contamos como material humano con 3 encuestadores.</w:t>
      </w:r>
    </w:p>
    <w:p w:rsidR="00365E42" w:rsidRDefault="00365E42" w:rsidP="00AD4C60">
      <w:pPr>
        <w:spacing w:before="240" w:line="276" w:lineRule="auto"/>
        <w:jc w:val="both"/>
        <w:rPr>
          <w:rFonts w:ascii="Arial" w:hAnsi="Arial" w:cs="Arial"/>
          <w:sz w:val="24"/>
        </w:rPr>
      </w:pPr>
      <w:r w:rsidRPr="00AD4C60">
        <w:rPr>
          <w:rFonts w:ascii="Arial" w:hAnsi="Arial" w:cs="Arial"/>
          <w:b/>
          <w:sz w:val="24"/>
        </w:rPr>
        <w:t>Anexo 1.</w:t>
      </w:r>
      <w:r w:rsidR="00AD4C60" w:rsidRPr="00AD4C60">
        <w:rPr>
          <w:rFonts w:ascii="Arial" w:hAnsi="Arial" w:cs="Arial"/>
          <w:b/>
          <w:sz w:val="24"/>
        </w:rPr>
        <w:t xml:space="preserve"> </w:t>
      </w:r>
      <w:r w:rsidR="00AD4C60" w:rsidRPr="00262A0E">
        <w:rPr>
          <w:rFonts w:ascii="Arial" w:hAnsi="Arial" w:cs="Arial"/>
          <w:sz w:val="24"/>
        </w:rPr>
        <w:t>La copia original de la encuesta realizada a 300 personas.</w:t>
      </w:r>
    </w:p>
    <w:p w:rsidR="008F2E8B" w:rsidRPr="00AD4C60" w:rsidRDefault="008F2E8B" w:rsidP="00AD4C60">
      <w:pPr>
        <w:spacing w:before="240" w:line="276" w:lineRule="auto"/>
        <w:jc w:val="both"/>
        <w:rPr>
          <w:rFonts w:ascii="Arial" w:hAnsi="Arial" w:cs="Arial"/>
          <w:b/>
          <w:sz w:val="24"/>
          <w:lang w:val="es-BO"/>
        </w:rPr>
      </w:pPr>
    </w:p>
    <w:p w:rsidR="00365E42" w:rsidRDefault="00365E42" w:rsidP="008F2E8B">
      <w:pPr>
        <w:pStyle w:val="Prrafodelista"/>
        <w:numPr>
          <w:ilvl w:val="0"/>
          <w:numId w:val="1"/>
        </w:numPr>
        <w:ind w:left="426" w:hanging="426"/>
        <w:rPr>
          <w:rFonts w:ascii="Arial" w:hAnsi="Arial" w:cs="Arial"/>
          <w:b/>
          <w:sz w:val="24"/>
        </w:rPr>
      </w:pPr>
      <w:r w:rsidRPr="0047287B">
        <w:rPr>
          <w:rFonts w:ascii="Arial" w:hAnsi="Arial" w:cs="Arial"/>
          <w:b/>
          <w:sz w:val="24"/>
        </w:rPr>
        <w:t>Trabajo de Campo</w:t>
      </w:r>
    </w:p>
    <w:p w:rsidR="00AD4C60" w:rsidRDefault="00AD4C60" w:rsidP="00AD4C60">
      <w:pPr>
        <w:pStyle w:val="Prrafodelista"/>
        <w:rPr>
          <w:rFonts w:ascii="Arial" w:hAnsi="Arial" w:cs="Arial"/>
          <w:b/>
          <w:sz w:val="24"/>
        </w:rPr>
      </w:pPr>
    </w:p>
    <w:p w:rsidR="00365E42" w:rsidRPr="0047287B" w:rsidRDefault="00262A0E" w:rsidP="008F2E8B">
      <w:pPr>
        <w:pStyle w:val="Prrafodelista"/>
        <w:rPr>
          <w:rFonts w:ascii="Arial" w:hAnsi="Arial" w:cs="Arial"/>
          <w:b/>
          <w:sz w:val="24"/>
        </w:rPr>
      </w:pPr>
      <w:r>
        <w:rPr>
          <w:rFonts w:ascii="Arial" w:hAnsi="Arial" w:cs="Arial"/>
          <w:b/>
          <w:sz w:val="24"/>
        </w:rPr>
        <w:t xml:space="preserve">Anexo 2. </w:t>
      </w:r>
      <w:r>
        <w:rPr>
          <w:rFonts w:ascii="Arial" w:hAnsi="Arial" w:cs="Arial"/>
          <w:sz w:val="24"/>
        </w:rPr>
        <w:t xml:space="preserve">A continuación se muestras, las 300 encuestas realizadas en los pasillos de la </w:t>
      </w:r>
      <w:proofErr w:type="spellStart"/>
      <w:r>
        <w:rPr>
          <w:rFonts w:ascii="Arial" w:hAnsi="Arial" w:cs="Arial"/>
          <w:sz w:val="24"/>
        </w:rPr>
        <w:t>Unifranz</w:t>
      </w:r>
      <w:proofErr w:type="spellEnd"/>
      <w:r>
        <w:rPr>
          <w:rFonts w:ascii="Arial" w:hAnsi="Arial" w:cs="Arial"/>
          <w:sz w:val="24"/>
        </w:rPr>
        <w:t xml:space="preserve"> entre los días 2-6 del presente mes y año (Diciembre 2013).</w:t>
      </w:r>
    </w:p>
    <w:p w:rsidR="00365E42" w:rsidRPr="0047287B" w:rsidRDefault="00365E42" w:rsidP="00365E42">
      <w:pPr>
        <w:rPr>
          <w:rFonts w:ascii="Arial" w:hAnsi="Arial" w:cs="Arial"/>
          <w:b/>
          <w:sz w:val="24"/>
        </w:rPr>
      </w:pPr>
    </w:p>
    <w:p w:rsidR="00365E42" w:rsidRDefault="00365E42" w:rsidP="00262A0E">
      <w:pPr>
        <w:pStyle w:val="Prrafodelista"/>
        <w:numPr>
          <w:ilvl w:val="0"/>
          <w:numId w:val="1"/>
        </w:numPr>
        <w:ind w:left="426" w:hanging="426"/>
        <w:rPr>
          <w:rFonts w:ascii="Arial" w:hAnsi="Arial" w:cs="Arial"/>
          <w:b/>
          <w:sz w:val="24"/>
        </w:rPr>
      </w:pPr>
      <w:r w:rsidRPr="0047287B">
        <w:rPr>
          <w:rFonts w:ascii="Arial" w:hAnsi="Arial" w:cs="Arial"/>
          <w:b/>
          <w:sz w:val="24"/>
        </w:rPr>
        <w:t>Presentación de datos</w:t>
      </w:r>
    </w:p>
    <w:p w:rsidR="00262A0E" w:rsidRDefault="00262A0E" w:rsidP="008F2E8B">
      <w:pPr>
        <w:ind w:left="709"/>
        <w:jc w:val="both"/>
        <w:rPr>
          <w:rFonts w:ascii="Arial" w:hAnsi="Arial" w:cs="Arial"/>
          <w:sz w:val="24"/>
        </w:rPr>
      </w:pPr>
      <w:r>
        <w:rPr>
          <w:rFonts w:ascii="Arial" w:hAnsi="Arial" w:cs="Arial"/>
          <w:b/>
          <w:sz w:val="24"/>
        </w:rPr>
        <w:t>Anexo 3.</w:t>
      </w:r>
      <w:r>
        <w:rPr>
          <w:rFonts w:ascii="Arial" w:hAnsi="Arial" w:cs="Arial"/>
          <w:sz w:val="24"/>
        </w:rPr>
        <w:t xml:space="preserve"> A continuación se muestran las tablas de datos con su respectivo análisis y gráfico.</w:t>
      </w:r>
    </w:p>
    <w:p w:rsidR="008F2E8B" w:rsidRPr="0047287B" w:rsidRDefault="008F2E8B" w:rsidP="008F2E8B">
      <w:pPr>
        <w:ind w:left="426"/>
        <w:jc w:val="both"/>
        <w:rPr>
          <w:rFonts w:ascii="Arial" w:hAnsi="Arial" w:cs="Arial"/>
          <w:b/>
          <w:sz w:val="24"/>
        </w:rPr>
      </w:pPr>
    </w:p>
    <w:p w:rsidR="009822B2" w:rsidRDefault="00365E42" w:rsidP="009822B2">
      <w:pPr>
        <w:pStyle w:val="Prrafodelista"/>
        <w:numPr>
          <w:ilvl w:val="0"/>
          <w:numId w:val="1"/>
        </w:numPr>
        <w:ind w:left="426" w:hanging="426"/>
        <w:rPr>
          <w:rFonts w:ascii="Arial" w:hAnsi="Arial" w:cs="Arial"/>
          <w:b/>
          <w:sz w:val="24"/>
        </w:rPr>
      </w:pPr>
      <w:r w:rsidRPr="0047287B">
        <w:rPr>
          <w:rFonts w:ascii="Arial" w:hAnsi="Arial" w:cs="Arial"/>
          <w:b/>
          <w:sz w:val="24"/>
        </w:rPr>
        <w:t xml:space="preserve">Conclusiones y </w:t>
      </w:r>
      <w:r w:rsidR="009822B2">
        <w:rPr>
          <w:rFonts w:ascii="Arial" w:hAnsi="Arial" w:cs="Arial"/>
          <w:b/>
          <w:sz w:val="24"/>
        </w:rPr>
        <w:t>recomendaciones</w:t>
      </w:r>
    </w:p>
    <w:p w:rsidR="009822B2" w:rsidRDefault="009822B2" w:rsidP="009822B2">
      <w:pPr>
        <w:pStyle w:val="Prrafodelista"/>
        <w:ind w:left="426"/>
        <w:rPr>
          <w:rFonts w:ascii="Arial" w:hAnsi="Arial" w:cs="Arial"/>
          <w:b/>
          <w:sz w:val="24"/>
        </w:rPr>
      </w:pP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100% de encuestados el 38% posee algún tipo de modificación corporal y el 62% nunca se hizo una.</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100% del total de encuestados (300) un 55% son varones, y un 45% son mujeres.</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total de varones un 38% posee algún tipo de modificación corporal.</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total de mujeres un 39% posee algún tipo de modificación corporal.</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100% de personas que nunca se hicieron algún tipo de modificación</w:t>
      </w:r>
    </w:p>
    <w:p w:rsidR="009822B2" w:rsidRPr="00220AA8" w:rsidRDefault="009822B2" w:rsidP="00986375">
      <w:pPr>
        <w:pStyle w:val="Prrafodelista"/>
        <w:numPr>
          <w:ilvl w:val="0"/>
          <w:numId w:val="9"/>
        </w:numPr>
        <w:spacing w:line="360" w:lineRule="auto"/>
        <w:rPr>
          <w:rFonts w:ascii="Arial" w:hAnsi="Arial" w:cs="Arial"/>
          <w:sz w:val="24"/>
          <w:szCs w:val="24"/>
        </w:rPr>
      </w:pPr>
      <w:r w:rsidRPr="00220AA8">
        <w:rPr>
          <w:rFonts w:ascii="Arial" w:hAnsi="Arial" w:cs="Arial"/>
          <w:sz w:val="24"/>
          <w:szCs w:val="24"/>
        </w:rPr>
        <w:t>El 35% no lo hizo por el simple hecho de que no les gusta.</w:t>
      </w:r>
    </w:p>
    <w:p w:rsidR="009822B2" w:rsidRPr="00220AA8" w:rsidRDefault="009822B2" w:rsidP="00986375">
      <w:pPr>
        <w:pStyle w:val="Prrafodelista"/>
        <w:numPr>
          <w:ilvl w:val="0"/>
          <w:numId w:val="9"/>
        </w:numPr>
        <w:spacing w:line="360" w:lineRule="auto"/>
        <w:rPr>
          <w:rFonts w:ascii="Arial" w:hAnsi="Arial" w:cs="Arial"/>
          <w:sz w:val="24"/>
          <w:szCs w:val="24"/>
        </w:rPr>
      </w:pPr>
      <w:r w:rsidRPr="00220AA8">
        <w:rPr>
          <w:rFonts w:ascii="Arial" w:hAnsi="Arial" w:cs="Arial"/>
          <w:sz w:val="24"/>
          <w:szCs w:val="24"/>
        </w:rPr>
        <w:t>El 25% porque no se los permitieron.</w:t>
      </w:r>
    </w:p>
    <w:p w:rsidR="009822B2" w:rsidRPr="00220AA8" w:rsidRDefault="009822B2" w:rsidP="00986375">
      <w:pPr>
        <w:pStyle w:val="Prrafodelista"/>
        <w:numPr>
          <w:ilvl w:val="0"/>
          <w:numId w:val="9"/>
        </w:numPr>
        <w:spacing w:line="360" w:lineRule="auto"/>
        <w:rPr>
          <w:rFonts w:ascii="Arial" w:hAnsi="Arial" w:cs="Arial"/>
          <w:sz w:val="24"/>
          <w:szCs w:val="24"/>
        </w:rPr>
      </w:pPr>
      <w:r w:rsidRPr="00220AA8">
        <w:rPr>
          <w:rFonts w:ascii="Arial" w:hAnsi="Arial" w:cs="Arial"/>
          <w:sz w:val="24"/>
          <w:szCs w:val="24"/>
        </w:rPr>
        <w:t>El 22% porque jamás lo han pensado.</w:t>
      </w:r>
    </w:p>
    <w:p w:rsidR="009822B2" w:rsidRPr="00220AA8" w:rsidRDefault="009822B2" w:rsidP="00986375">
      <w:pPr>
        <w:pStyle w:val="Prrafodelista"/>
        <w:numPr>
          <w:ilvl w:val="0"/>
          <w:numId w:val="9"/>
        </w:numPr>
        <w:spacing w:line="360" w:lineRule="auto"/>
        <w:rPr>
          <w:rFonts w:ascii="Arial" w:hAnsi="Arial" w:cs="Arial"/>
          <w:sz w:val="24"/>
          <w:szCs w:val="24"/>
        </w:rPr>
      </w:pPr>
      <w:r w:rsidRPr="00220AA8">
        <w:rPr>
          <w:rFonts w:ascii="Arial" w:hAnsi="Arial" w:cs="Arial"/>
          <w:sz w:val="24"/>
          <w:szCs w:val="24"/>
        </w:rPr>
        <w:t>El 18% restante por otras restantes.</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100% de personas que poseen algún tipo de modificación se obtuvo que:</w:t>
      </w:r>
    </w:p>
    <w:p w:rsidR="009822B2" w:rsidRPr="00220AA8" w:rsidRDefault="009822B2" w:rsidP="00986375">
      <w:pPr>
        <w:pStyle w:val="Prrafodelista"/>
        <w:numPr>
          <w:ilvl w:val="0"/>
          <w:numId w:val="10"/>
        </w:numPr>
        <w:spacing w:line="360" w:lineRule="auto"/>
        <w:ind w:left="1134"/>
        <w:rPr>
          <w:rFonts w:ascii="Arial" w:hAnsi="Arial" w:cs="Arial"/>
          <w:sz w:val="24"/>
          <w:szCs w:val="24"/>
        </w:rPr>
      </w:pPr>
      <w:r w:rsidRPr="00220AA8">
        <w:rPr>
          <w:rFonts w:ascii="Arial" w:hAnsi="Arial" w:cs="Arial"/>
          <w:sz w:val="24"/>
          <w:szCs w:val="24"/>
        </w:rPr>
        <w:lastRenderedPageBreak/>
        <w:t>Un 34% posee al menos un tatuaje.</w:t>
      </w:r>
    </w:p>
    <w:p w:rsidR="009822B2" w:rsidRPr="00220AA8" w:rsidRDefault="009822B2" w:rsidP="00986375">
      <w:pPr>
        <w:pStyle w:val="Prrafodelista"/>
        <w:numPr>
          <w:ilvl w:val="0"/>
          <w:numId w:val="10"/>
        </w:numPr>
        <w:spacing w:line="360" w:lineRule="auto"/>
        <w:ind w:left="1134"/>
        <w:rPr>
          <w:rFonts w:ascii="Arial" w:hAnsi="Arial" w:cs="Arial"/>
          <w:sz w:val="24"/>
          <w:szCs w:val="24"/>
        </w:rPr>
      </w:pPr>
      <w:r w:rsidRPr="00220AA8">
        <w:rPr>
          <w:rFonts w:ascii="Arial" w:hAnsi="Arial" w:cs="Arial"/>
          <w:sz w:val="24"/>
          <w:szCs w:val="24"/>
        </w:rPr>
        <w:t>Un 59% posee al menos un piercing.</w:t>
      </w:r>
    </w:p>
    <w:p w:rsidR="009822B2" w:rsidRDefault="009822B2" w:rsidP="00986375">
      <w:pPr>
        <w:pStyle w:val="Prrafodelista"/>
        <w:numPr>
          <w:ilvl w:val="0"/>
          <w:numId w:val="10"/>
        </w:numPr>
        <w:spacing w:line="360" w:lineRule="auto"/>
        <w:ind w:left="1134"/>
        <w:rPr>
          <w:rFonts w:ascii="Arial" w:hAnsi="Arial" w:cs="Arial"/>
          <w:sz w:val="24"/>
          <w:szCs w:val="24"/>
        </w:rPr>
      </w:pPr>
      <w:r w:rsidRPr="00220AA8">
        <w:rPr>
          <w:rFonts w:ascii="Arial" w:hAnsi="Arial" w:cs="Arial"/>
          <w:sz w:val="24"/>
          <w:szCs w:val="24"/>
        </w:rPr>
        <w:t>Un 7% posee algún tipo de expansión corporal.</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100% de personas que poseen algún tipo de modificación:</w:t>
      </w:r>
    </w:p>
    <w:p w:rsidR="009822B2" w:rsidRPr="00220AA8" w:rsidRDefault="009822B2" w:rsidP="00986375">
      <w:pPr>
        <w:pStyle w:val="Prrafodelista"/>
        <w:numPr>
          <w:ilvl w:val="0"/>
          <w:numId w:val="11"/>
        </w:numPr>
        <w:spacing w:line="360" w:lineRule="auto"/>
        <w:ind w:left="1134"/>
        <w:rPr>
          <w:rFonts w:ascii="Arial" w:hAnsi="Arial" w:cs="Arial"/>
          <w:sz w:val="24"/>
          <w:szCs w:val="24"/>
        </w:rPr>
      </w:pPr>
      <w:r w:rsidRPr="00220AA8">
        <w:rPr>
          <w:rFonts w:ascii="Arial" w:hAnsi="Arial" w:cs="Arial"/>
          <w:sz w:val="24"/>
          <w:szCs w:val="24"/>
        </w:rPr>
        <w:t>Un 67% lo hizo antes de los 21 años y un 33% lo hizo después.</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100% de personas que poseen algún tipo de modificación encontraron el lugar:</w:t>
      </w:r>
    </w:p>
    <w:p w:rsidR="009822B2" w:rsidRPr="00220AA8" w:rsidRDefault="009822B2" w:rsidP="00986375">
      <w:pPr>
        <w:pStyle w:val="Prrafodelista"/>
        <w:numPr>
          <w:ilvl w:val="0"/>
          <w:numId w:val="11"/>
        </w:numPr>
        <w:spacing w:line="360" w:lineRule="auto"/>
        <w:ind w:left="1134"/>
        <w:rPr>
          <w:rFonts w:ascii="Arial" w:hAnsi="Arial" w:cs="Arial"/>
          <w:sz w:val="24"/>
          <w:szCs w:val="24"/>
        </w:rPr>
      </w:pPr>
      <w:r w:rsidRPr="00220AA8">
        <w:rPr>
          <w:rFonts w:ascii="Arial" w:hAnsi="Arial" w:cs="Arial"/>
          <w:sz w:val="24"/>
          <w:szCs w:val="24"/>
        </w:rPr>
        <w:t>Un 53% por amigos.</w:t>
      </w:r>
    </w:p>
    <w:p w:rsidR="009822B2" w:rsidRPr="00220AA8" w:rsidRDefault="009822B2" w:rsidP="00986375">
      <w:pPr>
        <w:pStyle w:val="Prrafodelista"/>
        <w:numPr>
          <w:ilvl w:val="0"/>
          <w:numId w:val="11"/>
        </w:numPr>
        <w:spacing w:line="360" w:lineRule="auto"/>
        <w:ind w:left="1134"/>
        <w:rPr>
          <w:rFonts w:ascii="Arial" w:hAnsi="Arial" w:cs="Arial"/>
          <w:sz w:val="24"/>
          <w:szCs w:val="24"/>
        </w:rPr>
      </w:pPr>
      <w:r w:rsidRPr="00220AA8">
        <w:rPr>
          <w:rFonts w:ascii="Arial" w:hAnsi="Arial" w:cs="Arial"/>
          <w:sz w:val="24"/>
          <w:szCs w:val="24"/>
        </w:rPr>
        <w:t>Un 8% gracias a su familia.</w:t>
      </w:r>
    </w:p>
    <w:p w:rsidR="009822B2" w:rsidRPr="00220AA8" w:rsidRDefault="009822B2" w:rsidP="00986375">
      <w:pPr>
        <w:pStyle w:val="Prrafodelista"/>
        <w:numPr>
          <w:ilvl w:val="0"/>
          <w:numId w:val="11"/>
        </w:numPr>
        <w:spacing w:line="360" w:lineRule="auto"/>
        <w:ind w:left="1134"/>
        <w:rPr>
          <w:rFonts w:ascii="Arial" w:hAnsi="Arial" w:cs="Arial"/>
          <w:sz w:val="24"/>
          <w:szCs w:val="24"/>
        </w:rPr>
      </w:pPr>
      <w:r w:rsidRPr="00220AA8">
        <w:rPr>
          <w:rFonts w:ascii="Arial" w:hAnsi="Arial" w:cs="Arial"/>
          <w:sz w:val="24"/>
          <w:szCs w:val="24"/>
        </w:rPr>
        <w:t>Un 29% por búsqueda propia.</w:t>
      </w:r>
    </w:p>
    <w:p w:rsidR="009822B2" w:rsidRPr="00220AA8" w:rsidRDefault="009822B2" w:rsidP="00986375">
      <w:pPr>
        <w:pStyle w:val="Prrafodelista"/>
        <w:numPr>
          <w:ilvl w:val="0"/>
          <w:numId w:val="11"/>
        </w:numPr>
        <w:spacing w:line="360" w:lineRule="auto"/>
        <w:ind w:left="1134"/>
        <w:rPr>
          <w:rFonts w:ascii="Arial" w:hAnsi="Arial" w:cs="Arial"/>
          <w:sz w:val="24"/>
          <w:szCs w:val="24"/>
        </w:rPr>
      </w:pPr>
      <w:r w:rsidRPr="00220AA8">
        <w:rPr>
          <w:rFonts w:ascii="Arial" w:hAnsi="Arial" w:cs="Arial"/>
          <w:sz w:val="24"/>
          <w:szCs w:val="24"/>
        </w:rPr>
        <w:t>Y un 10% por otros medios.</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Del 100% de personas que poseen algún tipo de modificación, un 63% sabía que el lugar poseía las medidas de seguridad necesarias y un 37% no.</w:t>
      </w:r>
    </w:p>
    <w:p w:rsidR="009822B2" w:rsidRPr="00220AA8" w:rsidRDefault="009822B2" w:rsidP="00986375">
      <w:pPr>
        <w:pStyle w:val="Prrafodelista"/>
        <w:numPr>
          <w:ilvl w:val="0"/>
          <w:numId w:val="8"/>
        </w:numPr>
        <w:spacing w:line="360" w:lineRule="auto"/>
        <w:rPr>
          <w:rFonts w:ascii="Arial" w:hAnsi="Arial" w:cs="Arial"/>
          <w:sz w:val="24"/>
          <w:szCs w:val="24"/>
        </w:rPr>
      </w:pPr>
      <w:r w:rsidRPr="00220AA8">
        <w:rPr>
          <w:rFonts w:ascii="Arial" w:hAnsi="Arial" w:cs="Arial"/>
          <w:sz w:val="24"/>
          <w:szCs w:val="24"/>
        </w:rPr>
        <w:t>Al pedir que califiquen la seguridad e higiene del lugar se obtuvo los siguientes resultados:</w:t>
      </w:r>
    </w:p>
    <w:p w:rsidR="009822B2" w:rsidRPr="00220AA8" w:rsidRDefault="009822B2" w:rsidP="00986375">
      <w:pPr>
        <w:pStyle w:val="Prrafodelista"/>
        <w:numPr>
          <w:ilvl w:val="0"/>
          <w:numId w:val="12"/>
        </w:numPr>
        <w:spacing w:line="360" w:lineRule="auto"/>
        <w:ind w:left="1134"/>
        <w:rPr>
          <w:rFonts w:ascii="Arial" w:hAnsi="Arial" w:cs="Arial"/>
          <w:sz w:val="24"/>
          <w:szCs w:val="24"/>
        </w:rPr>
      </w:pPr>
      <w:r w:rsidRPr="00220AA8">
        <w:rPr>
          <w:rFonts w:ascii="Arial" w:hAnsi="Arial" w:cs="Arial"/>
          <w:sz w:val="24"/>
          <w:szCs w:val="24"/>
        </w:rPr>
        <w:t>Un 12% le dio una nota del 1 al 3, lo que indica pésimo.</w:t>
      </w:r>
    </w:p>
    <w:p w:rsidR="009822B2" w:rsidRPr="00220AA8" w:rsidRDefault="009822B2" w:rsidP="00986375">
      <w:pPr>
        <w:pStyle w:val="Prrafodelista"/>
        <w:numPr>
          <w:ilvl w:val="0"/>
          <w:numId w:val="12"/>
        </w:numPr>
        <w:spacing w:line="360" w:lineRule="auto"/>
        <w:ind w:left="1134"/>
        <w:rPr>
          <w:rFonts w:ascii="Arial" w:hAnsi="Arial" w:cs="Arial"/>
          <w:sz w:val="24"/>
          <w:szCs w:val="24"/>
        </w:rPr>
      </w:pPr>
      <w:r w:rsidRPr="00220AA8">
        <w:rPr>
          <w:rFonts w:ascii="Arial" w:hAnsi="Arial" w:cs="Arial"/>
          <w:sz w:val="24"/>
          <w:szCs w:val="24"/>
        </w:rPr>
        <w:t>Un 20% le dio una calificación entre 4 y 6, lo q indica regular</w:t>
      </w:r>
    </w:p>
    <w:p w:rsidR="009822B2" w:rsidRPr="00220AA8" w:rsidRDefault="009822B2" w:rsidP="00986375">
      <w:pPr>
        <w:pStyle w:val="Prrafodelista"/>
        <w:numPr>
          <w:ilvl w:val="0"/>
          <w:numId w:val="12"/>
        </w:numPr>
        <w:spacing w:line="360" w:lineRule="auto"/>
        <w:ind w:left="1134"/>
        <w:rPr>
          <w:rFonts w:ascii="Arial" w:hAnsi="Arial" w:cs="Arial"/>
          <w:sz w:val="24"/>
          <w:szCs w:val="24"/>
        </w:rPr>
      </w:pPr>
      <w:r w:rsidRPr="00220AA8">
        <w:rPr>
          <w:rFonts w:ascii="Arial" w:hAnsi="Arial" w:cs="Arial"/>
          <w:sz w:val="24"/>
          <w:szCs w:val="24"/>
        </w:rPr>
        <w:t>Un 48% le dio una calificación entre 7 y 9, lo que indica bueno.</w:t>
      </w:r>
    </w:p>
    <w:p w:rsidR="009822B2" w:rsidRPr="00220AA8" w:rsidRDefault="009822B2" w:rsidP="00986375">
      <w:pPr>
        <w:pStyle w:val="Prrafodelista"/>
        <w:numPr>
          <w:ilvl w:val="0"/>
          <w:numId w:val="12"/>
        </w:numPr>
        <w:spacing w:line="360" w:lineRule="auto"/>
        <w:ind w:left="1134"/>
        <w:rPr>
          <w:rFonts w:ascii="Arial" w:hAnsi="Arial" w:cs="Arial"/>
          <w:sz w:val="24"/>
          <w:szCs w:val="24"/>
        </w:rPr>
      </w:pPr>
      <w:r w:rsidRPr="00220AA8">
        <w:rPr>
          <w:rFonts w:ascii="Arial" w:hAnsi="Arial" w:cs="Arial"/>
          <w:sz w:val="24"/>
          <w:szCs w:val="24"/>
        </w:rPr>
        <w:t>Un 20% le dio una calificación de 10, lo que indica excelente.</w:t>
      </w:r>
    </w:p>
    <w:p w:rsidR="009822B2" w:rsidRPr="00220AA8" w:rsidRDefault="009822B2" w:rsidP="008F2E8B">
      <w:pPr>
        <w:spacing w:line="276" w:lineRule="auto"/>
        <w:jc w:val="both"/>
        <w:rPr>
          <w:rFonts w:ascii="Arial" w:hAnsi="Arial" w:cs="Arial"/>
          <w:sz w:val="24"/>
          <w:szCs w:val="24"/>
        </w:rPr>
      </w:pPr>
      <w:r w:rsidRPr="00220AA8">
        <w:rPr>
          <w:rFonts w:ascii="Arial" w:hAnsi="Arial" w:cs="Arial"/>
          <w:sz w:val="24"/>
          <w:szCs w:val="24"/>
        </w:rPr>
        <w:t>Se confirmó la hipótesis sobre la que se basó el trabajo, la cual afirma que la mayoría de los que poseen algún tipo de modificación se la realizó antes de la mayoría de edad (21 años).</w:t>
      </w:r>
    </w:p>
    <w:p w:rsidR="009822B2" w:rsidRPr="00220AA8" w:rsidRDefault="009822B2" w:rsidP="008F2E8B">
      <w:pPr>
        <w:spacing w:line="276" w:lineRule="auto"/>
        <w:jc w:val="both"/>
        <w:rPr>
          <w:rFonts w:ascii="Arial" w:hAnsi="Arial" w:cs="Arial"/>
          <w:sz w:val="24"/>
          <w:szCs w:val="24"/>
        </w:rPr>
      </w:pPr>
      <w:r w:rsidRPr="00220AA8">
        <w:rPr>
          <w:rFonts w:ascii="Arial" w:hAnsi="Arial" w:cs="Arial"/>
          <w:sz w:val="24"/>
          <w:szCs w:val="24"/>
        </w:rPr>
        <w:t>La modificación más común son los piercings, siendo utilizados en su mayoría por mujeres. Los tatuajes</w:t>
      </w:r>
      <w:r w:rsidR="008F2E8B">
        <w:rPr>
          <w:rFonts w:ascii="Arial" w:hAnsi="Arial" w:cs="Arial"/>
          <w:sz w:val="24"/>
          <w:szCs w:val="24"/>
        </w:rPr>
        <w:t xml:space="preserve"> son más comunes en los varones y las expansiones mostraron ser “cosa de varones” pues el 100% de los que la poseen son, sin más, varones.</w:t>
      </w:r>
    </w:p>
    <w:p w:rsidR="009822B2" w:rsidRPr="00AF6156" w:rsidRDefault="009822B2" w:rsidP="008F2E8B">
      <w:pPr>
        <w:spacing w:line="276" w:lineRule="auto"/>
        <w:jc w:val="both"/>
        <w:rPr>
          <w:rFonts w:ascii="Arial" w:hAnsi="Arial" w:cs="Arial"/>
          <w:sz w:val="24"/>
          <w:szCs w:val="24"/>
        </w:rPr>
      </w:pPr>
      <w:r w:rsidRPr="00220AA8">
        <w:rPr>
          <w:rFonts w:ascii="Arial" w:hAnsi="Arial" w:cs="Arial"/>
          <w:sz w:val="24"/>
          <w:szCs w:val="24"/>
        </w:rPr>
        <w:t>Pese a la cantidad de lugares clandestinos que existen para realizarse la modificación, la mayoría de los encuestados calificaron de bueno y/o excelente el lugar donde se realizó la modificación.</w:t>
      </w:r>
    </w:p>
    <w:p w:rsidR="00365E42" w:rsidRPr="0047287B" w:rsidRDefault="00365E42" w:rsidP="008F2E8B">
      <w:pPr>
        <w:rPr>
          <w:rFonts w:ascii="Arial" w:hAnsi="Arial" w:cs="Arial"/>
          <w:b/>
          <w:sz w:val="24"/>
        </w:rPr>
      </w:pPr>
    </w:p>
    <w:p w:rsidR="0047287B" w:rsidRPr="0047287B" w:rsidRDefault="00365E42" w:rsidP="0047287B">
      <w:pPr>
        <w:pStyle w:val="Prrafodelista"/>
        <w:numPr>
          <w:ilvl w:val="0"/>
          <w:numId w:val="1"/>
        </w:numPr>
        <w:ind w:left="426" w:hanging="426"/>
        <w:rPr>
          <w:rFonts w:ascii="Arial" w:hAnsi="Arial" w:cs="Arial"/>
          <w:b/>
          <w:sz w:val="24"/>
        </w:rPr>
      </w:pPr>
      <w:r w:rsidRPr="0047287B">
        <w:rPr>
          <w:rFonts w:ascii="Arial" w:hAnsi="Arial" w:cs="Arial"/>
          <w:b/>
          <w:sz w:val="24"/>
        </w:rPr>
        <w:lastRenderedPageBreak/>
        <w:t>Bibliografía</w:t>
      </w:r>
    </w:p>
    <w:p w:rsidR="0047287B" w:rsidRPr="0047287B" w:rsidRDefault="0047287B" w:rsidP="0047287B">
      <w:pPr>
        <w:pStyle w:val="Prrafodelista"/>
        <w:ind w:left="426"/>
        <w:rPr>
          <w:rFonts w:ascii="Arial" w:hAnsi="Arial" w:cs="Arial"/>
          <w:b/>
          <w:sz w:val="24"/>
        </w:rPr>
      </w:pPr>
    </w:p>
    <w:p w:rsidR="00852EB4" w:rsidRPr="0047287B" w:rsidRDefault="0047287B" w:rsidP="0047287B">
      <w:pPr>
        <w:pStyle w:val="Prrafodelista"/>
        <w:numPr>
          <w:ilvl w:val="0"/>
          <w:numId w:val="6"/>
        </w:numPr>
        <w:spacing w:line="276" w:lineRule="auto"/>
        <w:ind w:left="426" w:hanging="426"/>
        <w:rPr>
          <w:rFonts w:ascii="Arial" w:hAnsi="Arial" w:cs="Arial"/>
          <w:sz w:val="32"/>
          <w:szCs w:val="24"/>
          <w:lang w:val="es-BO"/>
        </w:rPr>
      </w:pPr>
      <w:r w:rsidRPr="002B4DA1">
        <w:rPr>
          <w:rFonts w:ascii="Arial" w:hAnsi="Arial" w:cs="Arial"/>
          <w:sz w:val="24"/>
          <w:szCs w:val="24"/>
          <w:lang w:val="es-BO"/>
        </w:rPr>
        <w:t>http</w:t>
      </w:r>
      <w:proofErr w:type="gramStart"/>
      <w:r w:rsidRPr="002B4DA1">
        <w:rPr>
          <w:rFonts w:ascii="Arial" w:hAnsi="Arial" w:cs="Arial"/>
          <w:sz w:val="24"/>
          <w:szCs w:val="24"/>
          <w:lang w:val="es-BO"/>
        </w:rPr>
        <w:t>:/</w:t>
      </w:r>
      <w:proofErr w:type="gramEnd"/>
      <w:r w:rsidRPr="002B4DA1">
        <w:rPr>
          <w:rFonts w:ascii="Arial" w:hAnsi="Arial" w:cs="Arial"/>
          <w:sz w:val="24"/>
          <w:szCs w:val="24"/>
          <w:lang w:val="es-BO"/>
        </w:rPr>
        <w:t>/es.wikipedia.org/</w:t>
      </w:r>
      <w:r w:rsidRPr="0047287B">
        <w:rPr>
          <w:rFonts w:ascii="Arial" w:hAnsi="Arial" w:cs="Arial"/>
          <w:sz w:val="24"/>
          <w:szCs w:val="24"/>
          <w:lang w:val="es-BO"/>
        </w:rPr>
        <w:t>,</w:t>
      </w:r>
      <w:r w:rsidRPr="0047287B">
        <w:rPr>
          <w:rFonts w:ascii="Arial" w:hAnsi="Arial" w:cs="Arial"/>
          <w:sz w:val="24"/>
          <w:szCs w:val="24"/>
          <w:lang w:val="es-BO"/>
        </w:rPr>
        <w:br/>
      </w:r>
      <w:r w:rsidRPr="002B4DA1">
        <w:rPr>
          <w:rFonts w:ascii="Arial" w:hAnsi="Arial" w:cs="Arial"/>
          <w:sz w:val="20"/>
          <w:szCs w:val="24"/>
          <w:lang w:val="es-BO"/>
        </w:rPr>
        <w:t>http://es.wikipedia.org/wiki/Modificaci%C3%B3n_corporal</w:t>
      </w:r>
      <w:r w:rsidRPr="0047287B">
        <w:rPr>
          <w:rFonts w:ascii="Arial" w:hAnsi="Arial" w:cs="Arial"/>
          <w:sz w:val="20"/>
          <w:szCs w:val="24"/>
          <w:lang w:val="es-BO"/>
        </w:rPr>
        <w:t>,</w:t>
      </w:r>
      <w:r w:rsidRPr="0047287B">
        <w:rPr>
          <w:rFonts w:ascii="Arial" w:hAnsi="Arial" w:cs="Arial"/>
          <w:sz w:val="20"/>
          <w:szCs w:val="24"/>
          <w:lang w:val="es-BO"/>
        </w:rPr>
        <w:br/>
      </w:r>
      <w:r w:rsidRPr="0047287B">
        <w:rPr>
          <w:rFonts w:ascii="Arial" w:hAnsi="Arial" w:cs="Arial"/>
          <w:sz w:val="24"/>
          <w:szCs w:val="24"/>
          <w:lang w:val="es-BO"/>
        </w:rPr>
        <w:t>Página visitada el 03/07/2013.</w:t>
      </w:r>
      <w:r w:rsidRPr="0047287B">
        <w:rPr>
          <w:rFonts w:ascii="Arial" w:hAnsi="Arial" w:cs="Arial"/>
          <w:sz w:val="32"/>
          <w:szCs w:val="24"/>
          <w:lang w:val="es-BO"/>
        </w:rPr>
        <w:t xml:space="preserve"> </w:t>
      </w:r>
    </w:p>
    <w:p w:rsidR="00852EB4" w:rsidRPr="0047287B" w:rsidRDefault="00852EB4" w:rsidP="00852EB4">
      <w:pPr>
        <w:pStyle w:val="Prrafodelista"/>
        <w:numPr>
          <w:ilvl w:val="0"/>
          <w:numId w:val="6"/>
        </w:numPr>
        <w:spacing w:line="276" w:lineRule="auto"/>
        <w:ind w:left="426" w:hanging="426"/>
        <w:rPr>
          <w:rFonts w:ascii="Arial" w:hAnsi="Arial" w:cs="Arial"/>
          <w:sz w:val="24"/>
          <w:szCs w:val="24"/>
          <w:lang w:val="es-BO"/>
        </w:rPr>
      </w:pPr>
      <w:r w:rsidRPr="002B4DA1">
        <w:rPr>
          <w:rFonts w:ascii="Arial" w:hAnsi="Arial" w:cs="Arial"/>
          <w:sz w:val="24"/>
          <w:szCs w:val="24"/>
          <w:lang w:val="es-BO"/>
        </w:rPr>
        <w:t>http</w:t>
      </w:r>
      <w:proofErr w:type="gramStart"/>
      <w:r w:rsidRPr="002B4DA1">
        <w:rPr>
          <w:rFonts w:ascii="Arial" w:hAnsi="Arial" w:cs="Arial"/>
          <w:sz w:val="24"/>
          <w:szCs w:val="24"/>
          <w:lang w:val="es-BO"/>
        </w:rPr>
        <w:t>:/</w:t>
      </w:r>
      <w:proofErr w:type="gramEnd"/>
      <w:r w:rsidRPr="002B4DA1">
        <w:rPr>
          <w:rFonts w:ascii="Arial" w:hAnsi="Arial" w:cs="Arial"/>
          <w:sz w:val="24"/>
          <w:szCs w:val="24"/>
          <w:lang w:val="es-BO"/>
        </w:rPr>
        <w:t>/modificacionescorporalesincreibles.blogspot.com/</w:t>
      </w:r>
      <w:r w:rsidRPr="0047287B">
        <w:rPr>
          <w:rFonts w:ascii="Arial" w:hAnsi="Arial" w:cs="Arial"/>
          <w:sz w:val="24"/>
          <w:szCs w:val="24"/>
          <w:lang w:val="es-BO"/>
        </w:rPr>
        <w:t>,</w:t>
      </w:r>
      <w:r w:rsidRPr="0047287B">
        <w:rPr>
          <w:rFonts w:ascii="Arial" w:hAnsi="Arial" w:cs="Arial"/>
          <w:sz w:val="24"/>
          <w:szCs w:val="24"/>
          <w:lang w:val="es-BO"/>
        </w:rPr>
        <w:br/>
      </w:r>
      <w:r w:rsidRPr="002B4DA1">
        <w:rPr>
          <w:rFonts w:ascii="Arial" w:hAnsi="Arial" w:cs="Arial"/>
          <w:sz w:val="20"/>
          <w:szCs w:val="24"/>
          <w:lang w:val="es-BO"/>
        </w:rPr>
        <w:t>http://modificacionescorporalesincreibles.blogspot.com/2013/05/un-poco-de-historia.html</w:t>
      </w:r>
      <w:r w:rsidRPr="0047287B">
        <w:rPr>
          <w:rFonts w:ascii="Arial" w:hAnsi="Arial" w:cs="Arial"/>
          <w:sz w:val="20"/>
          <w:szCs w:val="24"/>
          <w:lang w:val="es-BO"/>
        </w:rPr>
        <w:t xml:space="preserve">, </w:t>
      </w:r>
      <w:r w:rsidRPr="0047287B">
        <w:rPr>
          <w:rFonts w:ascii="Arial" w:hAnsi="Arial" w:cs="Arial"/>
          <w:sz w:val="20"/>
          <w:szCs w:val="24"/>
          <w:lang w:val="es-BO"/>
        </w:rPr>
        <w:br/>
      </w:r>
      <w:r w:rsidRPr="0047287B">
        <w:rPr>
          <w:rFonts w:ascii="Arial" w:hAnsi="Arial" w:cs="Arial"/>
          <w:sz w:val="24"/>
          <w:szCs w:val="24"/>
          <w:lang w:val="es-BO"/>
        </w:rPr>
        <w:t>Página visitada el 03/12/2013.</w:t>
      </w:r>
    </w:p>
    <w:p w:rsidR="00981226" w:rsidRPr="0047287B" w:rsidRDefault="00B33D03" w:rsidP="00B33D03">
      <w:pPr>
        <w:pStyle w:val="Prrafodelista"/>
        <w:numPr>
          <w:ilvl w:val="0"/>
          <w:numId w:val="6"/>
        </w:numPr>
        <w:spacing w:line="276" w:lineRule="auto"/>
        <w:ind w:left="426" w:hanging="426"/>
        <w:rPr>
          <w:rFonts w:ascii="Arial" w:hAnsi="Arial" w:cs="Arial"/>
          <w:sz w:val="24"/>
          <w:szCs w:val="24"/>
          <w:lang w:val="es-BO"/>
        </w:rPr>
      </w:pPr>
      <w:r w:rsidRPr="002B4DA1">
        <w:rPr>
          <w:rFonts w:ascii="Arial" w:hAnsi="Arial" w:cs="Arial"/>
          <w:sz w:val="24"/>
          <w:szCs w:val="24"/>
          <w:lang w:val="es-BO"/>
        </w:rPr>
        <w:t>http</w:t>
      </w:r>
      <w:proofErr w:type="gramStart"/>
      <w:r w:rsidRPr="002B4DA1">
        <w:rPr>
          <w:rFonts w:ascii="Arial" w:hAnsi="Arial" w:cs="Arial"/>
          <w:sz w:val="24"/>
          <w:szCs w:val="24"/>
          <w:lang w:val="es-BO"/>
        </w:rPr>
        <w:t>:/</w:t>
      </w:r>
      <w:proofErr w:type="gramEnd"/>
      <w:r w:rsidRPr="002B4DA1">
        <w:rPr>
          <w:rFonts w:ascii="Arial" w:hAnsi="Arial" w:cs="Arial"/>
          <w:sz w:val="24"/>
          <w:szCs w:val="24"/>
          <w:lang w:val="es-BO"/>
        </w:rPr>
        <w:t>/www.saludymedicinas.com.mx/</w:t>
      </w:r>
      <w:r w:rsidRPr="0047287B">
        <w:rPr>
          <w:rFonts w:ascii="Arial" w:hAnsi="Arial" w:cs="Arial"/>
          <w:sz w:val="24"/>
          <w:szCs w:val="24"/>
          <w:lang w:val="es-BO"/>
        </w:rPr>
        <w:t xml:space="preserve">, </w:t>
      </w:r>
      <w:r w:rsidRPr="0047287B">
        <w:rPr>
          <w:rFonts w:ascii="Arial" w:hAnsi="Arial" w:cs="Arial"/>
          <w:sz w:val="24"/>
          <w:szCs w:val="24"/>
          <w:lang w:val="es-BO"/>
        </w:rPr>
        <w:br/>
      </w:r>
      <w:r w:rsidRPr="002B4DA1">
        <w:rPr>
          <w:rFonts w:ascii="Arial" w:hAnsi="Arial" w:cs="Arial"/>
          <w:sz w:val="20"/>
          <w:szCs w:val="24"/>
          <w:lang w:val="es-BO"/>
        </w:rPr>
        <w:t>http://www.saludymedicinas.com.mx/centros-de-salud/dermatologia/articulos/perforaciones-piercing-riesgos-precauciones.html</w:t>
      </w:r>
      <w:r w:rsidRPr="0047287B">
        <w:rPr>
          <w:rFonts w:ascii="Arial" w:hAnsi="Arial" w:cs="Arial"/>
          <w:sz w:val="20"/>
          <w:szCs w:val="24"/>
          <w:lang w:val="es-BO"/>
        </w:rPr>
        <w:t xml:space="preserve">, </w:t>
      </w:r>
      <w:r w:rsidR="00262A0E">
        <w:rPr>
          <w:rFonts w:ascii="Arial" w:hAnsi="Arial" w:cs="Arial"/>
          <w:sz w:val="20"/>
          <w:szCs w:val="24"/>
          <w:lang w:val="es-BO"/>
        </w:rPr>
        <w:br/>
      </w:r>
      <w:r w:rsidRPr="0047287B">
        <w:rPr>
          <w:rFonts w:ascii="Arial" w:hAnsi="Arial" w:cs="Arial"/>
          <w:sz w:val="24"/>
          <w:szCs w:val="24"/>
          <w:lang w:val="es-BO"/>
        </w:rPr>
        <w:t>Página visitada el 06/12/2013.</w:t>
      </w:r>
    </w:p>
    <w:p w:rsidR="00852EB4" w:rsidRDefault="00B33D03" w:rsidP="0047287B">
      <w:pPr>
        <w:pStyle w:val="Prrafodelista"/>
        <w:numPr>
          <w:ilvl w:val="0"/>
          <w:numId w:val="6"/>
        </w:numPr>
        <w:spacing w:line="276" w:lineRule="auto"/>
        <w:ind w:left="426" w:hanging="426"/>
        <w:rPr>
          <w:rFonts w:ascii="Arial" w:hAnsi="Arial" w:cs="Arial"/>
          <w:sz w:val="24"/>
          <w:szCs w:val="24"/>
          <w:lang w:val="es-BO"/>
        </w:rPr>
      </w:pPr>
      <w:r w:rsidRPr="002B4DA1">
        <w:rPr>
          <w:rFonts w:ascii="Arial" w:hAnsi="Arial" w:cs="Arial"/>
          <w:sz w:val="24"/>
          <w:szCs w:val="24"/>
          <w:lang w:val="es-BO"/>
        </w:rPr>
        <w:t>http</w:t>
      </w:r>
      <w:proofErr w:type="gramStart"/>
      <w:r w:rsidRPr="002B4DA1">
        <w:rPr>
          <w:rFonts w:ascii="Arial" w:hAnsi="Arial" w:cs="Arial"/>
          <w:sz w:val="24"/>
          <w:szCs w:val="24"/>
          <w:lang w:val="es-BO"/>
        </w:rPr>
        <w:t>:/</w:t>
      </w:r>
      <w:proofErr w:type="gramEnd"/>
      <w:r w:rsidRPr="002B4DA1">
        <w:rPr>
          <w:rFonts w:ascii="Arial" w:hAnsi="Arial" w:cs="Arial"/>
          <w:sz w:val="24"/>
          <w:szCs w:val="24"/>
          <w:lang w:val="es-BO"/>
        </w:rPr>
        <w:t>/www.ehowenespanol.com/</w:t>
      </w:r>
      <w:r w:rsidRPr="0047287B">
        <w:rPr>
          <w:rFonts w:ascii="Arial" w:hAnsi="Arial" w:cs="Arial"/>
          <w:sz w:val="24"/>
          <w:szCs w:val="24"/>
          <w:lang w:val="es-BO"/>
        </w:rPr>
        <w:t>,</w:t>
      </w:r>
      <w:r w:rsidRPr="0047287B">
        <w:rPr>
          <w:rFonts w:ascii="Arial" w:hAnsi="Arial" w:cs="Arial"/>
          <w:sz w:val="24"/>
          <w:szCs w:val="24"/>
          <w:lang w:val="es-BO"/>
        </w:rPr>
        <w:br/>
      </w:r>
      <w:r w:rsidRPr="002B4DA1">
        <w:rPr>
          <w:rFonts w:ascii="Arial" w:hAnsi="Arial" w:cs="Arial"/>
          <w:sz w:val="20"/>
          <w:szCs w:val="24"/>
          <w:lang w:val="es-BO"/>
        </w:rPr>
        <w:t>http://www.ehowenespanol.com/acerca-peligros-del-tatuaje-efectos-secundarios-sobre_35338/</w:t>
      </w:r>
      <w:r w:rsidRPr="0047287B">
        <w:rPr>
          <w:rFonts w:ascii="Arial" w:hAnsi="Arial" w:cs="Arial"/>
          <w:sz w:val="20"/>
          <w:szCs w:val="24"/>
          <w:lang w:val="es-BO"/>
        </w:rPr>
        <w:t>,</w:t>
      </w:r>
      <w:r w:rsidRPr="0047287B">
        <w:rPr>
          <w:rFonts w:ascii="Arial" w:hAnsi="Arial" w:cs="Arial"/>
          <w:sz w:val="24"/>
          <w:szCs w:val="24"/>
          <w:lang w:val="es-BO"/>
        </w:rPr>
        <w:br/>
        <w:t>Página visitada el 07/12/2013.</w:t>
      </w: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rPr>
          <w:rFonts w:ascii="Arial" w:hAnsi="Arial" w:cs="Arial"/>
          <w:sz w:val="24"/>
          <w:szCs w:val="24"/>
          <w:lang w:val="es-BO"/>
        </w:rPr>
      </w:pPr>
    </w:p>
    <w:p w:rsidR="008F2E8B" w:rsidRDefault="008F2E8B" w:rsidP="008F2E8B">
      <w:pPr>
        <w:spacing w:line="276" w:lineRule="auto"/>
        <w:jc w:val="center"/>
        <w:rPr>
          <w:rFonts w:ascii="Arial" w:hAnsi="Arial" w:cs="Arial"/>
          <w:b/>
          <w:sz w:val="44"/>
          <w:szCs w:val="24"/>
          <w:lang w:val="es-BO"/>
        </w:rPr>
      </w:pPr>
      <w:r>
        <w:rPr>
          <w:rFonts w:ascii="Arial" w:hAnsi="Arial" w:cs="Arial"/>
          <w:b/>
          <w:sz w:val="44"/>
          <w:szCs w:val="24"/>
          <w:lang w:val="es-BO"/>
        </w:rPr>
        <w:t>ANEXO 1</w:t>
      </w: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r>
        <w:rPr>
          <w:rFonts w:ascii="Arial" w:hAnsi="Arial" w:cs="Arial"/>
          <w:b/>
          <w:sz w:val="44"/>
          <w:szCs w:val="24"/>
          <w:lang w:val="es-BO"/>
        </w:rPr>
        <w:t>ANEXO 2</w:t>
      </w: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986375" w:rsidRDefault="00986375"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Default="008F2E8B" w:rsidP="008F2E8B">
      <w:pPr>
        <w:spacing w:line="276" w:lineRule="auto"/>
        <w:jc w:val="center"/>
        <w:rPr>
          <w:rFonts w:ascii="Arial" w:hAnsi="Arial" w:cs="Arial"/>
          <w:b/>
          <w:sz w:val="44"/>
          <w:szCs w:val="24"/>
          <w:lang w:val="es-BO"/>
        </w:rPr>
      </w:pPr>
    </w:p>
    <w:p w:rsidR="008F2E8B" w:rsidRPr="008F2E8B" w:rsidRDefault="008F2E8B" w:rsidP="008F2E8B">
      <w:pPr>
        <w:spacing w:line="276" w:lineRule="auto"/>
        <w:jc w:val="center"/>
        <w:rPr>
          <w:rFonts w:ascii="Arial" w:hAnsi="Arial" w:cs="Arial"/>
          <w:b/>
          <w:sz w:val="44"/>
          <w:szCs w:val="24"/>
          <w:lang w:val="es-BO"/>
        </w:rPr>
      </w:pPr>
      <w:r>
        <w:rPr>
          <w:rFonts w:ascii="Arial" w:hAnsi="Arial" w:cs="Arial"/>
          <w:b/>
          <w:sz w:val="44"/>
          <w:szCs w:val="24"/>
          <w:lang w:val="es-BO"/>
        </w:rPr>
        <w:t>ANEXO 3</w:t>
      </w:r>
      <w:bookmarkEnd w:id="0"/>
    </w:p>
    <w:sectPr w:rsidR="008F2E8B" w:rsidRPr="008F2E8B" w:rsidSect="008F2E8B">
      <w:pgSz w:w="12242" w:h="15842" w:code="11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61D" w:rsidRDefault="0053561D" w:rsidP="00D72667">
      <w:pPr>
        <w:spacing w:after="0" w:line="240" w:lineRule="auto"/>
      </w:pPr>
      <w:r>
        <w:separator/>
      </w:r>
    </w:p>
  </w:endnote>
  <w:endnote w:type="continuationSeparator" w:id="0">
    <w:p w:rsidR="0053561D" w:rsidRDefault="0053561D" w:rsidP="00D72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61D" w:rsidRDefault="0053561D" w:rsidP="00D72667">
      <w:pPr>
        <w:spacing w:after="0" w:line="240" w:lineRule="auto"/>
      </w:pPr>
      <w:r>
        <w:separator/>
      </w:r>
    </w:p>
  </w:footnote>
  <w:footnote w:type="continuationSeparator" w:id="0">
    <w:p w:rsidR="0053561D" w:rsidRDefault="0053561D" w:rsidP="00D72667">
      <w:pPr>
        <w:spacing w:after="0" w:line="240" w:lineRule="auto"/>
      </w:pPr>
      <w:r>
        <w:continuationSeparator/>
      </w:r>
    </w:p>
  </w:footnote>
  <w:footnote w:id="1">
    <w:p w:rsidR="00D72667" w:rsidRPr="00B14C63" w:rsidRDefault="00D72667" w:rsidP="00B14C63">
      <w:pPr>
        <w:rPr>
          <w:rFonts w:ascii="Times New Roman" w:eastAsia="Times New Roman" w:hAnsi="Times New Roman" w:cs="Times New Roman"/>
          <w:sz w:val="24"/>
          <w:szCs w:val="24"/>
          <w:lang w:eastAsia="es-ES"/>
        </w:rPr>
      </w:pPr>
      <w:r>
        <w:rPr>
          <w:rStyle w:val="Refdenotaalpie"/>
        </w:rPr>
        <w:footnoteRef/>
      </w:r>
      <w:r>
        <w:t xml:space="preserve"> </w:t>
      </w:r>
      <w:r w:rsidRPr="00D72667">
        <w:rPr>
          <w:rFonts w:asciiTheme="majorHAnsi" w:eastAsia="Times New Roman" w:hAnsiTheme="majorHAnsi" w:cs="Times New Roman"/>
          <w:b/>
          <w:bCs/>
          <w:sz w:val="20"/>
          <w:szCs w:val="24"/>
          <w:lang w:eastAsia="es-ES"/>
        </w:rPr>
        <w:t>Tabú</w:t>
      </w:r>
      <w:r w:rsidRPr="00D72667">
        <w:rPr>
          <w:rFonts w:asciiTheme="majorHAnsi" w:eastAsia="Times New Roman" w:hAnsiTheme="majorHAnsi" w:cs="Times New Roman"/>
          <w:sz w:val="20"/>
          <w:szCs w:val="24"/>
          <w:lang w:eastAsia="es-ES"/>
        </w:rPr>
        <w:t xml:space="preserve"> es un término polinesio que significa </w:t>
      </w:r>
      <w:r w:rsidRPr="00D72667">
        <w:rPr>
          <w:rFonts w:asciiTheme="majorHAnsi" w:eastAsia="Times New Roman" w:hAnsiTheme="majorHAnsi" w:cs="Times New Roman"/>
          <w:b/>
          <w:bCs/>
          <w:sz w:val="20"/>
          <w:szCs w:val="24"/>
          <w:lang w:eastAsia="es-ES"/>
        </w:rPr>
        <w:t>“lo prohibido”</w:t>
      </w:r>
      <w:r w:rsidRPr="00D72667">
        <w:rPr>
          <w:rFonts w:asciiTheme="majorHAnsi" w:eastAsia="Times New Roman" w:hAnsiTheme="majorHAnsi" w:cs="Times New Roman"/>
          <w:sz w:val="20"/>
          <w:szCs w:val="24"/>
          <w:lang w:eastAsia="es-ES"/>
        </w:rPr>
        <w:t xml:space="preserve">. El concepto permite mencionar las </w:t>
      </w:r>
      <w:r w:rsidRPr="00D72667">
        <w:rPr>
          <w:rFonts w:asciiTheme="majorHAnsi" w:eastAsia="Times New Roman" w:hAnsiTheme="majorHAnsi" w:cs="Times New Roman"/>
          <w:b/>
          <w:bCs/>
          <w:sz w:val="20"/>
          <w:szCs w:val="24"/>
          <w:lang w:eastAsia="es-ES"/>
        </w:rPr>
        <w:t>conductas</w:t>
      </w:r>
      <w:r w:rsidRPr="00D72667">
        <w:rPr>
          <w:rFonts w:asciiTheme="majorHAnsi" w:eastAsia="Times New Roman" w:hAnsiTheme="majorHAnsi" w:cs="Times New Roman"/>
          <w:sz w:val="20"/>
          <w:szCs w:val="24"/>
          <w:lang w:eastAsia="es-ES"/>
        </w:rPr>
        <w:t xml:space="preserve"> o </w:t>
      </w:r>
      <w:r w:rsidRPr="00D72667">
        <w:rPr>
          <w:rFonts w:asciiTheme="majorHAnsi" w:eastAsia="Times New Roman" w:hAnsiTheme="majorHAnsi" w:cs="Times New Roman"/>
          <w:b/>
          <w:bCs/>
          <w:sz w:val="20"/>
          <w:szCs w:val="24"/>
          <w:lang w:eastAsia="es-ES"/>
        </w:rPr>
        <w:t>acciones</w:t>
      </w:r>
      <w:r w:rsidRPr="00D72667">
        <w:rPr>
          <w:rFonts w:asciiTheme="majorHAnsi" w:eastAsia="Times New Roman" w:hAnsiTheme="majorHAnsi" w:cs="Times New Roman"/>
          <w:sz w:val="20"/>
          <w:szCs w:val="24"/>
          <w:lang w:eastAsia="es-ES"/>
        </w:rPr>
        <w:t xml:space="preserve"> que están </w:t>
      </w:r>
      <w:r w:rsidRPr="00D72667">
        <w:rPr>
          <w:rFonts w:asciiTheme="majorHAnsi" w:eastAsia="Times New Roman" w:hAnsiTheme="majorHAnsi" w:cs="Times New Roman"/>
          <w:b/>
          <w:bCs/>
          <w:sz w:val="20"/>
          <w:szCs w:val="24"/>
          <w:lang w:eastAsia="es-ES"/>
        </w:rPr>
        <w:t>prohibidas o censuradas</w:t>
      </w:r>
      <w:r w:rsidRPr="00D72667">
        <w:rPr>
          <w:rFonts w:asciiTheme="majorHAnsi" w:eastAsia="Times New Roman" w:hAnsiTheme="majorHAnsi" w:cs="Times New Roman"/>
          <w:sz w:val="20"/>
          <w:szCs w:val="24"/>
          <w:lang w:eastAsia="es-ES"/>
        </w:rPr>
        <w:t xml:space="preserve"> por un grupo humano debido a cuestiones culturales, sociales o religiosas</w:t>
      </w:r>
      <w:r w:rsidRPr="00D72667">
        <w:rPr>
          <w:rFonts w:ascii="Times New Roman" w:eastAsia="Times New Roman" w:hAnsi="Times New Roman" w:cs="Times New Roman"/>
          <w:sz w:val="24"/>
          <w:szCs w:val="24"/>
          <w:lang w:eastAsia="es-E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1320C"/>
    <w:multiLevelType w:val="hybridMultilevel"/>
    <w:tmpl w:val="33EA1448"/>
    <w:lvl w:ilvl="0" w:tplc="90B861C4">
      <w:numFmt w:val="bullet"/>
      <w:lvlText w:val="-"/>
      <w:lvlJc w:val="left"/>
      <w:pPr>
        <w:ind w:left="720" w:hanging="360"/>
      </w:pPr>
      <w:rPr>
        <w:rFonts w:ascii="Calibri" w:eastAsiaTheme="minorHAnsi" w:hAnsi="Calibri" w:cstheme="minorBid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2231725B"/>
    <w:multiLevelType w:val="multilevel"/>
    <w:tmpl w:val="A7D0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7415BB"/>
    <w:multiLevelType w:val="hybridMultilevel"/>
    <w:tmpl w:val="968CE482"/>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3">
    <w:nsid w:val="2E617670"/>
    <w:multiLevelType w:val="hybridMultilevel"/>
    <w:tmpl w:val="A6BC2990"/>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4">
    <w:nsid w:val="34490A2F"/>
    <w:multiLevelType w:val="multilevel"/>
    <w:tmpl w:val="BEE4EB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36CB5001"/>
    <w:multiLevelType w:val="hybridMultilevel"/>
    <w:tmpl w:val="138A025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nsid w:val="3A9C28F8"/>
    <w:multiLevelType w:val="hybridMultilevel"/>
    <w:tmpl w:val="D7D6E242"/>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7">
    <w:nsid w:val="3F820F8D"/>
    <w:multiLevelType w:val="multilevel"/>
    <w:tmpl w:val="ACF0F6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1B21C53"/>
    <w:multiLevelType w:val="multilevel"/>
    <w:tmpl w:val="C3949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8A58A1"/>
    <w:multiLevelType w:val="hybridMultilevel"/>
    <w:tmpl w:val="1C6A5154"/>
    <w:lvl w:ilvl="0" w:tplc="2BE67AEC">
      <w:start w:val="10"/>
      <w:numFmt w:val="bullet"/>
      <w:lvlText w:val="-"/>
      <w:lvlJc w:val="left"/>
      <w:pPr>
        <w:ind w:left="720" w:hanging="360"/>
      </w:pPr>
      <w:rPr>
        <w:rFonts w:ascii="Calibri" w:eastAsiaTheme="minorHAnsi"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nsid w:val="5B5C1D09"/>
    <w:multiLevelType w:val="hybridMultilevel"/>
    <w:tmpl w:val="4BFA11E8"/>
    <w:lvl w:ilvl="0" w:tplc="01789554">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96B41A2"/>
    <w:multiLevelType w:val="hybridMultilevel"/>
    <w:tmpl w:val="70D6531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11"/>
  </w:num>
  <w:num w:numId="4">
    <w:abstractNumId w:val="8"/>
  </w:num>
  <w:num w:numId="5">
    <w:abstractNumId w:val="4"/>
  </w:num>
  <w:num w:numId="6">
    <w:abstractNumId w:val="9"/>
  </w:num>
  <w:num w:numId="7">
    <w:abstractNumId w:val="10"/>
  </w:num>
  <w:num w:numId="8">
    <w:abstractNumId w:val="0"/>
  </w:num>
  <w:num w:numId="9">
    <w:abstractNumId w:val="6"/>
  </w:num>
  <w:num w:numId="10">
    <w:abstractNumId w:val="5"/>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667"/>
    <w:rsid w:val="00012B5F"/>
    <w:rsid w:val="0017087A"/>
    <w:rsid w:val="001C34B6"/>
    <w:rsid w:val="001E2E70"/>
    <w:rsid w:val="002550DE"/>
    <w:rsid w:val="00262A0E"/>
    <w:rsid w:val="002B4DA1"/>
    <w:rsid w:val="00365E42"/>
    <w:rsid w:val="0047287B"/>
    <w:rsid w:val="0053561D"/>
    <w:rsid w:val="00587414"/>
    <w:rsid w:val="00617708"/>
    <w:rsid w:val="006560A1"/>
    <w:rsid w:val="006D39DD"/>
    <w:rsid w:val="00715425"/>
    <w:rsid w:val="007F0D9E"/>
    <w:rsid w:val="00852EB4"/>
    <w:rsid w:val="008F2E8B"/>
    <w:rsid w:val="00981226"/>
    <w:rsid w:val="009822B2"/>
    <w:rsid w:val="00986375"/>
    <w:rsid w:val="009A4E85"/>
    <w:rsid w:val="009D3DF2"/>
    <w:rsid w:val="00A93DB0"/>
    <w:rsid w:val="00AD4C60"/>
    <w:rsid w:val="00AF6156"/>
    <w:rsid w:val="00B14C63"/>
    <w:rsid w:val="00B33D03"/>
    <w:rsid w:val="00C40A40"/>
    <w:rsid w:val="00C50ADF"/>
    <w:rsid w:val="00D72667"/>
    <w:rsid w:val="00DD7E96"/>
    <w:rsid w:val="00E96920"/>
    <w:rsid w:val="00EA798D"/>
    <w:rsid w:val="00EE2076"/>
    <w:rsid w:val="00F661CA"/>
    <w:rsid w:val="00F93117"/>
    <w:rsid w:val="00FF053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F661CA"/>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2667"/>
    <w:pPr>
      <w:ind w:left="720"/>
      <w:contextualSpacing/>
    </w:pPr>
  </w:style>
  <w:style w:type="character" w:styleId="Hipervnculo">
    <w:name w:val="Hyperlink"/>
    <w:basedOn w:val="Fuentedeprrafopredeter"/>
    <w:uiPriority w:val="99"/>
    <w:unhideWhenUsed/>
    <w:rsid w:val="00D72667"/>
    <w:rPr>
      <w:color w:val="0000FF"/>
      <w:u w:val="single"/>
    </w:rPr>
  </w:style>
  <w:style w:type="paragraph" w:styleId="Textonotapie">
    <w:name w:val="footnote text"/>
    <w:basedOn w:val="Normal"/>
    <w:link w:val="TextonotapieCar"/>
    <w:uiPriority w:val="99"/>
    <w:semiHidden/>
    <w:unhideWhenUsed/>
    <w:rsid w:val="00D7266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72667"/>
    <w:rPr>
      <w:sz w:val="20"/>
      <w:szCs w:val="20"/>
    </w:rPr>
  </w:style>
  <w:style w:type="character" w:styleId="Refdenotaalpie">
    <w:name w:val="footnote reference"/>
    <w:basedOn w:val="Fuentedeprrafopredeter"/>
    <w:uiPriority w:val="99"/>
    <w:semiHidden/>
    <w:unhideWhenUsed/>
    <w:rsid w:val="00D72667"/>
    <w:rPr>
      <w:vertAlign w:val="superscript"/>
    </w:rPr>
  </w:style>
  <w:style w:type="character" w:styleId="Textoennegrita">
    <w:name w:val="Strong"/>
    <w:basedOn w:val="Fuentedeprrafopredeter"/>
    <w:uiPriority w:val="22"/>
    <w:qFormat/>
    <w:rsid w:val="00D72667"/>
    <w:rPr>
      <w:b/>
      <w:bCs/>
    </w:rPr>
  </w:style>
  <w:style w:type="paragraph" w:styleId="NormalWeb">
    <w:name w:val="Normal (Web)"/>
    <w:basedOn w:val="Normal"/>
    <w:uiPriority w:val="99"/>
    <w:semiHidden/>
    <w:unhideWhenUsed/>
    <w:rsid w:val="00012B5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2Car">
    <w:name w:val="Título 2 Car"/>
    <w:basedOn w:val="Fuentedeprrafopredeter"/>
    <w:link w:val="Ttulo2"/>
    <w:uiPriority w:val="9"/>
    <w:rsid w:val="00F661CA"/>
    <w:rPr>
      <w:rFonts w:ascii="Times New Roman" w:eastAsia="Times New Roman" w:hAnsi="Times New Roman" w:cs="Times New Roman"/>
      <w:b/>
      <w:bCs/>
      <w:sz w:val="36"/>
      <w:szCs w:val="36"/>
      <w:lang w:eastAsia="es-ES"/>
    </w:rPr>
  </w:style>
  <w:style w:type="paragraph" w:styleId="Encabezado">
    <w:name w:val="header"/>
    <w:basedOn w:val="Normal"/>
    <w:link w:val="EncabezadoCar"/>
    <w:uiPriority w:val="99"/>
    <w:unhideWhenUsed/>
    <w:rsid w:val="0017087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087A"/>
  </w:style>
  <w:style w:type="paragraph" w:styleId="Piedepgina">
    <w:name w:val="footer"/>
    <w:basedOn w:val="Normal"/>
    <w:link w:val="PiedepginaCar"/>
    <w:uiPriority w:val="99"/>
    <w:unhideWhenUsed/>
    <w:rsid w:val="0017087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087A"/>
  </w:style>
  <w:style w:type="paragraph" w:styleId="Textodeglobo">
    <w:name w:val="Balloon Text"/>
    <w:basedOn w:val="Normal"/>
    <w:link w:val="TextodegloboCar"/>
    <w:uiPriority w:val="99"/>
    <w:semiHidden/>
    <w:unhideWhenUsed/>
    <w:rsid w:val="002B4D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B4D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F661CA"/>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2667"/>
    <w:pPr>
      <w:ind w:left="720"/>
      <w:contextualSpacing/>
    </w:pPr>
  </w:style>
  <w:style w:type="character" w:styleId="Hipervnculo">
    <w:name w:val="Hyperlink"/>
    <w:basedOn w:val="Fuentedeprrafopredeter"/>
    <w:uiPriority w:val="99"/>
    <w:unhideWhenUsed/>
    <w:rsid w:val="00D72667"/>
    <w:rPr>
      <w:color w:val="0000FF"/>
      <w:u w:val="single"/>
    </w:rPr>
  </w:style>
  <w:style w:type="paragraph" w:styleId="Textonotapie">
    <w:name w:val="footnote text"/>
    <w:basedOn w:val="Normal"/>
    <w:link w:val="TextonotapieCar"/>
    <w:uiPriority w:val="99"/>
    <w:semiHidden/>
    <w:unhideWhenUsed/>
    <w:rsid w:val="00D7266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72667"/>
    <w:rPr>
      <w:sz w:val="20"/>
      <w:szCs w:val="20"/>
    </w:rPr>
  </w:style>
  <w:style w:type="character" w:styleId="Refdenotaalpie">
    <w:name w:val="footnote reference"/>
    <w:basedOn w:val="Fuentedeprrafopredeter"/>
    <w:uiPriority w:val="99"/>
    <w:semiHidden/>
    <w:unhideWhenUsed/>
    <w:rsid w:val="00D72667"/>
    <w:rPr>
      <w:vertAlign w:val="superscript"/>
    </w:rPr>
  </w:style>
  <w:style w:type="character" w:styleId="Textoennegrita">
    <w:name w:val="Strong"/>
    <w:basedOn w:val="Fuentedeprrafopredeter"/>
    <w:uiPriority w:val="22"/>
    <w:qFormat/>
    <w:rsid w:val="00D72667"/>
    <w:rPr>
      <w:b/>
      <w:bCs/>
    </w:rPr>
  </w:style>
  <w:style w:type="paragraph" w:styleId="NormalWeb">
    <w:name w:val="Normal (Web)"/>
    <w:basedOn w:val="Normal"/>
    <w:uiPriority w:val="99"/>
    <w:semiHidden/>
    <w:unhideWhenUsed/>
    <w:rsid w:val="00012B5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2Car">
    <w:name w:val="Título 2 Car"/>
    <w:basedOn w:val="Fuentedeprrafopredeter"/>
    <w:link w:val="Ttulo2"/>
    <w:uiPriority w:val="9"/>
    <w:rsid w:val="00F661CA"/>
    <w:rPr>
      <w:rFonts w:ascii="Times New Roman" w:eastAsia="Times New Roman" w:hAnsi="Times New Roman" w:cs="Times New Roman"/>
      <w:b/>
      <w:bCs/>
      <w:sz w:val="36"/>
      <w:szCs w:val="36"/>
      <w:lang w:eastAsia="es-ES"/>
    </w:rPr>
  </w:style>
  <w:style w:type="paragraph" w:styleId="Encabezado">
    <w:name w:val="header"/>
    <w:basedOn w:val="Normal"/>
    <w:link w:val="EncabezadoCar"/>
    <w:uiPriority w:val="99"/>
    <w:unhideWhenUsed/>
    <w:rsid w:val="0017087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087A"/>
  </w:style>
  <w:style w:type="paragraph" w:styleId="Piedepgina">
    <w:name w:val="footer"/>
    <w:basedOn w:val="Normal"/>
    <w:link w:val="PiedepginaCar"/>
    <w:uiPriority w:val="99"/>
    <w:unhideWhenUsed/>
    <w:rsid w:val="0017087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087A"/>
  </w:style>
  <w:style w:type="paragraph" w:styleId="Textodeglobo">
    <w:name w:val="Balloon Text"/>
    <w:basedOn w:val="Normal"/>
    <w:link w:val="TextodegloboCar"/>
    <w:uiPriority w:val="99"/>
    <w:semiHidden/>
    <w:unhideWhenUsed/>
    <w:rsid w:val="002B4D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B4D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373051">
      <w:bodyDiv w:val="1"/>
      <w:marLeft w:val="0"/>
      <w:marRight w:val="0"/>
      <w:marTop w:val="0"/>
      <w:marBottom w:val="0"/>
      <w:divBdr>
        <w:top w:val="none" w:sz="0" w:space="0" w:color="auto"/>
        <w:left w:val="none" w:sz="0" w:space="0" w:color="auto"/>
        <w:bottom w:val="none" w:sz="0" w:space="0" w:color="auto"/>
        <w:right w:val="none" w:sz="0" w:space="0" w:color="auto"/>
      </w:divBdr>
    </w:div>
    <w:div w:id="591088181">
      <w:bodyDiv w:val="1"/>
      <w:marLeft w:val="0"/>
      <w:marRight w:val="0"/>
      <w:marTop w:val="0"/>
      <w:marBottom w:val="0"/>
      <w:divBdr>
        <w:top w:val="none" w:sz="0" w:space="0" w:color="auto"/>
        <w:left w:val="none" w:sz="0" w:space="0" w:color="auto"/>
        <w:bottom w:val="none" w:sz="0" w:space="0" w:color="auto"/>
        <w:right w:val="none" w:sz="0" w:space="0" w:color="auto"/>
      </w:divBdr>
      <w:divsChild>
        <w:div w:id="107049055">
          <w:marLeft w:val="0"/>
          <w:marRight w:val="0"/>
          <w:marTop w:val="0"/>
          <w:marBottom w:val="0"/>
          <w:divBdr>
            <w:top w:val="none" w:sz="0" w:space="0" w:color="auto"/>
            <w:left w:val="none" w:sz="0" w:space="0" w:color="auto"/>
            <w:bottom w:val="none" w:sz="0" w:space="0" w:color="auto"/>
            <w:right w:val="none" w:sz="0" w:space="0" w:color="auto"/>
          </w:divBdr>
        </w:div>
      </w:divsChild>
    </w:div>
    <w:div w:id="1637568973">
      <w:bodyDiv w:val="1"/>
      <w:marLeft w:val="0"/>
      <w:marRight w:val="0"/>
      <w:marTop w:val="0"/>
      <w:marBottom w:val="0"/>
      <w:divBdr>
        <w:top w:val="none" w:sz="0" w:space="0" w:color="auto"/>
        <w:left w:val="none" w:sz="0" w:space="0" w:color="auto"/>
        <w:bottom w:val="none" w:sz="0" w:space="0" w:color="auto"/>
        <w:right w:val="none" w:sz="0" w:space="0" w:color="auto"/>
      </w:divBdr>
      <w:divsChild>
        <w:div w:id="2031565117">
          <w:marLeft w:val="0"/>
          <w:marRight w:val="0"/>
          <w:marTop w:val="0"/>
          <w:marBottom w:val="0"/>
          <w:divBdr>
            <w:top w:val="none" w:sz="0" w:space="0" w:color="auto"/>
            <w:left w:val="none" w:sz="0" w:space="0" w:color="auto"/>
            <w:bottom w:val="none" w:sz="0" w:space="0" w:color="auto"/>
            <w:right w:val="none" w:sz="0" w:space="0" w:color="auto"/>
          </w:divBdr>
          <w:divsChild>
            <w:div w:id="453602214">
              <w:marLeft w:val="0"/>
              <w:marRight w:val="0"/>
              <w:marTop w:val="0"/>
              <w:marBottom w:val="0"/>
              <w:divBdr>
                <w:top w:val="none" w:sz="0" w:space="0" w:color="auto"/>
                <w:left w:val="none" w:sz="0" w:space="0" w:color="auto"/>
                <w:bottom w:val="none" w:sz="0" w:space="0" w:color="auto"/>
                <w:right w:val="none" w:sz="0" w:space="0" w:color="auto"/>
              </w:divBdr>
              <w:divsChild>
                <w:div w:id="123582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19113">
      <w:bodyDiv w:val="1"/>
      <w:marLeft w:val="0"/>
      <w:marRight w:val="0"/>
      <w:marTop w:val="0"/>
      <w:marBottom w:val="0"/>
      <w:divBdr>
        <w:top w:val="none" w:sz="0" w:space="0" w:color="auto"/>
        <w:left w:val="none" w:sz="0" w:space="0" w:color="auto"/>
        <w:bottom w:val="none" w:sz="0" w:space="0" w:color="auto"/>
        <w:right w:val="none" w:sz="0" w:space="0" w:color="auto"/>
      </w:divBdr>
    </w:div>
    <w:div w:id="19986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0F2A6-DBA2-4A39-96A0-0D7EAD92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13</Pages>
  <Words>2384</Words>
  <Characters>13117</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lab-4</dc:creator>
  <cp:keywords/>
  <dc:description/>
  <cp:lastModifiedBy>albero</cp:lastModifiedBy>
  <cp:revision>11</cp:revision>
  <dcterms:created xsi:type="dcterms:W3CDTF">2013-12-04T05:36:00Z</dcterms:created>
  <dcterms:modified xsi:type="dcterms:W3CDTF">2014-06-04T07:51:00Z</dcterms:modified>
</cp:coreProperties>
</file>