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3B9" w:rsidRPr="001263B9" w:rsidRDefault="001263B9" w:rsidP="001263B9">
      <w:pPr>
        <w:spacing w:before="100" w:beforeAutospacing="1" w:after="100" w:afterAutospacing="1" w:line="240" w:lineRule="auto"/>
        <w:jc w:val="center"/>
        <w:rPr>
          <w:rFonts w:ascii="Arial" w:eastAsia="Times New Roman" w:hAnsi="Arial" w:cs="Arial"/>
          <w:color w:val="000000"/>
          <w:sz w:val="18"/>
          <w:szCs w:val="18"/>
          <w:lang w:eastAsia="es-PE"/>
        </w:rPr>
      </w:pPr>
      <w:r w:rsidRPr="001263B9">
        <w:rPr>
          <w:rFonts w:ascii="Arial" w:eastAsia="Times New Roman" w:hAnsi="Arial" w:cs="Arial"/>
          <w:b/>
          <w:bCs/>
          <w:color w:val="000000"/>
          <w:sz w:val="18"/>
          <w:szCs w:val="18"/>
          <w:u w:val="single"/>
          <w:lang w:eastAsia="es-PE"/>
        </w:rPr>
        <w:br/>
        <w:t>EXPERIMENTO Nº 2</w:t>
      </w:r>
      <w:r w:rsidRPr="001263B9">
        <w:rPr>
          <w:rFonts w:ascii="Arial" w:eastAsia="Times New Roman" w:hAnsi="Arial" w:cs="Arial"/>
          <w:b/>
          <w:bCs/>
          <w:color w:val="000000"/>
          <w:sz w:val="18"/>
          <w:szCs w:val="18"/>
          <w:u w:val="single"/>
          <w:lang w:eastAsia="es-PE"/>
        </w:rPr>
        <w:br/>
        <w:t>CLASIFICACIÓN Y PROPIEDADES DE LA MATERIA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INTRODUCCIÓN</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Clasificación de la materia     </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Composición</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La materia puede ser clasificada en: sustancias puras y mezclas.</w:t>
      </w:r>
    </w:p>
    <w:p w:rsidR="001263B9" w:rsidRPr="001263B9" w:rsidRDefault="001263B9" w:rsidP="001263B9">
      <w:pPr>
        <w:numPr>
          <w:ilvl w:val="0"/>
          <w:numId w:val="1"/>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        Sustancia pura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Es un tipo de materia en el cual todas las muestras tienen composición fija y propiedades idénticas.  Se clasifican en: elementos y compuestos.   </w:t>
      </w:r>
    </w:p>
    <w:p w:rsidR="001263B9" w:rsidRPr="001263B9" w:rsidRDefault="001263B9" w:rsidP="001263B9">
      <w:pPr>
        <w:numPr>
          <w:ilvl w:val="0"/>
          <w:numId w:val="2"/>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    Elemento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xml:space="preserve">            Los elementos tienen el mismo número de protones, el cual se conoce como número atómico.  Ejemplos:   Cl2, O2, </w:t>
      </w:r>
      <w:proofErr w:type="spellStart"/>
      <w:r w:rsidRPr="001263B9">
        <w:rPr>
          <w:rFonts w:ascii="Arial" w:eastAsia="Times New Roman" w:hAnsi="Arial" w:cs="Arial"/>
          <w:color w:val="000000"/>
          <w:sz w:val="18"/>
          <w:szCs w:val="18"/>
          <w:lang w:eastAsia="es-PE"/>
        </w:rPr>
        <w:t>Na</w:t>
      </w:r>
      <w:proofErr w:type="spellEnd"/>
      <w:r w:rsidRPr="001263B9">
        <w:rPr>
          <w:rFonts w:ascii="Arial" w:eastAsia="Times New Roman" w:hAnsi="Arial" w:cs="Arial"/>
          <w:color w:val="000000"/>
          <w:sz w:val="18"/>
          <w:szCs w:val="18"/>
          <w:lang w:eastAsia="es-PE"/>
        </w:rPr>
        <w:t>, Cu, Al.</w:t>
      </w:r>
    </w:p>
    <w:p w:rsidR="001263B9" w:rsidRPr="001263B9" w:rsidRDefault="001263B9" w:rsidP="001263B9">
      <w:pPr>
        <w:numPr>
          <w:ilvl w:val="0"/>
          <w:numId w:val="3"/>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   Compuesto                            </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Un compuesto es una sustancia formada por dos o más átomos combinados químicamente en una razón por masa fija y definida.  Las muestras de un compuesto tienen propiedades idénticas que son diferentes a las propiedades de los elementos que forman el compuesto.   Ejemplos: </w:t>
      </w:r>
      <w:proofErr w:type="spellStart"/>
      <w:r w:rsidRPr="001263B9">
        <w:rPr>
          <w:rFonts w:ascii="Arial" w:eastAsia="Times New Roman" w:hAnsi="Arial" w:cs="Arial"/>
          <w:color w:val="000000"/>
          <w:sz w:val="18"/>
          <w:szCs w:val="18"/>
          <w:lang w:eastAsia="es-PE"/>
        </w:rPr>
        <w:t>NaCl</w:t>
      </w:r>
      <w:proofErr w:type="spellEnd"/>
      <w:r w:rsidRPr="001263B9">
        <w:rPr>
          <w:rFonts w:ascii="Arial" w:eastAsia="Times New Roman" w:hAnsi="Arial" w:cs="Arial"/>
          <w:color w:val="000000"/>
          <w:sz w:val="18"/>
          <w:szCs w:val="18"/>
          <w:lang w:eastAsia="es-PE"/>
        </w:rPr>
        <w:t xml:space="preserve">,  H2O, </w:t>
      </w:r>
      <w:proofErr w:type="spellStart"/>
      <w:r w:rsidRPr="001263B9">
        <w:rPr>
          <w:rFonts w:ascii="Arial" w:eastAsia="Times New Roman" w:hAnsi="Arial" w:cs="Arial"/>
          <w:color w:val="000000"/>
          <w:sz w:val="18"/>
          <w:szCs w:val="18"/>
          <w:lang w:eastAsia="es-PE"/>
        </w:rPr>
        <w:t>ZnS.</w:t>
      </w:r>
      <w:proofErr w:type="spellEnd"/>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xml:space="preserve">Un compuesto puede separarse en sus elementos solamente por procesos químicos: Ejemplo: paso de electricidad a través de una muestra de </w:t>
      </w:r>
      <w:proofErr w:type="spellStart"/>
      <w:r w:rsidRPr="001263B9">
        <w:rPr>
          <w:rFonts w:ascii="Arial" w:eastAsia="Times New Roman" w:hAnsi="Arial" w:cs="Arial"/>
          <w:color w:val="000000"/>
          <w:sz w:val="18"/>
          <w:szCs w:val="18"/>
          <w:lang w:eastAsia="es-PE"/>
        </w:rPr>
        <w:t>ZnS.</w:t>
      </w:r>
      <w:proofErr w:type="spellEnd"/>
      <w:r w:rsidRPr="001263B9">
        <w:rPr>
          <w:rFonts w:ascii="Arial" w:eastAsia="Times New Roman" w:hAnsi="Arial" w:cs="Arial"/>
          <w:color w:val="000000"/>
          <w:sz w:val="18"/>
          <w:szCs w:val="18"/>
          <w:lang w:eastAsia="es-PE"/>
        </w:rPr>
        <w:t xml:space="preserve"> Además, los elementos se combinan para formar compuestos por procesos químicos.</w:t>
      </w:r>
    </w:p>
    <w:p w:rsidR="001263B9" w:rsidRPr="001263B9" w:rsidRDefault="001263B9" w:rsidP="001263B9">
      <w:pPr>
        <w:numPr>
          <w:ilvl w:val="0"/>
          <w:numId w:val="4"/>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w:t>
      </w:r>
      <w:r w:rsidRPr="001263B9">
        <w:rPr>
          <w:rFonts w:ascii="Arial" w:eastAsia="Times New Roman" w:hAnsi="Arial" w:cs="Arial"/>
          <w:i/>
          <w:iCs/>
          <w:color w:val="000000"/>
          <w:sz w:val="18"/>
          <w:lang w:eastAsia="es-PE"/>
        </w:rPr>
        <w:t> </w:t>
      </w:r>
      <w:r w:rsidRPr="001263B9">
        <w:rPr>
          <w:rFonts w:ascii="Arial" w:eastAsia="Times New Roman" w:hAnsi="Arial" w:cs="Arial"/>
          <w:i/>
          <w:iCs/>
          <w:color w:val="000000"/>
          <w:sz w:val="18"/>
          <w:szCs w:val="18"/>
          <w:lang w:eastAsia="es-PE"/>
        </w:rPr>
        <w:t>Mezclas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Tipo de materia formada de dos o más sustancias en varias proporciones que son mezcladas físicamente, NO combinadas químicamente.</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Mezclas homogéneas:   tienen una composición uniforme en cualquier muestra.  Ejemplos: aire, sal en agua, azúcar en agua.  Las mezclas homogéneas se conocen como: soluciones.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Mezclas heterogéneas:   su composición y propiedades varían de una parte de la mezcla a otra, no es uniforme.  Se pueden distinguir las sustancias que la componen.  Ejemplo:   arena en agua, vinagre en aceite.</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Separación de mezclas: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Los componentes de una mezcla pueden separarse entre sí mediante transformaciones físicas adecuadas.  Ejemplos: filtración, destilación y cromatografía.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Estados de la materia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Otro esquema para clasificar la materia está basado en los tres estados de la materia. </w:t>
      </w:r>
    </w:p>
    <w:p w:rsidR="001263B9" w:rsidRPr="001263B9" w:rsidRDefault="001263B9" w:rsidP="001263B9">
      <w:pPr>
        <w:numPr>
          <w:ilvl w:val="0"/>
          <w:numId w:val="5"/>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Sólido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lastRenderedPageBreak/>
        <w:t>        Los átomos están en contacto próximo, a través de disposiciones muy organizadas llamadas cristales.  Un sólido ocupa un volumen definido y tiene una forma definida.  Sus fuerzas de atracción son muy fuertes.</w:t>
      </w:r>
    </w:p>
    <w:p w:rsidR="001263B9" w:rsidRPr="001263B9" w:rsidRDefault="001263B9" w:rsidP="001263B9">
      <w:pPr>
        <w:numPr>
          <w:ilvl w:val="0"/>
          <w:numId w:val="6"/>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Líquido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Los átomos o moléculas están generalmente separados por distancias mayores que en los sólidos.  El movimiento de estos átomos o moléculas proporciona al líquido las propiedades de: fluir y adoptar la forma del recipiente que lo contiene.  Por lo que no tiene forma definida pero sí volumen.  Las fuerzas de atracción son más débiles que en el sólido.</w:t>
      </w:r>
    </w:p>
    <w:p w:rsidR="001263B9" w:rsidRPr="001263B9" w:rsidRDefault="001263B9" w:rsidP="001263B9">
      <w:pPr>
        <w:numPr>
          <w:ilvl w:val="0"/>
          <w:numId w:val="7"/>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Gas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Las distancias entre átomos o moléculas son mucho mayores que en un líquido.  Un gas siempre se expande hasta llenar el recipiente que lo contiene.  Por lo que no tienen ni forma ni volumen definido.  Las fuerzas de atracción son sumamente débiles.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Transformaciones de la materia y propiedades.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Las propiedades son las cualidades y atributos que podemos utilizar para distinguir una muestra de materia de otra.  Pueden establecerse visualmente en algunos casos.  Por lo que podemos distinguir mediante el color; el sólido de color marrón rojizo, llamado cobre y el sólido amarillo llamado azufre.</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Las propiedades de la materia se agrupan generalmente en dos amplias categorías: propiedades físicas y propiedades químicas.</w:t>
      </w:r>
    </w:p>
    <w:p w:rsidR="001263B9" w:rsidRPr="001263B9" w:rsidRDefault="001263B9" w:rsidP="001263B9">
      <w:pPr>
        <w:numPr>
          <w:ilvl w:val="0"/>
          <w:numId w:val="8"/>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Propiedad física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Propiedad que tiene una muestra de materia mientras no cambie su composición.  Puede cambiar su estado físico, de sólido a gas, etc.  Ejemplo: Cuando el agua líquida se congela (sólido), hielo, el agua parece diferente en muchos sentidos.  Sin embargo, permanece inalterada su composición.  Ocurre una transformación física.   Ejemplos de propiedades físicas: color, olor, densidad, punto de fusión, punto de ebullición y dureza.</w:t>
      </w:r>
    </w:p>
    <w:p w:rsidR="001263B9" w:rsidRPr="001263B9" w:rsidRDefault="001263B9" w:rsidP="001263B9">
      <w:pPr>
        <w:numPr>
          <w:ilvl w:val="0"/>
          <w:numId w:val="9"/>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Propiedad química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           Son propiedades que describen la forma en que una sustancia puede cambiar o reaccionar para formar otras sustancias.  Ejemplo: la capacidad de una sustancia para arder en presencia de oxígeno.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En este laboratorio proponemos a:</w:t>
      </w:r>
    </w:p>
    <w:p w:rsidR="001263B9" w:rsidRPr="001263B9" w:rsidRDefault="001263B9" w:rsidP="001263B9">
      <w:pPr>
        <w:numPr>
          <w:ilvl w:val="0"/>
          <w:numId w:val="10"/>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Clasificar muestras desconocidas en homogéneas y heterogéneas, de acuerdo al número de fases observables.</w:t>
      </w:r>
    </w:p>
    <w:p w:rsidR="001263B9" w:rsidRPr="001263B9" w:rsidRDefault="001263B9" w:rsidP="001263B9">
      <w:pPr>
        <w:numPr>
          <w:ilvl w:val="0"/>
          <w:numId w:val="11"/>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Distinguir entre mezcla y sustancia pura mediante la técnica de evaporación.</w:t>
      </w:r>
    </w:p>
    <w:p w:rsidR="001263B9" w:rsidRPr="001263B9" w:rsidRDefault="001263B9" w:rsidP="001263B9">
      <w:pPr>
        <w:numPr>
          <w:ilvl w:val="0"/>
          <w:numId w:val="12"/>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Determinar la densidad de sólidos irregulares y líquidos, cuantificando su masa y su volumen.</w:t>
      </w:r>
    </w:p>
    <w:p w:rsidR="001263B9" w:rsidRPr="001263B9" w:rsidRDefault="001263B9" w:rsidP="001263B9">
      <w:pPr>
        <w:numPr>
          <w:ilvl w:val="0"/>
          <w:numId w:val="13"/>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Comparar la densidad de sustancias líquidas, atendiendo a su estratificación.</w:t>
      </w:r>
    </w:p>
    <w:p w:rsidR="001263B9" w:rsidRPr="001263B9" w:rsidRDefault="001263B9" w:rsidP="001263B9">
      <w:pPr>
        <w:numPr>
          <w:ilvl w:val="0"/>
          <w:numId w:val="14"/>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Usar el criterio de miscibilidad para ilustrar el concepto de homogeneidad.</w:t>
      </w:r>
    </w:p>
    <w:p w:rsidR="001263B9" w:rsidRPr="001263B9" w:rsidRDefault="001263B9" w:rsidP="001263B9">
      <w:pPr>
        <w:numPr>
          <w:ilvl w:val="0"/>
          <w:numId w:val="15"/>
        </w:num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Utilizar las técnicas de filtración y evaporación para separar los componentes de una mezcla.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MATERIALES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lastRenderedPageBreak/>
        <w:t>Cápsula de evaporar Objeto sólido de forma irregular</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Cilindro graduado de 25 y 100 ml Espátula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Pipeta volumétrica de 10 ml Vaso químico de 100 ml</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Tubos de ensayo (13 x 100 mm) Goteros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Balanza Policial</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REACTIVOS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Alcohol etílico (Etanol) Muestras desconocidas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Aceite de cocina Mezcla Aceite de motor</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PROCEDIMIENTO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I PARTE. CLASIFICACIÓN DE LA MATERIA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A. Clasificación de muestras desconocidas en homogéneas y heterogéneas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Rotulamos siete (7) tubos de ensayos (13 x 100 mm).</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Medimos aproximadamente 2 ml de las muestras líquida desconocidas con la ayuda de un cilindro graduado de 25 ml y los colocamos en un tubo de ensayo diferente para cada muestra.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Repetimos este procedimiento con las muestras líquidas restantes.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Si la muestra es sólida, las depositamos sobre un vidrio reloj una pizca de muestra.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Clasificamos cada muestra en homogénea o heterogénea, tomando en cuenta el número de fases observables.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Anotamos los resultados en la tabla Nº 1.</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Nota: No descartamos las muestras líquidas seleccionadas como</w:t>
      </w:r>
      <w:r w:rsidRPr="001263B9">
        <w:rPr>
          <w:rFonts w:ascii="Arial" w:eastAsia="Times New Roman" w:hAnsi="Arial" w:cs="Arial"/>
          <w:i/>
          <w:iCs/>
          <w:color w:val="000000"/>
          <w:sz w:val="18"/>
          <w:lang w:eastAsia="es-PE"/>
        </w:rPr>
        <w:t> </w:t>
      </w:r>
      <w:r w:rsidRPr="001263B9">
        <w:rPr>
          <w:rFonts w:ascii="Arial" w:eastAsia="Times New Roman" w:hAnsi="Arial" w:cs="Arial"/>
          <w:i/>
          <w:iCs/>
          <w:color w:val="000000"/>
          <w:sz w:val="18"/>
          <w:szCs w:val="18"/>
          <w:lang w:eastAsia="es-PE"/>
        </w:rPr>
        <w:t>homogéneas.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B. Clasificación de muestras líquidas homogéneas en sustancia o solución.</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Vertimos dentro de la cápsula de porcelana limpia y seca el contenido de una de las muestras líquidas que seleccionamos como homogénea.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Evaporamos el contenido hasta la sequedad. Clasificamos la muestra como sustancia pura o solución.</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Repetimos el procedimiento descrito con cada una de las restantes muestras líquidas homogéneas.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Anotamos los resultados en la tabla Nº 2</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II. PARTE. DETERMINACIÓN DE LA DENSIDAD DE LÍQUIDOS Y SÓLIDOS.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A. Densidad de un líquido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lastRenderedPageBreak/>
        <w:t></w:t>
      </w:r>
      <w:r w:rsidRPr="001263B9">
        <w:rPr>
          <w:rFonts w:ascii="Arial" w:eastAsia="Times New Roman" w:hAnsi="Arial" w:cs="Arial"/>
          <w:color w:val="000000"/>
          <w:sz w:val="18"/>
          <w:szCs w:val="18"/>
          <w:lang w:eastAsia="es-PE"/>
        </w:rPr>
        <w:t xml:space="preserve">  Pesamos un cilindro graduado de 25 ml limpio y seco. Anotamos este peso.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Medimos 10 ml de agua con una pipeta volumétrica de 10 ml. Depositamos dentro del cilindro graduado.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Pesamos el cilindro con el agua. Anotamos este peso.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Calculamos la masa del agua añadida dentro del cilindro.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Determinamos su densidad.</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B. Densidad de un sólido irregular</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Pesamos el sólido proporcionado. Anotamos este peso.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Agregamos 50 ml de agua a un cilindro graduado de 100 ml. Introducimos con cuidado el sólido dentro del cilindro graduado que contiene el agua. Anotamos el nuevo volumen.</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Calculamos el volumen ocupado por el sólido.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Determinamos su densidad.</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III. PARTE. COMPARACIÓN DE LA DENSIDAD DE LÍQUIDOS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Colocamos dentro de un tubo de ensayo (13 x 100 mm), 1 ml (20 gotas) de agua. Añadimos 1 ml de aceite de cocina. ¿Qué ocurre? Anotamos las observaciones.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Colocamos dentro de otro tubo de ensayo (13 x 100 mm), 1 ml de agua. Añadimos 1 ml de aceite de motor. ¿Qué ocurre? Anotamos las observaciones.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Colocamos dentro de otro tubo de ensayo (13 x 100 mm), 1 ml de aceite de cocina. Añadimos 1 ml de aceite de motor. ¿Qué ocurre? Anotamos las observaciones.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IV. PARTE. MISCIBILIDAD ENTRE LÍQUIDOS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1. Colocamos dentro de un tubo de ensayo (13 x 100 mm), 1 ml de agua. Añadimos 1 ml de etanol. ¿Qué ocurre? Anotamos las observaciones.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V. PARTE. SEPARACIÓN DE UNA MEZCLA DE SÓLIDOS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Coloque dentro de un vaso químico de 100 ml aproximadamente 2 gramos de la muestra rotulada como mezcla.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Añadimos 10 ml de agua medidos con un cilindro graduado de 25 ml. Agitamos la mezcla durante 2 minutos con un policial.</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Preparamos un sistema de filtración siguiendo las instrucciones del profesor.</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Filtramos. ¿Qué observamos? ¿A qué conclusión llegamos?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Evaporamos el contenido de la cápsula de porcelana hasta la sequedad. ¿Qué observamos? ¿A qué conclusión llegamos?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RESULTADOS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lastRenderedPageBreak/>
        <w:t>I PARTE. CLASIFICACIÓN DE LA MATERIA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TABLA 1</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74"/>
        <w:gridCol w:w="995"/>
        <w:gridCol w:w="995"/>
        <w:gridCol w:w="995"/>
        <w:gridCol w:w="996"/>
        <w:gridCol w:w="996"/>
        <w:gridCol w:w="996"/>
        <w:gridCol w:w="1011"/>
      </w:tblGrid>
      <w:tr w:rsidR="001263B9" w:rsidRPr="001263B9" w:rsidTr="001263B9">
        <w:trPr>
          <w:tblCellSpacing w:w="15" w:type="dxa"/>
        </w:trPr>
        <w:tc>
          <w:tcPr>
            <w:tcW w:w="11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Clasificación</w:t>
            </w:r>
          </w:p>
        </w:tc>
        <w:tc>
          <w:tcPr>
            <w:tcW w:w="3850" w:type="pct"/>
            <w:gridSpan w:val="7"/>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Número de Muestra</w:t>
            </w:r>
          </w:p>
        </w:tc>
      </w:tr>
      <w:tr w:rsidR="001263B9" w:rsidRPr="001263B9" w:rsidTr="001263B9">
        <w:trPr>
          <w:tblCellSpacing w:w="15" w:type="dxa"/>
        </w:trPr>
        <w:tc>
          <w:tcPr>
            <w:tcW w:w="11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Muestra Homogénea</w:t>
            </w: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1</w:t>
            </w: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2</w:t>
            </w: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3</w:t>
            </w: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4</w:t>
            </w: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after="0" w:line="240" w:lineRule="auto"/>
              <w:rPr>
                <w:rFonts w:ascii="Times New Roman" w:eastAsia="Times New Roman" w:hAnsi="Times New Roman" w:cs="Times New Roman"/>
                <w:sz w:val="24"/>
                <w:szCs w:val="24"/>
                <w:lang w:eastAsia="es-PE"/>
              </w:rPr>
            </w:pP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after="0" w:line="240" w:lineRule="auto"/>
              <w:rPr>
                <w:rFonts w:ascii="Times New Roman" w:eastAsia="Times New Roman" w:hAnsi="Times New Roman" w:cs="Times New Roman"/>
                <w:sz w:val="24"/>
                <w:szCs w:val="24"/>
                <w:lang w:eastAsia="es-PE"/>
              </w:rPr>
            </w:pP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7</w:t>
            </w:r>
          </w:p>
        </w:tc>
      </w:tr>
      <w:tr w:rsidR="001263B9" w:rsidRPr="001263B9" w:rsidTr="001263B9">
        <w:trPr>
          <w:tblCellSpacing w:w="15" w:type="dxa"/>
        </w:trPr>
        <w:tc>
          <w:tcPr>
            <w:tcW w:w="11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Muestra Heterogénea</w:t>
            </w: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after="0" w:line="240" w:lineRule="auto"/>
              <w:rPr>
                <w:rFonts w:ascii="Times New Roman" w:eastAsia="Times New Roman" w:hAnsi="Times New Roman" w:cs="Times New Roman"/>
                <w:sz w:val="24"/>
                <w:szCs w:val="24"/>
                <w:lang w:eastAsia="es-PE"/>
              </w:rPr>
            </w:pP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after="0" w:line="240" w:lineRule="auto"/>
              <w:rPr>
                <w:rFonts w:ascii="Times New Roman" w:eastAsia="Times New Roman" w:hAnsi="Times New Roman" w:cs="Times New Roman"/>
                <w:sz w:val="24"/>
                <w:szCs w:val="24"/>
                <w:lang w:eastAsia="es-PE"/>
              </w:rPr>
            </w:pP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after="0" w:line="240" w:lineRule="auto"/>
              <w:rPr>
                <w:rFonts w:ascii="Times New Roman" w:eastAsia="Times New Roman" w:hAnsi="Times New Roman" w:cs="Times New Roman"/>
                <w:sz w:val="24"/>
                <w:szCs w:val="24"/>
                <w:lang w:eastAsia="es-PE"/>
              </w:rPr>
            </w:pP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after="0" w:line="240" w:lineRule="auto"/>
              <w:rPr>
                <w:rFonts w:ascii="Times New Roman" w:eastAsia="Times New Roman" w:hAnsi="Times New Roman" w:cs="Times New Roman"/>
                <w:sz w:val="24"/>
                <w:szCs w:val="24"/>
                <w:lang w:eastAsia="es-PE"/>
              </w:rPr>
            </w:pP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5</w:t>
            </w: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6</w:t>
            </w:r>
          </w:p>
        </w:tc>
        <w:tc>
          <w:tcPr>
            <w:tcW w:w="5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after="0" w:line="240" w:lineRule="auto"/>
              <w:rPr>
                <w:rFonts w:ascii="Times New Roman" w:eastAsia="Times New Roman" w:hAnsi="Times New Roman" w:cs="Times New Roman"/>
                <w:sz w:val="24"/>
                <w:szCs w:val="24"/>
                <w:lang w:eastAsia="es-PE"/>
              </w:rPr>
            </w:pPr>
          </w:p>
        </w:tc>
      </w:tr>
    </w:tbl>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TABLA 2</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72"/>
        <w:gridCol w:w="2351"/>
        <w:gridCol w:w="2635"/>
      </w:tblGrid>
      <w:tr w:rsidR="001263B9" w:rsidRPr="001263B9" w:rsidTr="001263B9">
        <w:trPr>
          <w:tblCellSpacing w:w="15" w:type="dxa"/>
        </w:trPr>
        <w:tc>
          <w:tcPr>
            <w:tcW w:w="22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Clasificación</w:t>
            </w:r>
          </w:p>
        </w:tc>
        <w:tc>
          <w:tcPr>
            <w:tcW w:w="2750" w:type="pct"/>
            <w:gridSpan w:val="2"/>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Número de Muestra</w:t>
            </w:r>
          </w:p>
        </w:tc>
      </w:tr>
      <w:tr w:rsidR="001263B9" w:rsidRPr="001263B9" w:rsidTr="001263B9">
        <w:trPr>
          <w:tblCellSpacing w:w="15" w:type="dxa"/>
        </w:trPr>
        <w:tc>
          <w:tcPr>
            <w:tcW w:w="22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Sustancia Pura</w:t>
            </w:r>
          </w:p>
        </w:tc>
        <w:tc>
          <w:tcPr>
            <w:tcW w:w="13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1</w:t>
            </w:r>
          </w:p>
        </w:tc>
        <w:tc>
          <w:tcPr>
            <w:tcW w:w="14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after="0" w:line="240" w:lineRule="auto"/>
              <w:rPr>
                <w:rFonts w:ascii="Times New Roman" w:eastAsia="Times New Roman" w:hAnsi="Times New Roman" w:cs="Times New Roman"/>
                <w:sz w:val="24"/>
                <w:szCs w:val="24"/>
                <w:lang w:eastAsia="es-PE"/>
              </w:rPr>
            </w:pPr>
          </w:p>
        </w:tc>
      </w:tr>
      <w:tr w:rsidR="001263B9" w:rsidRPr="001263B9" w:rsidTr="001263B9">
        <w:trPr>
          <w:tblCellSpacing w:w="15" w:type="dxa"/>
        </w:trPr>
        <w:tc>
          <w:tcPr>
            <w:tcW w:w="22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Solución</w:t>
            </w:r>
          </w:p>
        </w:tc>
        <w:tc>
          <w:tcPr>
            <w:tcW w:w="13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after="0" w:line="240" w:lineRule="auto"/>
              <w:rPr>
                <w:rFonts w:ascii="Times New Roman" w:eastAsia="Times New Roman" w:hAnsi="Times New Roman" w:cs="Times New Roman"/>
                <w:sz w:val="24"/>
                <w:szCs w:val="24"/>
                <w:lang w:eastAsia="es-PE"/>
              </w:rPr>
            </w:pPr>
          </w:p>
        </w:tc>
        <w:tc>
          <w:tcPr>
            <w:tcW w:w="140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jc w:val="center"/>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2</w:t>
            </w:r>
          </w:p>
        </w:tc>
      </w:tr>
    </w:tbl>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II. PARTE. DETERMINACIÓN DE LA DENSIDAD DE LÍQUIDOS Y SÓLIDOS.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A. Densidad de un líquido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Masa de agua: 11.1 g</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Volumen de agua: 10 ml</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Densidad = masa/volumen</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(11.1g) / (10ml) = 1.11 g/ml</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B. Densidad de un sólido irregular</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Masa del sólido: 11.95 g</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Volumen del sólido: 4 ml</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Densidad = masa/volumen</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(11.95 g) / (4 ml) = 2.98 g/ml</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III. PARTE. COMPARACIÓN DE LA DENSIDAD DE LÍQUIDOS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El aceite de cocina mantiene arriba del agua. Significa que es menos denso que el agua.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El aceite de motor se mantiene arriba del agua. Significa que es menos denso que el agua.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El aceite de motor se mantiene arriba del aceite de cocina. Significa que es menos denso que el aceite e cocina.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IV. PARTE. MISCIBILIDAD ENTRE LÍQUIDOS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lastRenderedPageBreak/>
        <w:t></w:t>
      </w:r>
      <w:r w:rsidRPr="001263B9">
        <w:rPr>
          <w:rFonts w:ascii="Arial" w:eastAsia="Times New Roman" w:hAnsi="Arial" w:cs="Arial"/>
          <w:color w:val="000000"/>
          <w:sz w:val="18"/>
          <w:szCs w:val="18"/>
          <w:lang w:eastAsia="es-PE"/>
        </w:rPr>
        <w:t xml:space="preserve">  El agua y el etanol se mezclaron sin problemas. Significa que los dos son líquidos miscibles entre sí.</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i/>
          <w:iCs/>
          <w:color w:val="000000"/>
          <w:sz w:val="18"/>
          <w:szCs w:val="18"/>
          <w:lang w:eastAsia="es-PE"/>
        </w:rPr>
        <w:t>V. PARTE. SEPARACIÓN DE UNA MEZCLA DE SÓLIDOS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Al filtrar la solución que se formó con el sólido y el agua pasa a través del filtro separando ambos sólidos. Gracias a la solubilidad e uno de los sólidos lo hemos podido separar.</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Al evaporar la solución recuperamos el sólido en su estado original. Gracias a la propiedad de disolverse en agua lo hemos podido separar.</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Arial" w:cs="Arial"/>
          <w:color w:val="000000"/>
          <w:sz w:val="18"/>
          <w:szCs w:val="18"/>
          <w:lang w:eastAsia="es-PE"/>
        </w:rPr>
        <w:t>CUESTIONARIO</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De acuerdo a su experiencia, clasifique cada una de las siguientes muestras en homogéneas y heterogéneas.</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proofErr w:type="gramStart"/>
      <w:r w:rsidRPr="001263B9">
        <w:rPr>
          <w:rFonts w:ascii="Arial" w:eastAsia="Times New Roman" w:hAnsi="Arial" w:cs="Arial"/>
          <w:color w:val="000000"/>
          <w:sz w:val="18"/>
          <w:szCs w:val="18"/>
          <w:lang w:eastAsia="es-PE"/>
        </w:rPr>
        <w:t>agua</w:t>
      </w:r>
      <w:proofErr w:type="gramEnd"/>
      <w:r w:rsidRPr="001263B9">
        <w:rPr>
          <w:rFonts w:ascii="Arial" w:eastAsia="Times New Roman" w:hAnsi="Arial" w:cs="Arial"/>
          <w:color w:val="000000"/>
          <w:sz w:val="18"/>
          <w:szCs w:val="18"/>
          <w:lang w:eastAsia="es-PE"/>
        </w:rPr>
        <w:t xml:space="preserve"> - homogénea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proofErr w:type="gramStart"/>
      <w:r w:rsidRPr="001263B9">
        <w:rPr>
          <w:rFonts w:ascii="Arial" w:eastAsia="Times New Roman" w:hAnsi="Arial" w:cs="Arial"/>
          <w:color w:val="000000"/>
          <w:sz w:val="18"/>
          <w:szCs w:val="18"/>
          <w:lang w:eastAsia="es-PE"/>
        </w:rPr>
        <w:t>sal</w:t>
      </w:r>
      <w:proofErr w:type="gramEnd"/>
      <w:r w:rsidRPr="001263B9">
        <w:rPr>
          <w:rFonts w:ascii="Arial" w:eastAsia="Times New Roman" w:hAnsi="Arial" w:cs="Arial"/>
          <w:color w:val="000000"/>
          <w:sz w:val="18"/>
          <w:szCs w:val="18"/>
          <w:lang w:eastAsia="es-PE"/>
        </w:rPr>
        <w:t xml:space="preserve"> de mesa - homogénea,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proofErr w:type="gramStart"/>
      <w:r w:rsidRPr="001263B9">
        <w:rPr>
          <w:rFonts w:ascii="Arial" w:eastAsia="Times New Roman" w:hAnsi="Arial" w:cs="Arial"/>
          <w:color w:val="000000"/>
          <w:sz w:val="18"/>
          <w:szCs w:val="18"/>
          <w:lang w:eastAsia="es-PE"/>
        </w:rPr>
        <w:t>arena</w:t>
      </w:r>
      <w:proofErr w:type="gramEnd"/>
      <w:r w:rsidRPr="001263B9">
        <w:rPr>
          <w:rFonts w:ascii="Arial" w:eastAsia="Times New Roman" w:hAnsi="Arial" w:cs="Arial"/>
          <w:color w:val="000000"/>
          <w:sz w:val="18"/>
          <w:szCs w:val="18"/>
          <w:lang w:eastAsia="es-PE"/>
        </w:rPr>
        <w:t>- heterogénea,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proofErr w:type="gramStart"/>
      <w:r w:rsidRPr="001263B9">
        <w:rPr>
          <w:rFonts w:ascii="Arial" w:eastAsia="Times New Roman" w:hAnsi="Arial" w:cs="Arial"/>
          <w:color w:val="000000"/>
          <w:sz w:val="18"/>
          <w:szCs w:val="18"/>
          <w:lang w:eastAsia="es-PE"/>
        </w:rPr>
        <w:t>sal</w:t>
      </w:r>
      <w:proofErr w:type="gramEnd"/>
      <w:r w:rsidRPr="001263B9">
        <w:rPr>
          <w:rFonts w:ascii="Arial" w:eastAsia="Times New Roman" w:hAnsi="Arial" w:cs="Arial"/>
          <w:color w:val="000000"/>
          <w:sz w:val="18"/>
          <w:szCs w:val="18"/>
          <w:lang w:eastAsia="es-PE"/>
        </w:rPr>
        <w:t xml:space="preserve"> y arena - heterogénea,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proofErr w:type="gramStart"/>
      <w:r w:rsidRPr="001263B9">
        <w:rPr>
          <w:rFonts w:ascii="Arial" w:eastAsia="Times New Roman" w:hAnsi="Arial" w:cs="Arial"/>
          <w:color w:val="000000"/>
          <w:sz w:val="18"/>
          <w:szCs w:val="18"/>
          <w:lang w:eastAsia="es-PE"/>
        </w:rPr>
        <w:t>alcohol</w:t>
      </w:r>
      <w:proofErr w:type="gramEnd"/>
      <w:r w:rsidRPr="001263B9">
        <w:rPr>
          <w:rFonts w:ascii="Arial" w:eastAsia="Times New Roman" w:hAnsi="Arial" w:cs="Arial"/>
          <w:color w:val="000000"/>
          <w:sz w:val="18"/>
          <w:szCs w:val="18"/>
          <w:lang w:eastAsia="es-PE"/>
        </w:rPr>
        <w:t xml:space="preserve"> y agua - homogénea,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proofErr w:type="gramStart"/>
      <w:r w:rsidRPr="001263B9">
        <w:rPr>
          <w:rFonts w:ascii="Arial" w:eastAsia="Times New Roman" w:hAnsi="Arial" w:cs="Arial"/>
          <w:color w:val="000000"/>
          <w:sz w:val="18"/>
          <w:szCs w:val="18"/>
          <w:lang w:eastAsia="es-PE"/>
        </w:rPr>
        <w:t>alcohol</w:t>
      </w:r>
      <w:proofErr w:type="gramEnd"/>
      <w:r w:rsidRPr="001263B9">
        <w:rPr>
          <w:rFonts w:ascii="Arial" w:eastAsia="Times New Roman" w:hAnsi="Arial" w:cs="Arial"/>
          <w:color w:val="000000"/>
          <w:sz w:val="18"/>
          <w:szCs w:val="18"/>
          <w:lang w:eastAsia="es-PE"/>
        </w:rPr>
        <w:t xml:space="preserve"> y aceite- heterogénea;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proofErr w:type="gramStart"/>
      <w:r w:rsidRPr="001263B9">
        <w:rPr>
          <w:rFonts w:ascii="Arial" w:eastAsia="Times New Roman" w:hAnsi="Arial" w:cs="Arial"/>
          <w:color w:val="000000"/>
          <w:sz w:val="18"/>
          <w:szCs w:val="18"/>
          <w:lang w:eastAsia="es-PE"/>
        </w:rPr>
        <w:t>agua</w:t>
      </w:r>
      <w:proofErr w:type="gramEnd"/>
      <w:r w:rsidRPr="001263B9">
        <w:rPr>
          <w:rFonts w:ascii="Arial" w:eastAsia="Times New Roman" w:hAnsi="Arial" w:cs="Arial"/>
          <w:color w:val="000000"/>
          <w:sz w:val="18"/>
          <w:szCs w:val="18"/>
          <w:lang w:eastAsia="es-PE"/>
        </w:rPr>
        <w:t>, aceite y arena - heterogénea.</w:t>
      </w:r>
    </w:p>
    <w:p w:rsidR="001263B9" w:rsidRPr="001263B9" w:rsidRDefault="001263B9" w:rsidP="001263B9">
      <w:pPr>
        <w:spacing w:before="100" w:beforeAutospacing="1" w:after="100" w:afterAutospacing="1" w:line="240" w:lineRule="auto"/>
        <w:rPr>
          <w:rFonts w:ascii="Arial" w:eastAsia="Times New Roman" w:hAnsi="Arial" w:cs="Arial"/>
          <w:color w:val="000000"/>
          <w:sz w:val="18"/>
          <w:szCs w:val="18"/>
          <w:lang w:eastAsia="es-PE"/>
        </w:rPr>
      </w:pPr>
      <w:r w:rsidRPr="001263B9">
        <w:rPr>
          <w:rFonts w:ascii="Arial" w:eastAsia="Times New Roman" w:hAnsi="Symbol" w:cs="Arial"/>
          <w:color w:val="000000"/>
          <w:sz w:val="18"/>
          <w:szCs w:val="18"/>
          <w:lang w:eastAsia="es-PE"/>
        </w:rPr>
        <w:t></w:t>
      </w:r>
      <w:r w:rsidRPr="001263B9">
        <w:rPr>
          <w:rFonts w:ascii="Arial" w:eastAsia="Times New Roman" w:hAnsi="Arial" w:cs="Arial"/>
          <w:color w:val="000000"/>
          <w:sz w:val="18"/>
          <w:szCs w:val="18"/>
          <w:lang w:eastAsia="es-PE"/>
        </w:rPr>
        <w:t xml:space="preserve">  Escriba cinco ejemplos de sustancias puras, de soluciones y de mezclas heterogéneas.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1"/>
        <w:gridCol w:w="2976"/>
        <w:gridCol w:w="2991"/>
      </w:tblGrid>
      <w:tr w:rsidR="001263B9" w:rsidRPr="001263B9" w:rsidTr="001263B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i/>
                <w:iCs/>
                <w:sz w:val="24"/>
                <w:szCs w:val="24"/>
                <w:lang w:eastAsia="es-PE"/>
              </w:rPr>
              <w:t>Sustancias Puras</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i/>
                <w:iCs/>
                <w:sz w:val="24"/>
                <w:szCs w:val="24"/>
                <w:lang w:eastAsia="es-PE"/>
              </w:rPr>
              <w:t>Soluciones</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i/>
                <w:iCs/>
                <w:sz w:val="24"/>
                <w:szCs w:val="24"/>
                <w:lang w:eastAsia="es-PE"/>
              </w:rPr>
              <w:t>Mezclas heterogéneas</w:t>
            </w:r>
          </w:p>
        </w:tc>
      </w:tr>
      <w:tr w:rsidR="001263B9" w:rsidRPr="001263B9" w:rsidTr="001263B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agua</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aleaciones como zinc en estaño (latón)</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arena mezclada con el cemento</w:t>
            </w:r>
          </w:p>
        </w:tc>
      </w:tr>
      <w:tr w:rsidR="001263B9" w:rsidRPr="001263B9" w:rsidTr="001263B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hierro</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mercurio en plata (amalgama)</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jugo de frutas</w:t>
            </w:r>
          </w:p>
        </w:tc>
      </w:tr>
      <w:tr w:rsidR="001263B9" w:rsidRPr="001263B9" w:rsidTr="001263B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oxígeno</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sal en agua (salmuera)</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 xml:space="preserve">algunas pinturas </w:t>
            </w:r>
            <w:proofErr w:type="spellStart"/>
            <w:r w:rsidRPr="001263B9">
              <w:rPr>
                <w:rFonts w:ascii="Times New Roman" w:eastAsia="Times New Roman" w:hAnsi="Times New Roman" w:cs="Times New Roman"/>
                <w:sz w:val="24"/>
                <w:szCs w:val="24"/>
                <w:lang w:eastAsia="es-PE"/>
              </w:rPr>
              <w:t>vinílicas</w:t>
            </w:r>
            <w:proofErr w:type="spellEnd"/>
          </w:p>
        </w:tc>
      </w:tr>
      <w:tr w:rsidR="001263B9" w:rsidRPr="001263B9" w:rsidTr="001263B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óxido de hierro (III)</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oxígeno en nitrógeno</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jalea de frutas</w:t>
            </w:r>
          </w:p>
        </w:tc>
      </w:tr>
      <w:tr w:rsidR="001263B9" w:rsidRPr="001263B9" w:rsidTr="001263B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sulfato de aluminio</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alcohol en agua</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63B9" w:rsidRPr="001263B9" w:rsidRDefault="001263B9" w:rsidP="001263B9">
            <w:pPr>
              <w:spacing w:before="100" w:beforeAutospacing="1" w:after="100" w:afterAutospacing="1" w:line="240" w:lineRule="auto"/>
              <w:rPr>
                <w:rFonts w:ascii="Times New Roman" w:eastAsia="Times New Roman" w:hAnsi="Times New Roman" w:cs="Times New Roman"/>
                <w:sz w:val="24"/>
                <w:szCs w:val="24"/>
                <w:lang w:eastAsia="es-PE"/>
              </w:rPr>
            </w:pPr>
            <w:r w:rsidRPr="001263B9">
              <w:rPr>
                <w:rFonts w:ascii="Times New Roman" w:eastAsia="Times New Roman" w:hAnsi="Times New Roman" w:cs="Times New Roman"/>
                <w:sz w:val="24"/>
                <w:szCs w:val="24"/>
                <w:lang w:eastAsia="es-PE"/>
              </w:rPr>
              <w:t>humo de tabaco</w:t>
            </w:r>
          </w:p>
        </w:tc>
      </w:tr>
    </w:tbl>
    <w:p w:rsidR="001263B9" w:rsidRDefault="001263B9"/>
    <w:sectPr w:rsidR="001263B9" w:rsidSect="00600AC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209B0"/>
    <w:multiLevelType w:val="multilevel"/>
    <w:tmpl w:val="9048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193B72"/>
    <w:multiLevelType w:val="multilevel"/>
    <w:tmpl w:val="7B9C9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FE5547"/>
    <w:multiLevelType w:val="multilevel"/>
    <w:tmpl w:val="84AE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B617E9"/>
    <w:multiLevelType w:val="multilevel"/>
    <w:tmpl w:val="F396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147FCC"/>
    <w:multiLevelType w:val="multilevel"/>
    <w:tmpl w:val="0798B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395D21"/>
    <w:multiLevelType w:val="multilevel"/>
    <w:tmpl w:val="2A3C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9A2895"/>
    <w:multiLevelType w:val="multilevel"/>
    <w:tmpl w:val="119E4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9E621A"/>
    <w:multiLevelType w:val="multilevel"/>
    <w:tmpl w:val="7D1C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A91070"/>
    <w:multiLevelType w:val="multilevel"/>
    <w:tmpl w:val="B2B2C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5395B2B"/>
    <w:multiLevelType w:val="multilevel"/>
    <w:tmpl w:val="15AA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lvlOverride w:ilvl="0">
      <w:startOverride w:val="1"/>
    </w:lvlOverride>
  </w:num>
  <w:num w:numId="2">
    <w:abstractNumId w:val="3"/>
    <w:lvlOverride w:ilvl="0">
      <w:startOverride w:val="1"/>
    </w:lvlOverride>
  </w:num>
  <w:num w:numId="3">
    <w:abstractNumId w:val="7"/>
    <w:lvlOverride w:ilvl="0">
      <w:startOverride w:val="1"/>
    </w:lvlOverride>
  </w:num>
  <w:num w:numId="4">
    <w:abstractNumId w:val="0"/>
    <w:lvlOverride w:ilvl="0">
      <w:startOverride w:val="1"/>
    </w:lvlOverride>
  </w:num>
  <w:num w:numId="5">
    <w:abstractNumId w:val="8"/>
    <w:lvlOverride w:ilvl="0">
      <w:startOverride w:val="1"/>
    </w:lvlOverride>
  </w:num>
  <w:num w:numId="6">
    <w:abstractNumId w:val="1"/>
    <w:lvlOverride w:ilvl="0">
      <w:startOverride w:val="1"/>
    </w:lvlOverride>
  </w:num>
  <w:num w:numId="7">
    <w:abstractNumId w:val="5"/>
    <w:lvlOverride w:ilvl="0">
      <w:startOverride w:val="1"/>
    </w:lvlOverride>
  </w:num>
  <w:num w:numId="8">
    <w:abstractNumId w:val="6"/>
    <w:lvlOverride w:ilvl="0">
      <w:startOverride w:val="1"/>
    </w:lvlOverride>
  </w:num>
  <w:num w:numId="9">
    <w:abstractNumId w:val="4"/>
    <w:lvlOverride w:ilvl="0">
      <w:startOverride w:val="1"/>
    </w:lvlOverride>
  </w:num>
  <w:num w:numId="10">
    <w:abstractNumId w:val="2"/>
    <w:lvlOverride w:ilvl="0">
      <w:startOverride w:val="1"/>
    </w:lvlOverride>
  </w:num>
  <w:num w:numId="11">
    <w:abstractNumId w:val="2"/>
    <w:lvlOverride w:ilvl="0">
      <w:startOverride w:val="2"/>
    </w:lvlOverride>
  </w:num>
  <w:num w:numId="12">
    <w:abstractNumId w:val="2"/>
    <w:lvlOverride w:ilvl="0">
      <w:startOverride w:val="3"/>
    </w:lvlOverride>
  </w:num>
  <w:num w:numId="13">
    <w:abstractNumId w:val="2"/>
    <w:lvlOverride w:ilvl="0">
      <w:startOverride w:val="4"/>
    </w:lvlOverride>
  </w:num>
  <w:num w:numId="14">
    <w:abstractNumId w:val="2"/>
    <w:lvlOverride w:ilvl="0">
      <w:startOverride w:val="5"/>
    </w:lvlOverride>
  </w:num>
  <w:num w:numId="15">
    <w:abstractNumId w:val="2"/>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63B9"/>
    <w:rsid w:val="001263B9"/>
    <w:rsid w:val="00600AC8"/>
    <w:rsid w:val="00764205"/>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AC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263B9"/>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customStyle="1" w:styleId="apple-converted-space">
    <w:name w:val="apple-converted-space"/>
    <w:basedOn w:val="Fuentedeprrafopredeter"/>
    <w:rsid w:val="001263B9"/>
  </w:style>
</w:styles>
</file>

<file path=word/webSettings.xml><?xml version="1.0" encoding="utf-8"?>
<w:webSettings xmlns:r="http://schemas.openxmlformats.org/officeDocument/2006/relationships" xmlns:w="http://schemas.openxmlformats.org/wordprocessingml/2006/main">
  <w:divs>
    <w:div w:id="165264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1563</Words>
  <Characters>8597</Characters>
  <Application>Microsoft Office Word</Application>
  <DocSecurity>0</DocSecurity>
  <Lines>71</Lines>
  <Paragraphs>20</Paragraphs>
  <ScaleCrop>false</ScaleCrop>
  <Company>PRIVADA</Company>
  <LinksUpToDate>false</LinksUpToDate>
  <CharactersWithSpaces>10140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LEONIC</dc:creator>
  <cp:keywords/>
  <dc:description/>
  <cp:lastModifiedBy>*</cp:lastModifiedBy>
  <cp:revision>2</cp:revision>
  <dcterms:created xsi:type="dcterms:W3CDTF">2010-11-07T01:42:00Z</dcterms:created>
  <dcterms:modified xsi:type="dcterms:W3CDTF">2011-10-07T08:15:00Z</dcterms:modified>
</cp:coreProperties>
</file>