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079" w:rsidRDefault="009D0079" w:rsidP="009D0079">
      <w:pPr>
        <w:autoSpaceDE w:val="0"/>
        <w:autoSpaceDN w:val="0"/>
        <w:adjustRightInd w:val="0"/>
        <w:spacing w:after="0" w:line="240" w:lineRule="auto"/>
        <w:jc w:val="center"/>
        <w:rPr>
          <w:rFonts w:ascii="Times New Roman" w:hAnsi="Times New Roman" w:cs="Times New Roman"/>
          <w:sz w:val="48"/>
          <w:szCs w:val="48"/>
        </w:rPr>
      </w:pPr>
      <w:r>
        <w:rPr>
          <w:rFonts w:ascii="Times New Roman" w:hAnsi="Times New Roman" w:cs="Times New Roman"/>
          <w:sz w:val="48"/>
          <w:szCs w:val="48"/>
        </w:rPr>
        <w:t>NANOHILOS</w:t>
      </w:r>
    </w:p>
    <w:p w:rsidR="00903D9E" w:rsidRDefault="009D0079" w:rsidP="009D0079">
      <w:pPr>
        <w:jc w:val="center"/>
        <w:rPr>
          <w:rFonts w:ascii="Times New Roman" w:hAnsi="Times New Roman" w:cs="Times New Roman"/>
        </w:rPr>
      </w:pPr>
      <w:r>
        <w:rPr>
          <w:rFonts w:ascii="Times New Roman" w:hAnsi="Times New Roman" w:cs="Times New Roman"/>
        </w:rPr>
        <w:t xml:space="preserve">Universidad </w:t>
      </w:r>
      <w:r w:rsidR="00F1028C">
        <w:rPr>
          <w:rFonts w:ascii="Times New Roman" w:hAnsi="Times New Roman" w:cs="Times New Roman"/>
        </w:rPr>
        <w:t>Politécnica</w:t>
      </w:r>
      <w:r>
        <w:rPr>
          <w:rFonts w:ascii="Times New Roman" w:hAnsi="Times New Roman" w:cs="Times New Roman"/>
        </w:rPr>
        <w:t xml:space="preserve"> Salesiana</w:t>
      </w:r>
    </w:p>
    <w:p w:rsidR="009D0079" w:rsidRDefault="009D0079" w:rsidP="009D0079">
      <w:pPr>
        <w:autoSpaceDE w:val="0"/>
        <w:autoSpaceDN w:val="0"/>
        <w:adjustRightInd w:val="0"/>
        <w:spacing w:after="0" w:line="240" w:lineRule="auto"/>
        <w:jc w:val="both"/>
        <w:rPr>
          <w:rFonts w:ascii="Times New Roman" w:hAnsi="Times New Roman" w:cs="Times New Roman"/>
          <w:b/>
          <w:bCs/>
          <w:sz w:val="18"/>
          <w:szCs w:val="18"/>
        </w:rPr>
      </w:pPr>
      <w:r>
        <w:rPr>
          <w:rFonts w:ascii="Times New Roman" w:hAnsi="Times New Roman" w:cs="Times New Roman"/>
          <w:b/>
          <w:bCs/>
          <w:i/>
          <w:iCs/>
          <w:sz w:val="18"/>
          <w:szCs w:val="18"/>
        </w:rPr>
        <w:t>Abstract</w:t>
      </w:r>
      <w:r>
        <w:rPr>
          <w:rFonts w:ascii="Times New Roman" w:hAnsi="Times New Roman" w:cs="Times New Roman"/>
          <w:b/>
          <w:bCs/>
          <w:sz w:val="18"/>
          <w:szCs w:val="18"/>
        </w:rPr>
        <w:t>—En el presente se muestra una investigación de la definición, el proceso de crecimiento, aplicaciones y diferencias de los diferentes nanohilos, mas importantes inventados hasta el momento. Se consiguió averiguar las diferentes características de los nanohilos ya sea de silicio o de zinc los cuales abarcan el mayor interés de los científicos. Se muestra como cada tipo de nanohilo tiene cualquier variedad de investigaciones por lo importante que es el desarrollo de estos, se muestra de manera teórica como se podrían crear nanohilos ya sean de SI o ZnO. Se muestra algunas aplicaciones de los nanohilos, estos son teóricos o están en pruebas pero que en un futuro serán realidad.</w:t>
      </w:r>
    </w:p>
    <w:p w:rsidR="00BF475D" w:rsidRDefault="00BF475D" w:rsidP="009D0079">
      <w:pPr>
        <w:autoSpaceDE w:val="0"/>
        <w:autoSpaceDN w:val="0"/>
        <w:adjustRightInd w:val="0"/>
        <w:spacing w:after="0" w:line="240" w:lineRule="auto"/>
        <w:jc w:val="both"/>
        <w:rPr>
          <w:rFonts w:ascii="Times New Roman" w:hAnsi="Times New Roman" w:cs="Times New Roman"/>
          <w:b/>
          <w:bCs/>
          <w:sz w:val="18"/>
          <w:szCs w:val="18"/>
        </w:rPr>
      </w:pPr>
      <w:r>
        <w:rPr>
          <w:rFonts w:ascii="Times New Roman" w:hAnsi="Times New Roman" w:cs="Times New Roman"/>
          <w:b/>
          <w:bCs/>
          <w:i/>
          <w:iCs/>
          <w:sz w:val="18"/>
          <w:szCs w:val="18"/>
        </w:rPr>
        <w:t>Index Terms</w:t>
      </w:r>
      <w:r>
        <w:rPr>
          <w:rFonts w:ascii="Times New Roman" w:hAnsi="Times New Roman" w:cs="Times New Roman"/>
          <w:b/>
          <w:bCs/>
          <w:sz w:val="18"/>
          <w:szCs w:val="18"/>
        </w:rPr>
        <w:t>—silicio, zinc, nanohilos, SI, ZnO, científicos.</w:t>
      </w:r>
    </w:p>
    <w:p w:rsidR="00BF475D" w:rsidRDefault="00BF475D" w:rsidP="009D0079">
      <w:pPr>
        <w:autoSpaceDE w:val="0"/>
        <w:autoSpaceDN w:val="0"/>
        <w:adjustRightInd w:val="0"/>
        <w:spacing w:after="0" w:line="240" w:lineRule="auto"/>
        <w:jc w:val="both"/>
        <w:rPr>
          <w:rFonts w:ascii="Times New Roman" w:hAnsi="Times New Roman" w:cs="Times New Roman"/>
          <w:b/>
          <w:bCs/>
          <w:sz w:val="18"/>
          <w:szCs w:val="18"/>
        </w:rPr>
      </w:pPr>
    </w:p>
    <w:p w:rsidR="00BF475D" w:rsidRDefault="00BF475D" w:rsidP="00BF475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I. INTRODUCCION</w:t>
      </w:r>
    </w:p>
    <w:p w:rsidR="00BF475D" w:rsidRDefault="00BF475D" w:rsidP="00BF475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Las estructuras semiconductoras unidimensionales, como son los nanohilos (de 10 a 150 nm de diámetro), resultan de gran interés en sistemas nanoelectrónicos y nanofotónicos debido a que pueden realizar funciones como dispositivos y también como interconexiones. Los nanohilos resultan especialmente atractivos porque los procesos de obtención son compatibles con las tecnologías de fabricación utilizadas en microelectrónica. Se han utilizado nanohilos de Si en la realización de transistores de efecto de campo (FET), puertas lógicas y sensores. Los nanohilos de ZnO, de especial interés en electrónica de alta velocidad y sensores de infrarrojo, ofrecen además la ventaja de requerir una temperatura de crecimiento que puede considerarse baja, inferior a 400 ºC, facilitando así su integración con otros dispositivos convencionales. [18]</w:t>
      </w:r>
    </w:p>
    <w:p w:rsidR="00BF475D" w:rsidRDefault="00BF475D" w:rsidP="00BF475D">
      <w:pPr>
        <w:autoSpaceDE w:val="0"/>
        <w:autoSpaceDN w:val="0"/>
        <w:adjustRightInd w:val="0"/>
        <w:spacing w:after="0" w:line="240" w:lineRule="auto"/>
        <w:jc w:val="both"/>
        <w:rPr>
          <w:rFonts w:ascii="Times New Roman" w:hAnsi="Times New Roman" w:cs="Times New Roman"/>
          <w:sz w:val="20"/>
          <w:szCs w:val="20"/>
        </w:rPr>
      </w:pPr>
    </w:p>
    <w:p w:rsidR="00BF475D" w:rsidRDefault="00BF475D" w:rsidP="00BF475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II. DEFINICION</w:t>
      </w:r>
    </w:p>
    <w:p w:rsidR="00BF475D" w:rsidRDefault="00BF475D" w:rsidP="00BF475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Un nanohilo es un alambre con un diámetro pequeño que corresponde al orden de los nanómetros (</w:t>
      </w:r>
      <w:r>
        <w:rPr>
          <w:rFonts w:ascii="CMR10" w:hAnsi="CMR10" w:cs="CMR10"/>
          <w:sz w:val="20"/>
          <w:szCs w:val="20"/>
        </w:rPr>
        <w:t>10</w:t>
      </w:r>
      <w:r>
        <w:rPr>
          <w:rFonts w:ascii="CMSY7" w:hAnsi="CMSY7" w:cs="CMSY7"/>
          <w:sz w:val="14"/>
          <w:szCs w:val="14"/>
        </w:rPr>
        <w:t>−</w:t>
      </w:r>
      <w:r>
        <w:rPr>
          <w:rFonts w:ascii="CMR7" w:hAnsi="CMR7" w:cs="CMR7"/>
          <w:sz w:val="14"/>
          <w:szCs w:val="14"/>
        </w:rPr>
        <w:t xml:space="preserve">9 </w:t>
      </w:r>
      <w:r>
        <w:rPr>
          <w:rFonts w:ascii="Times New Roman" w:hAnsi="Times New Roman" w:cs="Times New Roman"/>
          <w:sz w:val="20"/>
          <w:szCs w:val="20"/>
        </w:rPr>
        <w:t>metros). Son estructuras que tienen un tamaño lateral restringidos a diez o menos nanómetros de una longitud libre. Existen muchos tipos diferentes de nanohilos, incluyendo hilos metálicos, semiconductores y aisladores. [1]</w:t>
      </w:r>
    </w:p>
    <w:p w:rsidR="00BF475D" w:rsidRPr="00BF475D" w:rsidRDefault="00BF475D" w:rsidP="00BF475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La relación entre longitud y el ancho es casi infinita, hasta de varias micras. Por eso se las describe como materiales unidimensionales. Los nanohilos tienen varias propiedades no usuales que no se han visto en materiales tridimensionales. Esto se debe a que los electrones tienen un confinamiento cuántico y ocupan niveles de energía que son diferentes de los niveles de energía o bandas encontradas en materiales masivos. Las características de este confinamiento cuántico se manifiestan en valores discretos de determinadas propiedades físicas, que aparecen de una restricción de la mecánica cuántica en el número de electrones que logran viajar a través del hilo en la escala manométrica. [3]</w:t>
      </w:r>
    </w:p>
    <w:p w:rsidR="009D0079" w:rsidRDefault="00BF475D" w:rsidP="009D0079">
      <w:pPr>
        <w:autoSpaceDE w:val="0"/>
        <w:autoSpaceDN w:val="0"/>
        <w:adjustRightInd w:val="0"/>
        <w:spacing w:after="0" w:line="240" w:lineRule="auto"/>
        <w:jc w:val="both"/>
        <w:rPr>
          <w:rFonts w:ascii="Times New Roman" w:hAnsi="Times New Roman" w:cs="Times New Roman"/>
          <w:b/>
          <w:bCs/>
          <w:sz w:val="18"/>
          <w:szCs w:val="18"/>
        </w:rPr>
      </w:pPr>
      <w:r>
        <w:rPr>
          <w:rFonts w:ascii="Times New Roman" w:hAnsi="Times New Roman" w:cs="Times New Roman"/>
          <w:b/>
          <w:bCs/>
          <w:noProof/>
          <w:sz w:val="18"/>
          <w:szCs w:val="18"/>
          <w:lang w:val="es-ES" w:eastAsia="es-ES"/>
        </w:rPr>
        <w:drawing>
          <wp:anchor distT="0" distB="0" distL="114300" distR="114300" simplePos="0" relativeHeight="251658240" behindDoc="0" locked="0" layoutInCell="1" allowOverlap="1" wp14:anchorId="02C0D6CE" wp14:editId="3AFD50B0">
            <wp:simplePos x="0" y="0"/>
            <wp:positionH relativeFrom="column">
              <wp:posOffset>1615440</wp:posOffset>
            </wp:positionH>
            <wp:positionV relativeFrom="paragraph">
              <wp:posOffset>69850</wp:posOffset>
            </wp:positionV>
            <wp:extent cx="2447925" cy="2077085"/>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47925" cy="2077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F475D" w:rsidRDefault="00BF475D" w:rsidP="009D0079">
      <w:pPr>
        <w:autoSpaceDE w:val="0"/>
        <w:autoSpaceDN w:val="0"/>
        <w:adjustRightInd w:val="0"/>
        <w:spacing w:after="0" w:line="240" w:lineRule="auto"/>
        <w:jc w:val="both"/>
        <w:rPr>
          <w:rFonts w:ascii="Times New Roman" w:hAnsi="Times New Roman" w:cs="Times New Roman"/>
          <w:b/>
          <w:bCs/>
          <w:sz w:val="18"/>
          <w:szCs w:val="18"/>
        </w:rPr>
      </w:pPr>
    </w:p>
    <w:p w:rsidR="00BF475D" w:rsidRPr="00BF475D" w:rsidRDefault="00BF475D" w:rsidP="00BF475D">
      <w:pPr>
        <w:rPr>
          <w:rFonts w:ascii="Times New Roman" w:hAnsi="Times New Roman" w:cs="Times New Roman"/>
          <w:sz w:val="18"/>
          <w:szCs w:val="18"/>
        </w:rPr>
      </w:pPr>
    </w:p>
    <w:p w:rsidR="00BF475D" w:rsidRPr="00BF475D" w:rsidRDefault="00BF475D" w:rsidP="00BF475D">
      <w:pPr>
        <w:rPr>
          <w:rFonts w:ascii="Times New Roman" w:hAnsi="Times New Roman" w:cs="Times New Roman"/>
          <w:sz w:val="18"/>
          <w:szCs w:val="18"/>
        </w:rPr>
      </w:pPr>
    </w:p>
    <w:p w:rsidR="00BF475D" w:rsidRPr="00BF475D" w:rsidRDefault="00BF475D" w:rsidP="00BF475D">
      <w:pPr>
        <w:rPr>
          <w:rFonts w:ascii="Times New Roman" w:hAnsi="Times New Roman" w:cs="Times New Roman"/>
          <w:sz w:val="18"/>
          <w:szCs w:val="18"/>
        </w:rPr>
      </w:pPr>
    </w:p>
    <w:p w:rsidR="00BF475D" w:rsidRPr="00BF475D" w:rsidRDefault="00BF475D" w:rsidP="00BF475D">
      <w:pPr>
        <w:rPr>
          <w:rFonts w:ascii="Times New Roman" w:hAnsi="Times New Roman" w:cs="Times New Roman"/>
          <w:sz w:val="18"/>
          <w:szCs w:val="18"/>
        </w:rPr>
      </w:pPr>
    </w:p>
    <w:p w:rsidR="00BF475D" w:rsidRPr="00BF475D" w:rsidRDefault="00BF475D" w:rsidP="00BF475D">
      <w:pPr>
        <w:rPr>
          <w:rFonts w:ascii="Times New Roman" w:hAnsi="Times New Roman" w:cs="Times New Roman"/>
          <w:sz w:val="18"/>
          <w:szCs w:val="18"/>
        </w:rPr>
      </w:pPr>
    </w:p>
    <w:p w:rsidR="00BF475D" w:rsidRPr="00BF475D" w:rsidRDefault="00BF475D" w:rsidP="00BF475D">
      <w:pPr>
        <w:rPr>
          <w:rFonts w:ascii="Times New Roman" w:hAnsi="Times New Roman" w:cs="Times New Roman"/>
          <w:sz w:val="18"/>
          <w:szCs w:val="18"/>
        </w:rPr>
      </w:pPr>
    </w:p>
    <w:p w:rsidR="00BF475D" w:rsidRDefault="00BF475D" w:rsidP="00BF475D">
      <w:pPr>
        <w:rPr>
          <w:rFonts w:ascii="Times New Roman" w:hAnsi="Times New Roman" w:cs="Times New Roman"/>
          <w:sz w:val="18"/>
          <w:szCs w:val="18"/>
        </w:rPr>
      </w:pPr>
    </w:p>
    <w:p w:rsidR="00BF475D" w:rsidRDefault="00BF475D" w:rsidP="00BF475D">
      <w:pPr>
        <w:autoSpaceDE w:val="0"/>
        <w:autoSpaceDN w:val="0"/>
        <w:adjustRightInd w:val="0"/>
        <w:spacing w:after="0" w:line="240" w:lineRule="auto"/>
        <w:rPr>
          <w:rFonts w:ascii="Times New Roman" w:hAnsi="Times New Roman" w:cs="Times New Roman"/>
          <w:sz w:val="20"/>
          <w:szCs w:val="20"/>
        </w:rPr>
      </w:pPr>
    </w:p>
    <w:p w:rsidR="00BF475D" w:rsidRDefault="00BF475D" w:rsidP="00BF475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III. TIPOS DE NANOHILOS</w:t>
      </w:r>
    </w:p>
    <w:p w:rsidR="00BF475D" w:rsidRDefault="00BF475D" w:rsidP="00BF475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Existen muchos tipos de nanohilos los cuales dependen del elemento con que se los produzca que puede variar desde el níquel al oro, platino, silicio, etc</w:t>
      </w:r>
      <w:r w:rsidR="00F1028C">
        <w:rPr>
          <w:rFonts w:ascii="Times New Roman" w:hAnsi="Times New Roman" w:cs="Times New Roman"/>
          <w:sz w:val="20"/>
          <w:szCs w:val="20"/>
        </w:rPr>
        <w:t>. [</w:t>
      </w:r>
      <w:r>
        <w:rPr>
          <w:rFonts w:ascii="Times New Roman" w:hAnsi="Times New Roman" w:cs="Times New Roman"/>
          <w:sz w:val="20"/>
          <w:szCs w:val="20"/>
        </w:rPr>
        <w:t>4] Los cuales pueden ser:</w:t>
      </w:r>
    </w:p>
    <w:p w:rsidR="00BF475D" w:rsidRDefault="00BF475D" w:rsidP="00BF475D">
      <w:pPr>
        <w:autoSpaceDE w:val="0"/>
        <w:autoSpaceDN w:val="0"/>
        <w:adjustRightInd w:val="0"/>
        <w:spacing w:after="0" w:line="240" w:lineRule="auto"/>
        <w:rPr>
          <w:rFonts w:ascii="Times New Roman" w:hAnsi="Times New Roman" w:cs="Times New Roman"/>
          <w:sz w:val="20"/>
          <w:szCs w:val="20"/>
        </w:rPr>
      </w:pPr>
    </w:p>
    <w:p w:rsidR="00BF475D" w:rsidRPr="00BF475D" w:rsidRDefault="00BF475D" w:rsidP="00BF475D">
      <w:pPr>
        <w:pStyle w:val="Prrafodelista"/>
        <w:numPr>
          <w:ilvl w:val="0"/>
          <w:numId w:val="2"/>
        </w:numPr>
        <w:autoSpaceDE w:val="0"/>
        <w:autoSpaceDN w:val="0"/>
        <w:adjustRightInd w:val="0"/>
        <w:spacing w:after="0" w:line="240" w:lineRule="auto"/>
        <w:rPr>
          <w:rFonts w:ascii="Times New Roman" w:hAnsi="Times New Roman" w:cs="Times New Roman"/>
          <w:sz w:val="20"/>
          <w:szCs w:val="20"/>
        </w:rPr>
      </w:pPr>
      <w:r w:rsidRPr="00BF475D">
        <w:rPr>
          <w:rFonts w:ascii="Times New Roman" w:hAnsi="Times New Roman" w:cs="Times New Roman"/>
          <w:sz w:val="20"/>
          <w:szCs w:val="20"/>
        </w:rPr>
        <w:t>Hilos metálicos semiconductores</w:t>
      </w:r>
    </w:p>
    <w:p w:rsidR="00BF475D" w:rsidRPr="00BF475D" w:rsidRDefault="00BF475D" w:rsidP="00BF475D">
      <w:pPr>
        <w:pStyle w:val="Prrafodelista"/>
        <w:numPr>
          <w:ilvl w:val="0"/>
          <w:numId w:val="2"/>
        </w:numPr>
        <w:rPr>
          <w:rFonts w:ascii="Times New Roman" w:hAnsi="Times New Roman" w:cs="Times New Roman"/>
          <w:sz w:val="18"/>
          <w:szCs w:val="18"/>
        </w:rPr>
      </w:pPr>
      <w:r w:rsidRPr="00BF475D">
        <w:rPr>
          <w:rFonts w:ascii="Times New Roman" w:hAnsi="Times New Roman" w:cs="Times New Roman"/>
          <w:sz w:val="20"/>
          <w:szCs w:val="20"/>
        </w:rPr>
        <w:t>Hilos aisladores</w:t>
      </w:r>
    </w:p>
    <w:p w:rsidR="00BF475D" w:rsidRPr="00BF475D" w:rsidRDefault="00BF475D" w:rsidP="00BF475D">
      <w:pPr>
        <w:autoSpaceDE w:val="0"/>
        <w:autoSpaceDN w:val="0"/>
        <w:adjustRightInd w:val="0"/>
        <w:spacing w:after="0" w:line="240" w:lineRule="auto"/>
        <w:rPr>
          <w:rFonts w:ascii="Times New Roman" w:hAnsi="Times New Roman" w:cs="Times New Roman"/>
          <w:i/>
          <w:iCs/>
          <w:sz w:val="20"/>
          <w:szCs w:val="20"/>
        </w:rPr>
      </w:pPr>
      <w:r>
        <w:rPr>
          <w:rFonts w:ascii="Times New Roman" w:hAnsi="Times New Roman" w:cs="Times New Roman"/>
          <w:i/>
          <w:iCs/>
          <w:sz w:val="20"/>
          <w:szCs w:val="20"/>
        </w:rPr>
        <w:t xml:space="preserve">A. </w:t>
      </w:r>
      <w:r w:rsidRPr="00BF475D">
        <w:rPr>
          <w:rFonts w:ascii="Times New Roman" w:hAnsi="Times New Roman" w:cs="Times New Roman"/>
          <w:i/>
          <w:iCs/>
          <w:sz w:val="20"/>
          <w:szCs w:val="20"/>
        </w:rPr>
        <w:t>Hilos metálicos semiconductores</w:t>
      </w:r>
    </w:p>
    <w:p w:rsidR="00BF475D" w:rsidRPr="00EE4928" w:rsidRDefault="00BF475D" w:rsidP="00BF475D">
      <w:pPr>
        <w:autoSpaceDE w:val="0"/>
        <w:autoSpaceDN w:val="0"/>
        <w:adjustRightInd w:val="0"/>
        <w:spacing w:after="0" w:line="240" w:lineRule="auto"/>
        <w:jc w:val="both"/>
        <w:rPr>
          <w:rFonts w:ascii="Times New Roman" w:hAnsi="Times New Roman" w:cs="Times New Roman"/>
          <w:i/>
          <w:iCs/>
          <w:sz w:val="20"/>
          <w:szCs w:val="20"/>
        </w:rPr>
      </w:pPr>
      <w:r w:rsidRPr="00BF475D">
        <w:rPr>
          <w:rFonts w:ascii="Times New Roman" w:hAnsi="Times New Roman" w:cs="Times New Roman"/>
          <w:sz w:val="20"/>
          <w:szCs w:val="20"/>
        </w:rPr>
        <w:lastRenderedPageBreak/>
        <w:t>Son considerados como uno de los elementos básicos para desarrollar aplicaciones de nanotecnología. Es importante que tengan una alta relación superficie-volumen donde ciertas propiedades pueden cambiar.</w:t>
      </w:r>
      <w:r>
        <w:rPr>
          <w:rFonts w:ascii="Times New Roman" w:hAnsi="Times New Roman" w:cs="Times New Roman"/>
          <w:sz w:val="20"/>
          <w:szCs w:val="20"/>
        </w:rPr>
        <w:t xml:space="preserve"> </w:t>
      </w:r>
      <w:r w:rsidRPr="00BF475D">
        <w:rPr>
          <w:rFonts w:ascii="Times New Roman" w:hAnsi="Times New Roman" w:cs="Times New Roman"/>
          <w:sz w:val="20"/>
          <w:szCs w:val="20"/>
        </w:rPr>
        <w:t>[1]</w:t>
      </w:r>
      <w:r w:rsidR="00EE4928">
        <w:rPr>
          <w:rFonts w:ascii="Times New Roman" w:hAnsi="Times New Roman" w:cs="Times New Roman"/>
          <w:i/>
          <w:iCs/>
          <w:sz w:val="20"/>
          <w:szCs w:val="20"/>
        </w:rPr>
        <w:t xml:space="preserve">. </w:t>
      </w:r>
      <w:r w:rsidRPr="00BF475D">
        <w:rPr>
          <w:rFonts w:ascii="Times New Roman" w:hAnsi="Times New Roman" w:cs="Times New Roman"/>
          <w:sz w:val="20"/>
          <w:szCs w:val="20"/>
        </w:rPr>
        <w:t>Introduciendo en los nanohilos zonas de dopaje selectivo</w:t>
      </w:r>
      <w:r>
        <w:rPr>
          <w:rFonts w:ascii="Times New Roman" w:hAnsi="Times New Roman" w:cs="Times New Roman"/>
          <w:sz w:val="20"/>
          <w:szCs w:val="20"/>
        </w:rPr>
        <w:t xml:space="preserve"> </w:t>
      </w:r>
      <w:r w:rsidRPr="00BF475D">
        <w:rPr>
          <w:rFonts w:ascii="Times New Roman" w:hAnsi="Times New Roman" w:cs="Times New Roman"/>
          <w:sz w:val="20"/>
          <w:szCs w:val="20"/>
        </w:rPr>
        <w:t>con átomos donadores, podemos conseguir la creación de</w:t>
      </w:r>
      <w:r>
        <w:rPr>
          <w:rFonts w:ascii="Times New Roman" w:hAnsi="Times New Roman" w:cs="Times New Roman"/>
          <w:sz w:val="20"/>
          <w:szCs w:val="20"/>
        </w:rPr>
        <w:t xml:space="preserve"> </w:t>
      </w:r>
      <w:r w:rsidRPr="00BF475D">
        <w:rPr>
          <w:rFonts w:ascii="Times New Roman" w:hAnsi="Times New Roman" w:cs="Times New Roman"/>
          <w:sz w:val="20"/>
          <w:szCs w:val="20"/>
        </w:rPr>
        <w:t>uniones PN de semiconductores dopados para que circulen por</w:t>
      </w:r>
      <w:r>
        <w:rPr>
          <w:rFonts w:ascii="Times New Roman" w:hAnsi="Times New Roman" w:cs="Times New Roman"/>
          <w:sz w:val="20"/>
          <w:szCs w:val="20"/>
        </w:rPr>
        <w:t xml:space="preserve"> </w:t>
      </w:r>
      <w:r w:rsidRPr="00BF475D">
        <w:rPr>
          <w:rFonts w:ascii="Times New Roman" w:hAnsi="Times New Roman" w:cs="Times New Roman"/>
          <w:sz w:val="20"/>
          <w:szCs w:val="20"/>
        </w:rPr>
        <w:t>ellos cargas negativas, semiconductores dopados para que circulen</w:t>
      </w:r>
      <w:r>
        <w:rPr>
          <w:rFonts w:ascii="Times New Roman" w:hAnsi="Times New Roman" w:cs="Times New Roman"/>
          <w:sz w:val="20"/>
          <w:szCs w:val="20"/>
        </w:rPr>
        <w:t xml:space="preserve"> </w:t>
      </w:r>
      <w:r w:rsidRPr="00BF475D">
        <w:rPr>
          <w:rFonts w:ascii="Times New Roman" w:hAnsi="Times New Roman" w:cs="Times New Roman"/>
          <w:sz w:val="20"/>
          <w:szCs w:val="20"/>
        </w:rPr>
        <w:t>cargas positivas, o se puede crear diodos a nanoescala.[2]</w:t>
      </w:r>
    </w:p>
    <w:p w:rsidR="00BF475D" w:rsidRDefault="00BF475D" w:rsidP="00BF475D">
      <w:pPr>
        <w:autoSpaceDE w:val="0"/>
        <w:autoSpaceDN w:val="0"/>
        <w:adjustRightInd w:val="0"/>
        <w:spacing w:after="0" w:line="240" w:lineRule="auto"/>
        <w:rPr>
          <w:rFonts w:ascii="Times New Roman" w:hAnsi="Times New Roman" w:cs="Times New Roman"/>
          <w:i/>
          <w:iCs/>
          <w:sz w:val="20"/>
          <w:szCs w:val="20"/>
        </w:rPr>
      </w:pPr>
    </w:p>
    <w:p w:rsidR="00BF475D" w:rsidRPr="00BF475D" w:rsidRDefault="00BF475D" w:rsidP="00BF475D">
      <w:pPr>
        <w:autoSpaceDE w:val="0"/>
        <w:autoSpaceDN w:val="0"/>
        <w:adjustRightInd w:val="0"/>
        <w:spacing w:after="0" w:line="240" w:lineRule="auto"/>
        <w:rPr>
          <w:rFonts w:ascii="Times New Roman" w:hAnsi="Times New Roman" w:cs="Times New Roman"/>
          <w:i/>
          <w:iCs/>
          <w:sz w:val="20"/>
          <w:szCs w:val="20"/>
        </w:rPr>
      </w:pPr>
      <w:r w:rsidRPr="00BF475D">
        <w:rPr>
          <w:rFonts w:ascii="Times New Roman" w:hAnsi="Times New Roman" w:cs="Times New Roman"/>
          <w:i/>
          <w:iCs/>
          <w:sz w:val="20"/>
          <w:szCs w:val="20"/>
        </w:rPr>
        <w:t>B. Hilos aisladores</w:t>
      </w:r>
    </w:p>
    <w:p w:rsidR="00BF475D" w:rsidRDefault="00BF475D" w:rsidP="00BF475D">
      <w:pPr>
        <w:autoSpaceDE w:val="0"/>
        <w:autoSpaceDN w:val="0"/>
        <w:adjustRightInd w:val="0"/>
        <w:spacing w:after="0" w:line="240" w:lineRule="auto"/>
        <w:jc w:val="both"/>
        <w:rPr>
          <w:rFonts w:ascii="Times New Roman" w:hAnsi="Times New Roman" w:cs="Times New Roman"/>
          <w:sz w:val="20"/>
          <w:szCs w:val="20"/>
        </w:rPr>
      </w:pPr>
      <w:r w:rsidRPr="00BF475D">
        <w:rPr>
          <w:rFonts w:ascii="Times New Roman" w:hAnsi="Times New Roman" w:cs="Times New Roman"/>
          <w:sz w:val="20"/>
          <w:szCs w:val="20"/>
        </w:rPr>
        <w:t>Los nanohilos aisladores son hilos creados de materiales</w:t>
      </w:r>
      <w:r>
        <w:rPr>
          <w:rFonts w:ascii="Times New Roman" w:hAnsi="Times New Roman" w:cs="Times New Roman"/>
          <w:sz w:val="20"/>
          <w:szCs w:val="20"/>
        </w:rPr>
        <w:t xml:space="preserve"> </w:t>
      </w:r>
      <w:r w:rsidRPr="00BF475D">
        <w:rPr>
          <w:rFonts w:ascii="Times New Roman" w:hAnsi="Times New Roman" w:cs="Times New Roman"/>
          <w:sz w:val="20"/>
          <w:szCs w:val="20"/>
        </w:rPr>
        <w:t>aislantes es decir de polímeros o plásticos los cuales cumplen</w:t>
      </w:r>
      <w:r>
        <w:rPr>
          <w:rFonts w:ascii="Times New Roman" w:hAnsi="Times New Roman" w:cs="Times New Roman"/>
          <w:sz w:val="20"/>
          <w:szCs w:val="20"/>
        </w:rPr>
        <w:t xml:space="preserve"> </w:t>
      </w:r>
      <w:r w:rsidRPr="00BF475D">
        <w:rPr>
          <w:rFonts w:ascii="Times New Roman" w:hAnsi="Times New Roman" w:cs="Times New Roman"/>
          <w:sz w:val="20"/>
          <w:szCs w:val="20"/>
        </w:rPr>
        <w:t xml:space="preserve">la función de un aislador común sino que en tamaño de </w:t>
      </w:r>
      <w:r w:rsidR="00F1028C" w:rsidRPr="00BF475D">
        <w:rPr>
          <w:rFonts w:ascii="Times New Roman" w:hAnsi="Times New Roman" w:cs="Times New Roman"/>
          <w:sz w:val="20"/>
          <w:szCs w:val="20"/>
        </w:rPr>
        <w:t>él</w:t>
      </w:r>
      <w:r>
        <w:rPr>
          <w:rFonts w:ascii="Times New Roman" w:hAnsi="Times New Roman" w:cs="Times New Roman"/>
          <w:sz w:val="20"/>
          <w:szCs w:val="20"/>
        </w:rPr>
        <w:t xml:space="preserve"> </w:t>
      </w:r>
      <w:r w:rsidRPr="00BF475D">
        <w:rPr>
          <w:rFonts w:ascii="Times New Roman" w:hAnsi="Times New Roman" w:cs="Times New Roman"/>
          <w:sz w:val="20"/>
          <w:szCs w:val="20"/>
        </w:rPr>
        <w:t>orden de los nanos. [7]</w:t>
      </w:r>
    </w:p>
    <w:p w:rsidR="00BF475D" w:rsidRDefault="00BF475D" w:rsidP="00BF475D">
      <w:pPr>
        <w:autoSpaceDE w:val="0"/>
        <w:autoSpaceDN w:val="0"/>
        <w:adjustRightInd w:val="0"/>
        <w:spacing w:after="0" w:line="240" w:lineRule="auto"/>
        <w:rPr>
          <w:rFonts w:ascii="Times New Roman" w:hAnsi="Times New Roman" w:cs="Times New Roman"/>
          <w:sz w:val="20"/>
          <w:szCs w:val="20"/>
        </w:rPr>
      </w:pPr>
    </w:p>
    <w:p w:rsidR="00BF475D" w:rsidRDefault="00BF475D" w:rsidP="00BF475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IV. APLICACIONES DE LOS NANOHILOS</w:t>
      </w:r>
    </w:p>
    <w:p w:rsidR="00BF475D" w:rsidRDefault="00BF475D" w:rsidP="00BF475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Las aplicaciones de estos materiales es muy extenso, hay aplicaciones que hoy en día siguen siendo de estudio teórico y simulaciones. Estos materiales ya han sido evaluados satisfactoriamente como transistores, diodos LED, celdas solares. Como los nanohilos cambian sus propiedades eléctricas al variar el contacto superficial por lo cual se pueden dar varios usos muy importantes. [2]</w:t>
      </w:r>
    </w:p>
    <w:p w:rsidR="00EE4928" w:rsidRDefault="00EE4928" w:rsidP="00BF475D">
      <w:pPr>
        <w:autoSpaceDE w:val="0"/>
        <w:autoSpaceDN w:val="0"/>
        <w:adjustRightInd w:val="0"/>
        <w:spacing w:after="0" w:line="240" w:lineRule="auto"/>
        <w:jc w:val="both"/>
        <w:rPr>
          <w:rFonts w:ascii="Times New Roman" w:hAnsi="Times New Roman" w:cs="Times New Roman"/>
          <w:sz w:val="20"/>
          <w:szCs w:val="20"/>
        </w:rPr>
      </w:pPr>
    </w:p>
    <w:p w:rsidR="00EE4928" w:rsidRPr="00EE4928" w:rsidRDefault="00EE4928" w:rsidP="00EE4928">
      <w:pPr>
        <w:autoSpaceDE w:val="0"/>
        <w:autoSpaceDN w:val="0"/>
        <w:adjustRightInd w:val="0"/>
        <w:spacing w:after="0" w:line="240" w:lineRule="auto"/>
        <w:rPr>
          <w:rFonts w:ascii="Times New Roman" w:hAnsi="Times New Roman" w:cs="Times New Roman"/>
          <w:iCs/>
          <w:sz w:val="20"/>
          <w:szCs w:val="20"/>
        </w:rPr>
      </w:pPr>
      <w:r w:rsidRPr="00EE4928">
        <w:rPr>
          <w:rFonts w:ascii="Times New Roman" w:hAnsi="Times New Roman" w:cs="Times New Roman"/>
          <w:iCs/>
          <w:sz w:val="20"/>
          <w:szCs w:val="20"/>
        </w:rPr>
        <w:t>A. NANOSENSORES DE GLUCOSA INTEGRABLES EN CHIPS DE SILICIO Y PÁNCREAS ARTIFICIALES</w:t>
      </w:r>
    </w:p>
    <w:p w:rsidR="00EE4928" w:rsidRDefault="00EE4928" w:rsidP="00EE492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El nuevo nanosensor utiliza un conjunto de nanohilos de silicio recubiertos del enzima glucosa-oxidasa que generan un efecto tipo transistor de efecto de campo (FET) biológico (BioFET). La glucosa-oxidas en cada nanohilo de unos 50-100 nanómetros de ancho y unos 6 micrómetros de largo permite oxidar la glucosa en sangre mediante una reacción en dos pasos. En el primer paso, una molécula de glucosa-oxidasa contiene dos moléculas de una forma oxidada del dinucleótido de flavina y adenina (FAD) que se reduce rápidamente con oxígeno produciendo peróxido de hidrógeno y </w:t>
      </w:r>
      <w:r w:rsidR="00F1028C">
        <w:rPr>
          <w:rFonts w:ascii="Times New Roman" w:hAnsi="Times New Roman" w:cs="Times New Roman"/>
          <w:sz w:val="20"/>
          <w:szCs w:val="20"/>
        </w:rPr>
        <w:t>restaurando</w:t>
      </w:r>
      <w:r>
        <w:rPr>
          <w:rFonts w:ascii="Times New Roman" w:hAnsi="Times New Roman" w:cs="Times New Roman"/>
          <w:sz w:val="20"/>
          <w:szCs w:val="20"/>
        </w:rPr>
        <w:t xml:space="preserve"> la forma no oxidada de dicho enzima. En el segundo paso, el polihidroxiácido gluconolactona espontáneamente se hidroliza a ácido glucónico generando un protón (ión de hidrógeno) que cambia localmente el pH de la solución. Los nanosensores son sensibles a dicho cambio de pH, que altera el potencial superficial de los nanohilos y genera un campo eléctrico que modula la conductancia del</w:t>
      </w:r>
      <w:bookmarkStart w:id="0" w:name="_GoBack"/>
      <w:bookmarkEnd w:id="0"/>
      <w:r>
        <w:rPr>
          <w:rFonts w:ascii="Times New Roman" w:hAnsi="Times New Roman" w:cs="Times New Roman"/>
          <w:sz w:val="20"/>
          <w:szCs w:val="20"/>
        </w:rPr>
        <w:t xml:space="preserve"> BioFET. Este efecto es fácilmente amplificado con tecnología estándar de silicio. El nuevo nanosensor es biocompatible gracias a la tecnología utilizada.</w:t>
      </w:r>
    </w:p>
    <w:p w:rsidR="00EE4928" w:rsidRDefault="00EE4928" w:rsidP="00EE492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El nuevo avance permitirá una incorporación más rápida en el mercado de este tipo de bio-nanosensores de glucosa lo que hará más soportable la convivencia con la diabetes. [8]</w:t>
      </w:r>
    </w:p>
    <w:p w:rsidR="00EE4928" w:rsidRDefault="00EE4928" w:rsidP="00EE4928">
      <w:pPr>
        <w:autoSpaceDE w:val="0"/>
        <w:autoSpaceDN w:val="0"/>
        <w:adjustRightInd w:val="0"/>
        <w:spacing w:after="0" w:line="240" w:lineRule="auto"/>
        <w:jc w:val="both"/>
        <w:rPr>
          <w:rFonts w:ascii="Times New Roman" w:hAnsi="Times New Roman" w:cs="Times New Roman"/>
          <w:sz w:val="20"/>
          <w:szCs w:val="20"/>
        </w:rPr>
      </w:pPr>
    </w:p>
    <w:p w:rsidR="00EE4928" w:rsidRDefault="00EE4928" w:rsidP="00EE492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val="es-ES" w:eastAsia="es-ES"/>
        </w:rPr>
        <w:drawing>
          <wp:anchor distT="0" distB="0" distL="114300" distR="114300" simplePos="0" relativeHeight="251659264" behindDoc="0" locked="0" layoutInCell="1" allowOverlap="1">
            <wp:simplePos x="0" y="0"/>
            <wp:positionH relativeFrom="column">
              <wp:posOffset>1377950</wp:posOffset>
            </wp:positionH>
            <wp:positionV relativeFrom="paragraph">
              <wp:posOffset>-3810</wp:posOffset>
            </wp:positionV>
            <wp:extent cx="2667000" cy="2232679"/>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0" cy="223267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E4928" w:rsidRDefault="00EE4928" w:rsidP="00BF475D">
      <w:pPr>
        <w:autoSpaceDE w:val="0"/>
        <w:autoSpaceDN w:val="0"/>
        <w:adjustRightInd w:val="0"/>
        <w:spacing w:after="0" w:line="240" w:lineRule="auto"/>
        <w:jc w:val="both"/>
        <w:rPr>
          <w:rFonts w:ascii="Times New Roman" w:hAnsi="Times New Roman" w:cs="Times New Roman"/>
          <w:sz w:val="20"/>
          <w:szCs w:val="20"/>
        </w:rPr>
      </w:pPr>
    </w:p>
    <w:p w:rsidR="00EE4928" w:rsidRPr="00EE4928" w:rsidRDefault="00EE4928" w:rsidP="00EE4928">
      <w:pPr>
        <w:rPr>
          <w:rFonts w:ascii="Times New Roman" w:hAnsi="Times New Roman" w:cs="Times New Roman"/>
          <w:sz w:val="20"/>
          <w:szCs w:val="20"/>
        </w:rPr>
      </w:pPr>
    </w:p>
    <w:p w:rsidR="00EE4928" w:rsidRPr="00EE4928" w:rsidRDefault="00EE4928" w:rsidP="00EE4928">
      <w:pPr>
        <w:rPr>
          <w:rFonts w:ascii="Times New Roman" w:hAnsi="Times New Roman" w:cs="Times New Roman"/>
          <w:sz w:val="20"/>
          <w:szCs w:val="20"/>
        </w:rPr>
      </w:pPr>
    </w:p>
    <w:p w:rsidR="00EE4928" w:rsidRPr="00EE4928" w:rsidRDefault="00EE4928" w:rsidP="00EE4928">
      <w:pPr>
        <w:rPr>
          <w:rFonts w:ascii="Times New Roman" w:hAnsi="Times New Roman" w:cs="Times New Roman"/>
          <w:sz w:val="20"/>
          <w:szCs w:val="20"/>
        </w:rPr>
      </w:pPr>
    </w:p>
    <w:p w:rsidR="00EE4928" w:rsidRPr="00EE4928" w:rsidRDefault="00EE4928" w:rsidP="00EE4928">
      <w:pPr>
        <w:rPr>
          <w:rFonts w:ascii="Times New Roman" w:hAnsi="Times New Roman" w:cs="Times New Roman"/>
          <w:sz w:val="20"/>
          <w:szCs w:val="20"/>
        </w:rPr>
      </w:pPr>
    </w:p>
    <w:p w:rsidR="00EE4928" w:rsidRPr="00EE4928" w:rsidRDefault="00EE4928" w:rsidP="00EE4928">
      <w:pPr>
        <w:rPr>
          <w:rFonts w:ascii="Times New Roman" w:hAnsi="Times New Roman" w:cs="Times New Roman"/>
          <w:sz w:val="20"/>
          <w:szCs w:val="20"/>
        </w:rPr>
      </w:pPr>
    </w:p>
    <w:p w:rsidR="00EE4928" w:rsidRDefault="00EE4928" w:rsidP="00EE4928">
      <w:pPr>
        <w:rPr>
          <w:rFonts w:ascii="Times New Roman" w:hAnsi="Times New Roman" w:cs="Times New Roman"/>
          <w:sz w:val="20"/>
          <w:szCs w:val="20"/>
        </w:rPr>
      </w:pPr>
    </w:p>
    <w:p w:rsidR="00EE4928" w:rsidRDefault="00EE4928" w:rsidP="00EE4928">
      <w:pPr>
        <w:tabs>
          <w:tab w:val="left" w:pos="1545"/>
        </w:tabs>
        <w:rPr>
          <w:rFonts w:ascii="Times New Roman" w:hAnsi="Times New Roman" w:cs="Times New Roman"/>
          <w:sz w:val="20"/>
          <w:szCs w:val="20"/>
        </w:rPr>
      </w:pPr>
      <w:r>
        <w:rPr>
          <w:rFonts w:ascii="Times New Roman" w:hAnsi="Times New Roman" w:cs="Times New Roman"/>
          <w:sz w:val="20"/>
          <w:szCs w:val="20"/>
        </w:rPr>
        <w:tab/>
      </w:r>
    </w:p>
    <w:p w:rsidR="00EE4928" w:rsidRDefault="00EE4928" w:rsidP="00EE4928">
      <w:pPr>
        <w:autoSpaceDE w:val="0"/>
        <w:autoSpaceDN w:val="0"/>
        <w:adjustRightInd w:val="0"/>
        <w:spacing w:after="0" w:line="240" w:lineRule="auto"/>
        <w:rPr>
          <w:rFonts w:ascii="Times New Roman" w:hAnsi="Times New Roman" w:cs="Times New Roman"/>
          <w:i/>
          <w:iCs/>
          <w:sz w:val="20"/>
          <w:szCs w:val="20"/>
        </w:rPr>
      </w:pPr>
      <w:r>
        <w:rPr>
          <w:rFonts w:ascii="Times New Roman" w:hAnsi="Times New Roman" w:cs="Times New Roman"/>
          <w:i/>
          <w:iCs/>
          <w:sz w:val="20"/>
          <w:szCs w:val="20"/>
        </w:rPr>
        <w:t>B. NANOHILOS DE SILICIO</w:t>
      </w:r>
    </w:p>
    <w:p w:rsidR="00EE4928" w:rsidRDefault="00EE4928" w:rsidP="00EE492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i/>
          <w:iCs/>
          <w:sz w:val="20"/>
          <w:szCs w:val="20"/>
        </w:rPr>
        <w:t xml:space="preserve">1) BATERÍAS DE IÓN-LÍTIO CON NANOHILOS DE SILICIO: </w:t>
      </w:r>
      <w:r>
        <w:rPr>
          <w:rFonts w:ascii="Times New Roman" w:hAnsi="Times New Roman" w:cs="Times New Roman"/>
          <w:sz w:val="20"/>
          <w:szCs w:val="20"/>
        </w:rPr>
        <w:t>Se ha encontrado la forma de utilizar nanohilos de silicio para reinventar las baterías de ión-litio con un resultado que es escandalosamente superior. La capacidad eléctrica de almacenamiento de una batería de ión-litio se ve limitada por la cantidad de litio que se puede acumular en el ánodo de la batería. [11]</w:t>
      </w:r>
    </w:p>
    <w:p w:rsidR="00EE4928" w:rsidRDefault="00EE4928" w:rsidP="00EE4928">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El silicio es un material que puede ser utilizado como ánodo en estas baterías, porque se caracterizan por un bajo potencial de descarga y tiene la capacidad de carga teórica más elevada lo que puede ser que sea diez veces mejor que los ánodos de grafito existente y mejor aún que el de algunos nitruros u óxidos. La falla en la utilización del silicio es que resulta un cambio de volumen del material en las fases de inserción y extracción de litio, por lo cual conduce a una pérdida del contacto eléctrico en el colector de corriente. [11]</w:t>
      </w:r>
    </w:p>
    <w:p w:rsidR="00EE4928" w:rsidRDefault="00EE4928" w:rsidP="00D0017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Los nanohilos de silicio no presentan este inconveniente. El litio se almacena en un pequeño bosque de nanohilos. Estos nanohilos se forman directamente sobre un electrodo de acero por el método clásico de crecimiento vapor-liquidosolido (VLS) y crecen perpendicularmente a la superficie para constituir una especie de bosque. Esta geometría es favorable ya que los nanohilos pueden crecer en diámetro y alargarse sin romperse, pueden evacuar fácilmente la dificultad con la incorporación del litio, cada nanohilo se conecta directamente al colector, de modo que todos los nanohilos contribuyen al transporte de carga, como si se tratara de un conductor común es la ventaja de los nanohilos. [12]</w:t>
      </w:r>
    </w:p>
    <w:p w:rsidR="00EE4928" w:rsidRDefault="00EE4928" w:rsidP="00D0017D">
      <w:pPr>
        <w:autoSpaceDE w:val="0"/>
        <w:autoSpaceDN w:val="0"/>
        <w:adjustRightInd w:val="0"/>
        <w:spacing w:after="0" w:line="240" w:lineRule="auto"/>
        <w:jc w:val="both"/>
        <w:rPr>
          <w:rFonts w:ascii="Times New Roman" w:hAnsi="Times New Roman" w:cs="Times New Roman"/>
          <w:i/>
          <w:iCs/>
          <w:sz w:val="20"/>
          <w:szCs w:val="20"/>
        </w:rPr>
      </w:pPr>
    </w:p>
    <w:p w:rsidR="00EE4928" w:rsidRDefault="00EE4928" w:rsidP="00D0017D">
      <w:pPr>
        <w:autoSpaceDE w:val="0"/>
        <w:autoSpaceDN w:val="0"/>
        <w:adjustRightInd w:val="0"/>
        <w:spacing w:after="0" w:line="240" w:lineRule="auto"/>
        <w:jc w:val="both"/>
        <w:rPr>
          <w:rFonts w:ascii="Times New Roman" w:hAnsi="Times New Roman" w:cs="Times New Roman"/>
          <w:sz w:val="20"/>
          <w:szCs w:val="20"/>
        </w:rPr>
      </w:pPr>
      <w:r w:rsidRPr="00EE4928">
        <w:rPr>
          <w:rFonts w:ascii="Times New Roman" w:hAnsi="Times New Roman" w:cs="Times New Roman"/>
          <w:iCs/>
          <w:sz w:val="20"/>
          <w:szCs w:val="20"/>
        </w:rPr>
        <w:t>2) OBTENCIÓN DE NANOHILOS DE SILICIO:</w:t>
      </w:r>
      <w:r>
        <w:rPr>
          <w:rFonts w:ascii="Times New Roman" w:hAnsi="Times New Roman" w:cs="Times New Roman"/>
          <w:i/>
          <w:iCs/>
          <w:sz w:val="20"/>
          <w:szCs w:val="20"/>
        </w:rPr>
        <w:t xml:space="preserve"> </w:t>
      </w:r>
      <w:r>
        <w:rPr>
          <w:rFonts w:ascii="Times New Roman" w:hAnsi="Times New Roman" w:cs="Times New Roman"/>
          <w:sz w:val="20"/>
          <w:szCs w:val="20"/>
        </w:rPr>
        <w:t xml:space="preserve">El método más utilizado en estudios previos para la obtención de nanohilos es el denominado Vapor-Líquido-Sólido (VLS). Este proceso se inicia a partir de nanopartículas metálicas, generalmente de Au, que actúan como catalizadores para el crecimiento al tomar las especies procedentes de la descomposición de los gases precursores y segregar las especies en exceso de la composición de equilibrio hacia la </w:t>
      </w:r>
      <w:r w:rsidR="00F1028C">
        <w:rPr>
          <w:rFonts w:ascii="Times New Roman" w:hAnsi="Times New Roman" w:cs="Times New Roman"/>
          <w:sz w:val="20"/>
          <w:szCs w:val="20"/>
        </w:rPr>
        <w:t>intercala</w:t>
      </w:r>
      <w:r>
        <w:rPr>
          <w:rFonts w:ascii="Times New Roman" w:hAnsi="Times New Roman" w:cs="Times New Roman"/>
          <w:sz w:val="20"/>
          <w:szCs w:val="20"/>
        </w:rPr>
        <w:t xml:space="preserve"> entre la nanopartícula y el sustrato. En el presente trabajo los nanohilos se han crecido mediante el método VLS utilizando la técnica de depósito químico en fase de vapor a baja presión (LPCVD), con disilano (Si2H6) y germano (GeH4) como gases precursores de Si y Ge.[15]</w:t>
      </w:r>
    </w:p>
    <w:p w:rsidR="00EE4928" w:rsidRDefault="00D0017D" w:rsidP="00D0017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La densidad de nanohilos crecidos con presión parcial de disilano constante de 10 mTorr disminuye con el aumento de temperatura, de 3•109 (a 360 ºC) hasta 108cm-2 (a 500 ºC). La tasa de crecimiento, calculada como el cociente entre la densidad de nanohilos y la densidad de nanopartículas de diámetros iguales a los de los nanohilos, obtenida a partir de la distribución, es superior al en todos los casos</w:t>
      </w:r>
      <w:r w:rsidR="00F1028C">
        <w:rPr>
          <w:rFonts w:ascii="Times New Roman" w:hAnsi="Times New Roman" w:cs="Times New Roman"/>
          <w:sz w:val="20"/>
          <w:szCs w:val="20"/>
        </w:rPr>
        <w:t>. [</w:t>
      </w:r>
      <w:r>
        <w:rPr>
          <w:rFonts w:ascii="Times New Roman" w:hAnsi="Times New Roman" w:cs="Times New Roman"/>
          <w:sz w:val="20"/>
          <w:szCs w:val="20"/>
        </w:rPr>
        <w:t>14] Al aumentar la temperatura, los nanohilos crecen a partir de nanopartículas de Au cada vez más grandes. El diámetro de los nanohilos y su dispersión en función de la presión parcial de disilano. En el intervalo de presiones parciales de 2 a 20 mTorr, a temperatura constante de 500 ºC, el diámetro de los nanohilos aumenta. A presiones a partir de 20 mTorr crecen nanohilos cuyo diámetro es superior al diámetro máximo de nanopartícula existente en la matriz inicial. En este caso, el silicio se ha depositado sobre las paredes laterales de los nanohilos provocando el crecimiento radial de los mismos, que toman el aspecto de tubos los cuales dispersos. [16]</w:t>
      </w:r>
    </w:p>
    <w:p w:rsidR="00D0017D" w:rsidRDefault="00D0017D" w:rsidP="00D0017D">
      <w:pPr>
        <w:autoSpaceDE w:val="0"/>
        <w:autoSpaceDN w:val="0"/>
        <w:adjustRightInd w:val="0"/>
        <w:spacing w:after="0" w:line="240" w:lineRule="auto"/>
        <w:jc w:val="both"/>
        <w:rPr>
          <w:rFonts w:ascii="Times New Roman" w:hAnsi="Times New Roman" w:cs="Times New Roman"/>
          <w:sz w:val="20"/>
          <w:szCs w:val="20"/>
        </w:rPr>
      </w:pPr>
    </w:p>
    <w:p w:rsidR="00D0017D" w:rsidRDefault="00D0017D" w:rsidP="00D0017D">
      <w:pPr>
        <w:autoSpaceDE w:val="0"/>
        <w:autoSpaceDN w:val="0"/>
        <w:adjustRightInd w:val="0"/>
        <w:spacing w:after="0" w:line="240" w:lineRule="auto"/>
        <w:rPr>
          <w:rFonts w:ascii="Times New Roman" w:hAnsi="Times New Roman" w:cs="Times New Roman"/>
          <w:i/>
          <w:iCs/>
          <w:sz w:val="20"/>
          <w:szCs w:val="20"/>
        </w:rPr>
      </w:pPr>
      <w:r>
        <w:rPr>
          <w:rFonts w:ascii="Times New Roman" w:hAnsi="Times New Roman" w:cs="Times New Roman"/>
          <w:i/>
          <w:iCs/>
          <w:sz w:val="20"/>
          <w:szCs w:val="20"/>
        </w:rPr>
        <w:t>C. NANOHILOS DE ZNO</w:t>
      </w:r>
    </w:p>
    <w:p w:rsidR="00D0017D" w:rsidRDefault="00D0017D" w:rsidP="00D0017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Los nanohilos de óxido de zinc sensibilizados con telururo de cadmio, forman una heterojuntura semiconductora que se puede preparar de manera simple para obtener celdas fotovoltaicas de tercera generación. Las muestras preparadas con NH son de bajo costo y de mejor performance en comparación con las laminares. El ZnO es un semiconductor directo tipo n, transparente cuya energía del band gap se encuentra usualmente entre 3.2 y 3.4 eV a temperatura </w:t>
      </w:r>
      <w:r w:rsidR="00F1028C">
        <w:rPr>
          <w:rFonts w:ascii="Times New Roman" w:hAnsi="Times New Roman" w:cs="Times New Roman"/>
          <w:sz w:val="20"/>
          <w:szCs w:val="20"/>
        </w:rPr>
        <w:t>ambiente. [</w:t>
      </w:r>
      <w:r>
        <w:rPr>
          <w:rFonts w:ascii="Times New Roman" w:hAnsi="Times New Roman" w:cs="Times New Roman"/>
          <w:sz w:val="20"/>
          <w:szCs w:val="20"/>
        </w:rPr>
        <w:t>17]</w:t>
      </w:r>
    </w:p>
    <w:p w:rsidR="00D0017D" w:rsidRDefault="00D0017D" w:rsidP="00D0017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Estos nanohílos pueden funcionar como medio activo y como microcavidad láser emitiendo en el rango ultravioleta y a temperatura ambiente. ¿Por qué se buscó reducir el tamaño del material? Se sabía que el ZnO era capaz de emitir luz en el rango ultravioleta (intervalo de energías prohibidas = 3.3eV). Sin embargo, al ser esta zanja de energías prohibidas tan ancha, se necesitaba una elevada concentración de portadores para alcanzar suficiente ganancia óptica. Podríamos recurrir a la recombinación excitónica, que es un proceso radiativo más eficaz, con un umbral de emisión estimulada mucho menor. La energía del excitón debe ser mucho mayor que la térmica a temperatura ambiente. En el caso del ZnO la energía de enlace del excitón es de 60 meV. Pues bien, al utilizar el material semiconductor con tamaño nanométrico, aumenta la densidad de estados en los bordes de banda y también la recombinación radiativa, debido a los efectos de confinamiento cuántico. [20]</w:t>
      </w:r>
    </w:p>
    <w:p w:rsidR="00D0017D" w:rsidRDefault="00D0017D" w:rsidP="00D0017D">
      <w:pPr>
        <w:autoSpaceDE w:val="0"/>
        <w:autoSpaceDN w:val="0"/>
        <w:adjustRightInd w:val="0"/>
        <w:spacing w:after="0" w:line="240" w:lineRule="auto"/>
        <w:jc w:val="both"/>
        <w:rPr>
          <w:rFonts w:ascii="Times New Roman" w:hAnsi="Times New Roman" w:cs="Times New Roman"/>
          <w:sz w:val="20"/>
          <w:szCs w:val="20"/>
        </w:rPr>
      </w:pPr>
    </w:p>
    <w:p w:rsidR="00D0017D" w:rsidRDefault="00D0017D" w:rsidP="00D0017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i/>
          <w:iCs/>
          <w:sz w:val="20"/>
          <w:szCs w:val="20"/>
        </w:rPr>
        <w:t xml:space="preserve">1) OBTENCIÓN DE NANOHILOS DE ZNO: </w:t>
      </w:r>
      <w:r>
        <w:rPr>
          <w:rFonts w:ascii="Times New Roman" w:hAnsi="Times New Roman" w:cs="Times New Roman"/>
          <w:sz w:val="20"/>
          <w:szCs w:val="20"/>
        </w:rPr>
        <w:t>el crecimiento de estos nanohilos se realiza sobre sustratos de zafiro o silicio mediante un proceso en fase vapor a través de un crecimiento epitaxial catalizado por películas delgadas de oro (aunque también existen otros métodos). Puede conseguirse que estos nanohílos crezcan orientados verticalmente en las zonas cubiertas por oro. El tamaño depende del tiempo de crecimiento y oscila entre 20-150 nm de diámetro y de 2-10 μm de largo. Tienen la sección trasversal hexagonal y al estar bien facetados tanto lateralmente como en las caras superior e inferior favorecen su uso como cavidad resonante</w:t>
      </w:r>
      <w:r w:rsidR="00F1028C">
        <w:rPr>
          <w:rFonts w:ascii="Times New Roman" w:hAnsi="Times New Roman" w:cs="Times New Roman"/>
          <w:sz w:val="20"/>
          <w:szCs w:val="20"/>
        </w:rPr>
        <w:t>. [</w:t>
      </w:r>
      <w:r>
        <w:rPr>
          <w:rFonts w:ascii="Times New Roman" w:hAnsi="Times New Roman" w:cs="Times New Roman"/>
          <w:sz w:val="20"/>
          <w:szCs w:val="20"/>
        </w:rPr>
        <w:t>20]</w:t>
      </w:r>
    </w:p>
    <w:p w:rsidR="00D0017D" w:rsidRDefault="00D0017D" w:rsidP="00D0017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El crecimiento de nanohilos fue realizado mediante el sistema de transporte de vapor de LAFISO, diseñado e instalado usando un horno exclusivo para este proyecto. Consiste de un tubo de cuarzo de 1 3/8 " de diámetro y 1 m de largo colocado dentro de un horno tubular de 0,6 m de longitud. Uno de los lados del tubo de cuarzo se conecta (manteniéndose una conexión sellada) a través de una válvula de vacío, a </w:t>
      </w:r>
      <w:r w:rsidR="00F1028C">
        <w:rPr>
          <w:rFonts w:ascii="Times New Roman" w:hAnsi="Times New Roman" w:cs="Times New Roman"/>
          <w:sz w:val="20"/>
          <w:szCs w:val="20"/>
        </w:rPr>
        <w:t>una bomba</w:t>
      </w:r>
      <w:r>
        <w:rPr>
          <w:rFonts w:ascii="Times New Roman" w:hAnsi="Times New Roman" w:cs="Times New Roman"/>
          <w:sz w:val="20"/>
          <w:szCs w:val="20"/>
        </w:rPr>
        <w:t xml:space="preserve"> rotatoria, mientras que su otro lado se conecta a una línea de </w:t>
      </w:r>
      <w:r w:rsidR="00F1028C">
        <w:rPr>
          <w:rFonts w:ascii="Times New Roman" w:hAnsi="Times New Roman" w:cs="Times New Roman"/>
          <w:sz w:val="20"/>
          <w:szCs w:val="20"/>
        </w:rPr>
        <w:t>Argón</w:t>
      </w:r>
      <w:r>
        <w:rPr>
          <w:rFonts w:ascii="Times New Roman" w:hAnsi="Times New Roman" w:cs="Times New Roman"/>
          <w:sz w:val="20"/>
          <w:szCs w:val="20"/>
        </w:rPr>
        <w:t xml:space="preserve"> de alta pureza (99,999%) construida con un tubo de acero inoxidable de 1/4 " de diámetro. Dentro del tubo de cuarzo se coloca un crisol de alúmina que contiene polvos de ZnO y de grafito en una posición que corresponde al centro del horno. En paralelo al eje del tubo se colocaron pares de piezas de Si (100) y SiO2/Si sustrato, </w:t>
      </w:r>
      <w:r>
        <w:rPr>
          <w:rFonts w:ascii="Times New Roman" w:hAnsi="Times New Roman" w:cs="Times New Roman"/>
          <w:sz w:val="20"/>
          <w:szCs w:val="20"/>
        </w:rPr>
        <w:lastRenderedPageBreak/>
        <w:t>de cara hacia arriba a dos distancias diferentes a lo largo del flujo del tubo (16 y 19 cm del centro del horno), lo que dio lugar a dos temperaturas de sustrato diferentes debido al gradiente de temperatura a lo largo del horno. [20]</w:t>
      </w:r>
    </w:p>
    <w:p w:rsidR="00D0017D" w:rsidRDefault="00D0017D" w:rsidP="00D0017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noProof/>
          <w:sz w:val="20"/>
          <w:szCs w:val="20"/>
          <w:lang w:val="es-ES" w:eastAsia="es-ES"/>
        </w:rPr>
        <w:drawing>
          <wp:anchor distT="0" distB="0" distL="114300" distR="114300" simplePos="0" relativeHeight="251660288" behindDoc="0" locked="0" layoutInCell="1" allowOverlap="1">
            <wp:simplePos x="0" y="0"/>
            <wp:positionH relativeFrom="column">
              <wp:posOffset>758190</wp:posOffset>
            </wp:positionH>
            <wp:positionV relativeFrom="paragraph">
              <wp:posOffset>71755</wp:posOffset>
            </wp:positionV>
            <wp:extent cx="3457575" cy="2565918"/>
            <wp:effectExtent l="0" t="0" r="0" b="635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7575" cy="256591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0017D" w:rsidRPr="00D0017D" w:rsidRDefault="00D0017D" w:rsidP="00D0017D">
      <w:pPr>
        <w:rPr>
          <w:rFonts w:ascii="Times New Roman" w:hAnsi="Times New Roman" w:cs="Times New Roman"/>
          <w:sz w:val="20"/>
          <w:szCs w:val="20"/>
        </w:rPr>
      </w:pPr>
    </w:p>
    <w:p w:rsidR="00D0017D" w:rsidRPr="00D0017D" w:rsidRDefault="00D0017D" w:rsidP="00D0017D">
      <w:pPr>
        <w:rPr>
          <w:rFonts w:ascii="Times New Roman" w:hAnsi="Times New Roman" w:cs="Times New Roman"/>
          <w:sz w:val="20"/>
          <w:szCs w:val="20"/>
        </w:rPr>
      </w:pPr>
    </w:p>
    <w:p w:rsidR="00D0017D" w:rsidRPr="00D0017D" w:rsidRDefault="00D0017D" w:rsidP="00D0017D">
      <w:pPr>
        <w:rPr>
          <w:rFonts w:ascii="Times New Roman" w:hAnsi="Times New Roman" w:cs="Times New Roman"/>
          <w:sz w:val="20"/>
          <w:szCs w:val="20"/>
        </w:rPr>
      </w:pPr>
    </w:p>
    <w:p w:rsidR="00D0017D" w:rsidRPr="00D0017D" w:rsidRDefault="00D0017D" w:rsidP="00D0017D">
      <w:pPr>
        <w:rPr>
          <w:rFonts w:ascii="Times New Roman" w:hAnsi="Times New Roman" w:cs="Times New Roman"/>
          <w:sz w:val="20"/>
          <w:szCs w:val="20"/>
        </w:rPr>
      </w:pPr>
    </w:p>
    <w:p w:rsidR="00D0017D" w:rsidRPr="00D0017D" w:rsidRDefault="00D0017D" w:rsidP="00D0017D">
      <w:pPr>
        <w:rPr>
          <w:rFonts w:ascii="Times New Roman" w:hAnsi="Times New Roman" w:cs="Times New Roman"/>
          <w:sz w:val="20"/>
          <w:szCs w:val="20"/>
        </w:rPr>
      </w:pPr>
    </w:p>
    <w:p w:rsidR="00D0017D" w:rsidRPr="00D0017D" w:rsidRDefault="00D0017D" w:rsidP="00D0017D">
      <w:pPr>
        <w:rPr>
          <w:rFonts w:ascii="Times New Roman" w:hAnsi="Times New Roman" w:cs="Times New Roman"/>
          <w:sz w:val="20"/>
          <w:szCs w:val="20"/>
        </w:rPr>
      </w:pPr>
    </w:p>
    <w:p w:rsidR="00D0017D" w:rsidRPr="00D0017D" w:rsidRDefault="00D0017D" w:rsidP="00D0017D">
      <w:pPr>
        <w:rPr>
          <w:rFonts w:ascii="Times New Roman" w:hAnsi="Times New Roman" w:cs="Times New Roman"/>
          <w:sz w:val="20"/>
          <w:szCs w:val="20"/>
        </w:rPr>
      </w:pPr>
    </w:p>
    <w:p w:rsidR="00D0017D" w:rsidRPr="00D0017D" w:rsidRDefault="00D0017D" w:rsidP="00D0017D">
      <w:pPr>
        <w:rPr>
          <w:rFonts w:ascii="Times New Roman" w:hAnsi="Times New Roman" w:cs="Times New Roman"/>
          <w:sz w:val="20"/>
          <w:szCs w:val="20"/>
        </w:rPr>
      </w:pPr>
    </w:p>
    <w:p w:rsidR="00D0017D" w:rsidRDefault="00D0017D" w:rsidP="00D0017D">
      <w:pPr>
        <w:rPr>
          <w:rFonts w:ascii="Times New Roman" w:hAnsi="Times New Roman" w:cs="Times New Roman"/>
          <w:sz w:val="20"/>
          <w:szCs w:val="20"/>
        </w:rPr>
      </w:pPr>
    </w:p>
    <w:p w:rsidR="00D0017D" w:rsidRDefault="003A1044" w:rsidP="003A104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iCs/>
          <w:sz w:val="20"/>
          <w:szCs w:val="20"/>
        </w:rPr>
        <w:t xml:space="preserve">2) </w:t>
      </w:r>
      <w:r w:rsidRPr="003A1044">
        <w:rPr>
          <w:rFonts w:ascii="Times New Roman" w:hAnsi="Times New Roman" w:cs="Times New Roman"/>
          <w:iCs/>
          <w:sz w:val="20"/>
          <w:szCs w:val="20"/>
        </w:rPr>
        <w:t>DISPOSITIVO HÍBRIDO SOLAR-PIEZOELÉCTRICO CON NANOHILOS DE ZNO</w:t>
      </w:r>
      <w:r w:rsidR="00D0017D">
        <w:rPr>
          <w:rFonts w:ascii="Times New Roman" w:hAnsi="Times New Roman" w:cs="Times New Roman"/>
          <w:i/>
          <w:iCs/>
          <w:sz w:val="20"/>
          <w:szCs w:val="20"/>
        </w:rPr>
        <w:t xml:space="preserve">: </w:t>
      </w:r>
      <w:r w:rsidR="00D0017D">
        <w:rPr>
          <w:rFonts w:ascii="Times New Roman" w:hAnsi="Times New Roman" w:cs="Times New Roman"/>
          <w:sz w:val="20"/>
          <w:szCs w:val="20"/>
        </w:rPr>
        <w:t>Los nanogenera</w:t>
      </w:r>
      <w:r>
        <w:rPr>
          <w:rFonts w:ascii="Times New Roman" w:hAnsi="Times New Roman" w:cs="Times New Roman"/>
          <w:sz w:val="20"/>
          <w:szCs w:val="20"/>
        </w:rPr>
        <w:t xml:space="preserve">dores suelen utilizar nanohilos </w:t>
      </w:r>
      <w:r w:rsidR="00D0017D">
        <w:rPr>
          <w:rFonts w:ascii="Times New Roman" w:hAnsi="Times New Roman" w:cs="Times New Roman"/>
          <w:sz w:val="20"/>
          <w:szCs w:val="20"/>
        </w:rPr>
        <w:t>piezoeléctricos, estruct</w:t>
      </w:r>
      <w:r>
        <w:rPr>
          <w:rFonts w:ascii="Times New Roman" w:hAnsi="Times New Roman" w:cs="Times New Roman"/>
          <w:sz w:val="20"/>
          <w:szCs w:val="20"/>
        </w:rPr>
        <w:t xml:space="preserve">uras de óxido de zinc (ZnO) del </w:t>
      </w:r>
      <w:r w:rsidR="00D0017D">
        <w:rPr>
          <w:rFonts w:ascii="Times New Roman" w:hAnsi="Times New Roman" w:cs="Times New Roman"/>
          <w:sz w:val="20"/>
          <w:szCs w:val="20"/>
        </w:rPr>
        <w:t xml:space="preserve">tamaño de un capilar que en </w:t>
      </w:r>
      <w:r>
        <w:rPr>
          <w:rFonts w:ascii="Times New Roman" w:hAnsi="Times New Roman" w:cs="Times New Roman"/>
          <w:sz w:val="20"/>
          <w:szCs w:val="20"/>
        </w:rPr>
        <w:t xml:space="preserve">respuesta a tensiones mecánicas </w:t>
      </w:r>
      <w:r w:rsidR="00D0017D">
        <w:rPr>
          <w:rFonts w:ascii="Times New Roman" w:hAnsi="Times New Roman" w:cs="Times New Roman"/>
          <w:sz w:val="20"/>
          <w:szCs w:val="20"/>
        </w:rPr>
        <w:t>adquieren una polarización eléctr</w:t>
      </w:r>
      <w:r>
        <w:rPr>
          <w:rFonts w:ascii="Times New Roman" w:hAnsi="Times New Roman" w:cs="Times New Roman"/>
          <w:sz w:val="20"/>
          <w:szCs w:val="20"/>
        </w:rPr>
        <w:t xml:space="preserve">ica, apareciendo una diferencia </w:t>
      </w:r>
      <w:r w:rsidR="00D0017D">
        <w:rPr>
          <w:rFonts w:ascii="Times New Roman" w:hAnsi="Times New Roman" w:cs="Times New Roman"/>
          <w:sz w:val="20"/>
          <w:szCs w:val="20"/>
        </w:rPr>
        <w:t>de potencial y cargas e</w:t>
      </w:r>
      <w:r>
        <w:rPr>
          <w:rFonts w:ascii="Times New Roman" w:hAnsi="Times New Roman" w:cs="Times New Roman"/>
          <w:sz w:val="20"/>
          <w:szCs w:val="20"/>
        </w:rPr>
        <w:t xml:space="preserve">léctricas en su superficie. El </w:t>
      </w:r>
      <w:r w:rsidR="00D0017D">
        <w:rPr>
          <w:rFonts w:ascii="Times New Roman" w:hAnsi="Times New Roman" w:cs="Times New Roman"/>
          <w:sz w:val="20"/>
          <w:szCs w:val="20"/>
        </w:rPr>
        <w:t xml:space="preserve">primero de estos dispositivos </w:t>
      </w:r>
      <w:r>
        <w:rPr>
          <w:rFonts w:ascii="Times New Roman" w:hAnsi="Times New Roman" w:cs="Times New Roman"/>
          <w:sz w:val="20"/>
          <w:szCs w:val="20"/>
        </w:rPr>
        <w:t xml:space="preserve">lo hizo Zhong LinWang, director </w:t>
      </w:r>
      <w:r w:rsidR="00D0017D">
        <w:rPr>
          <w:rFonts w:ascii="Times New Roman" w:hAnsi="Times New Roman" w:cs="Times New Roman"/>
          <w:sz w:val="20"/>
          <w:szCs w:val="20"/>
        </w:rPr>
        <w:t>del Center for Nanostructur</w:t>
      </w:r>
      <w:r>
        <w:rPr>
          <w:rFonts w:ascii="Times New Roman" w:hAnsi="Times New Roman" w:cs="Times New Roman"/>
          <w:sz w:val="20"/>
          <w:szCs w:val="20"/>
        </w:rPr>
        <w:t xml:space="preserve">e Characterization, del Georgia </w:t>
      </w:r>
      <w:r w:rsidR="00D0017D">
        <w:rPr>
          <w:rFonts w:ascii="Times New Roman" w:hAnsi="Times New Roman" w:cs="Times New Roman"/>
          <w:sz w:val="20"/>
          <w:szCs w:val="20"/>
        </w:rPr>
        <w:t>Tech, del que también es</w:t>
      </w:r>
      <w:r>
        <w:rPr>
          <w:rFonts w:ascii="Times New Roman" w:hAnsi="Times New Roman" w:cs="Times New Roman"/>
          <w:sz w:val="20"/>
          <w:szCs w:val="20"/>
        </w:rPr>
        <w:t xml:space="preserve"> profesor, quien espera que los </w:t>
      </w:r>
      <w:r w:rsidR="00D0017D">
        <w:rPr>
          <w:rFonts w:ascii="Times New Roman" w:hAnsi="Times New Roman" w:cs="Times New Roman"/>
          <w:sz w:val="20"/>
          <w:szCs w:val="20"/>
        </w:rPr>
        <w:t xml:space="preserve">nanogeneradores consigan algún día suprimir la necesidad de usar baterías gracias a sensores implantados médicamente, e incluso generar la suficiente como para alimentar dispositivos electrónicos personales. Comparados con las células solares, los nanogeneradores son todavía relativamente ineficientes colectores de energía, dice Wang, pero “a veces la energía solar no está disponible”. Por eso colabora con Xudong Wang, profesor de ingeniería y materiales en la Universidad de Wisconsin-Madison, para conseguir un nuevo dispositivo híbrido. Combina dos tecnologías previamente desarrolladas; ambas utilizan nanohilos de óxido de zinc en un sustrato de silicio. La capa superior consiste en una delgada película que es la célula solar en la que se encuentran incrustados los nanohilos de ZnO. La superficie de los nanohilos estimula la absorción de luz según un diseño basado en un trabajo de Peidong Yang, profesor de química de la Universidad de California, Berkeley. La capa inferior contiene el nanogenerador de Wang. En la base del silicio existe un polímero rugoso también cubierto con nanohilos de ZnO dispuestos como una dentadura. Cuando el dispositivo se expone a vibraciones, el rozamiento de esos dientes produce un potencial eléctrico. La célula solar y el nanogerador están conectados eléctricamente mediante el mismo sustrato </w:t>
      </w:r>
      <w:r>
        <w:rPr>
          <w:rFonts w:ascii="Times New Roman" w:hAnsi="Times New Roman" w:cs="Times New Roman"/>
          <w:sz w:val="20"/>
          <w:szCs w:val="20"/>
        </w:rPr>
        <w:t xml:space="preserve">de sílicio que actúa como ánodo </w:t>
      </w:r>
      <w:r w:rsidR="00D0017D">
        <w:rPr>
          <w:rFonts w:ascii="Times New Roman" w:hAnsi="Times New Roman" w:cs="Times New Roman"/>
          <w:sz w:val="20"/>
          <w:szCs w:val="20"/>
        </w:rPr>
        <w:t>de la célula solar y cátodo del nanogenerador. Aunque es pos</w:t>
      </w:r>
      <w:r>
        <w:rPr>
          <w:rFonts w:ascii="Times New Roman" w:hAnsi="Times New Roman" w:cs="Times New Roman"/>
          <w:sz w:val="20"/>
          <w:szCs w:val="20"/>
        </w:rPr>
        <w:t xml:space="preserve">ible conectar células solares y </w:t>
      </w:r>
      <w:r w:rsidR="00D0017D">
        <w:rPr>
          <w:rFonts w:ascii="Times New Roman" w:hAnsi="Times New Roman" w:cs="Times New Roman"/>
          <w:sz w:val="20"/>
          <w:szCs w:val="20"/>
        </w:rPr>
        <w:t>nanogeneradores, integrarlos</w:t>
      </w:r>
      <w:r>
        <w:rPr>
          <w:rFonts w:ascii="Times New Roman" w:hAnsi="Times New Roman" w:cs="Times New Roman"/>
          <w:sz w:val="20"/>
          <w:szCs w:val="20"/>
        </w:rPr>
        <w:t xml:space="preserve"> en un dispositivo ahorra espacio y es energéticamente más eficiente. El prototipo puede producir 0’6 voltios de energía solar y 10 milivoltios de piezoeléctrica, y aunque solo tiene un nanogenerador, Wang piensa incrementar la producción de energía mediante dispositivos de múltiples capas de nanogeneradores. [21]</w:t>
      </w:r>
    </w:p>
    <w:p w:rsidR="003A1044" w:rsidRDefault="003A1044" w:rsidP="003A1044">
      <w:pPr>
        <w:autoSpaceDE w:val="0"/>
        <w:autoSpaceDN w:val="0"/>
        <w:adjustRightInd w:val="0"/>
        <w:spacing w:after="0" w:line="240" w:lineRule="auto"/>
        <w:jc w:val="both"/>
        <w:rPr>
          <w:rFonts w:ascii="Times New Roman" w:hAnsi="Times New Roman" w:cs="Times New Roman"/>
          <w:sz w:val="20"/>
          <w:szCs w:val="20"/>
        </w:rPr>
      </w:pPr>
    </w:p>
    <w:p w:rsidR="003A1044" w:rsidRDefault="003A1044" w:rsidP="003A104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V. C</w:t>
      </w:r>
      <w:r>
        <w:rPr>
          <w:rFonts w:ascii="Times New Roman" w:hAnsi="Times New Roman" w:cs="Times New Roman"/>
          <w:sz w:val="16"/>
          <w:szCs w:val="16"/>
        </w:rPr>
        <w:t>ONCLUSIONES</w:t>
      </w:r>
      <w:r>
        <w:rPr>
          <w:rFonts w:ascii="Times New Roman" w:hAnsi="Times New Roman" w:cs="Times New Roman"/>
          <w:sz w:val="20"/>
          <w:szCs w:val="20"/>
        </w:rPr>
        <w:t>.</w:t>
      </w:r>
    </w:p>
    <w:p w:rsidR="003A1044" w:rsidRDefault="003A1044" w:rsidP="003A104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Se ha realizado una investigación exhaustiva para poder obtener toda la información necesaria para y por ende lograr hablar del tema de una manera óptima. Se realizó una búsqueda por todas las páginas web que hablan del tema, se escogió solo lo necesario para logar realizar un resumen sin perder ningún dato importante, se procedió a buscar algunos datos en libros que tratan sobre el tema.</w:t>
      </w:r>
    </w:p>
    <w:p w:rsidR="003A1044" w:rsidRDefault="003A1044" w:rsidP="003A104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En el campo de la nanotecnología se nota la importancia de los nanohilos, ya que sus aplicaciones son muy necesarias, para mejorar en mucho nuestra tecnología actual lo que nos permitirá seguir avanzando. Hay una gran necesidad por el avance con esta tecnología por lo cual ya existen varios países y empresas que están creando nanohilos, ya sea por investigación, industria, medicina lo cual dice que próximamente tendremos muchos cambios e innovaciones en los diferentes cambios.</w:t>
      </w:r>
    </w:p>
    <w:p w:rsidR="003A1044" w:rsidRDefault="003A1044" w:rsidP="003A1044">
      <w:pPr>
        <w:autoSpaceDE w:val="0"/>
        <w:autoSpaceDN w:val="0"/>
        <w:adjustRightInd w:val="0"/>
        <w:spacing w:after="0" w:line="240" w:lineRule="auto"/>
        <w:rPr>
          <w:rFonts w:ascii="Times New Roman" w:hAnsi="Times New Roman" w:cs="Times New Roman"/>
          <w:sz w:val="20"/>
          <w:szCs w:val="20"/>
        </w:rPr>
      </w:pPr>
    </w:p>
    <w:p w:rsidR="003A1044" w:rsidRDefault="003A1044" w:rsidP="003A1044">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VI. B</w:t>
      </w:r>
      <w:r>
        <w:rPr>
          <w:rFonts w:ascii="Times New Roman" w:hAnsi="Times New Roman" w:cs="Times New Roman"/>
          <w:sz w:val="16"/>
          <w:szCs w:val="16"/>
        </w:rPr>
        <w:t>IBLIOGRAFÍA</w:t>
      </w:r>
      <w:r>
        <w:rPr>
          <w:rFonts w:ascii="Times New Roman" w:hAnsi="Times New Roman" w:cs="Times New Roman"/>
          <w:sz w:val="20"/>
          <w:szCs w:val="20"/>
        </w:rPr>
        <w:t>.</w:t>
      </w:r>
    </w:p>
    <w:p w:rsidR="003A1044" w:rsidRDefault="00F1028C" w:rsidP="003A1044">
      <w:pPr>
        <w:autoSpaceDE w:val="0"/>
        <w:autoSpaceDN w:val="0"/>
        <w:adjustRightInd w:val="0"/>
        <w:spacing w:after="0" w:line="240" w:lineRule="auto"/>
        <w:rPr>
          <w:rFonts w:ascii="Times New Roman" w:hAnsi="Times New Roman" w:cs="Times New Roman"/>
          <w:i/>
          <w:iCs/>
          <w:sz w:val="20"/>
          <w:szCs w:val="20"/>
        </w:rPr>
      </w:pPr>
      <w:r>
        <w:rPr>
          <w:rFonts w:ascii="Times New Roman" w:hAnsi="Times New Roman" w:cs="Times New Roman"/>
          <w:i/>
          <w:iCs/>
          <w:sz w:val="20"/>
          <w:szCs w:val="20"/>
        </w:rPr>
        <w:t>Páginas</w:t>
      </w:r>
      <w:r w:rsidR="003A1044">
        <w:rPr>
          <w:rFonts w:ascii="Times New Roman" w:hAnsi="Times New Roman" w:cs="Times New Roman"/>
          <w:i/>
          <w:iCs/>
          <w:sz w:val="20"/>
          <w:szCs w:val="20"/>
        </w:rPr>
        <w:t xml:space="preserve"> Web</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20"/>
          <w:szCs w:val="20"/>
        </w:rPr>
        <w:lastRenderedPageBreak/>
        <w:t>R</w:t>
      </w:r>
      <w:r>
        <w:rPr>
          <w:rFonts w:ascii="Times New Roman" w:hAnsi="Times New Roman" w:cs="Times New Roman"/>
          <w:sz w:val="16"/>
          <w:szCs w:val="16"/>
        </w:rPr>
        <w:t>EFERENCES</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[1] http://blogs.creamoselfuturo.com/nano-tecnologia/2013/05/21/nanohilossemiconductores/</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[2] Robert L. Boylestad, Louis Nashelsky. Electrónica: Teoría de circuitos y dispositivos electrónicos. 10ed. Person Educacion, Mexico 2009</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[3] http://www.investigacionyciencia.es/investigacion-yciencia/numeros/2009/9/nanohilos-semiconductores-1145</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[4] http://jornadasaugm2013.unne.edu.ar/CD/2/LODONO_UBA_2.pdf</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[5] http://www.monografias.com/trabajos90/nanotecnologia-nanomaterialesy-sus-aplicaciones/nanotecnologia-nanomateriales-y susaplicaciones.shtml</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[6] http://www.investigacionyciencia.es/investigacion-yciencia/numeros/2009/9/nanohilos-semiconductores-1145</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[7] http://nanotecnologiaycomputadoras.blogspot.com/2010_08_01_archive.html</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[8] http://francis.naukas.com/2008/02/21/diabeticos-con-suerte-dentro-delo-que-cabe-o-nanosensores-de-glucosa-integrables-en-chips-de-silicioy-pancreas-artificiales/</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[9] http://www.herrera.unt.edu.ar/nano/Investigacion_Nanociencia_Nanotecnologia_Argentina_Tucuan_UNT.html/</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[10]http://www.lagaceta.com.ar/nota/332278/Informaci%C3%B3n_General/Estudian_nanohilos_paa_detectar_c%C3%A9lulas_cancer%C3%ADgenas.html</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[11] http://blogs.creamoselfuturo.com/nano-tecnologia/2009/04/20/bateriasde-ion-litio-con-nanohilos-de-silicio-i/</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[12] http://www.bibliodar.mppeu.gob.ve/?q=doc_categoria/Nanohilos%20de%20silicio</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[13] http://patentados.com/patente/procedimiento-de-obtencion-denanohilos-de-silicio/</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[17] http://www.unizar.es/icma/divulgacion/otros.html</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[18] http://jornadasaugm2013.unne.edu.ar/CD/18/FERRER_UDELAR_18.pdf</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[19] http://www.herrera.unt.edu.ar/nano/Investigacion_Nanociencia_Nanotecnologia_Argentina_Tucuman_UNT.html</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[20] http://blogs.creamoselfuturo.com/nano-tecnologia/2008/04/21/nanohilosde-zno/</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[21] http://www.ison21.es/2009/04/12/dispositivo-hibrido-solarpiezoelectrico/</w:t>
      </w:r>
    </w:p>
    <w:p w:rsidR="003A1044" w:rsidRDefault="003A1044" w:rsidP="003A1044">
      <w:pPr>
        <w:autoSpaceDE w:val="0"/>
        <w:autoSpaceDN w:val="0"/>
        <w:adjustRightInd w:val="0"/>
        <w:spacing w:after="0" w:line="240" w:lineRule="auto"/>
        <w:rPr>
          <w:rFonts w:ascii="Times New Roman" w:hAnsi="Times New Roman" w:cs="Times New Roman"/>
          <w:i/>
          <w:iCs/>
          <w:sz w:val="20"/>
          <w:szCs w:val="20"/>
        </w:rPr>
      </w:pPr>
      <w:r>
        <w:rPr>
          <w:rFonts w:ascii="Times New Roman" w:hAnsi="Times New Roman" w:cs="Times New Roman"/>
          <w:i/>
          <w:iCs/>
          <w:sz w:val="20"/>
          <w:szCs w:val="20"/>
        </w:rPr>
        <w:t>Libros</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20"/>
          <w:szCs w:val="20"/>
        </w:rPr>
        <w:t>R</w:t>
      </w:r>
      <w:r>
        <w:rPr>
          <w:rFonts w:ascii="Times New Roman" w:hAnsi="Times New Roman" w:cs="Times New Roman"/>
          <w:sz w:val="16"/>
          <w:szCs w:val="16"/>
        </w:rPr>
        <w:t>EFERENCES</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[14] Schmid, H., Björk, M. T., Knoch, J., Riel, H., Riess, W. “Patterned epitaxial vapour-liquid-solid growth of silicon nanowires on Si(111) using silane”, Journal of Applied Physics 103, 2008.</w:t>
      </w:r>
    </w:p>
    <w:p w:rsid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[15] Dailey, J. W., Taraci, J., Clement, T. “Vapor-liquid-solid growth of germanium nanostructures on silicon”. J. Appl. Phys. Vol.96, 2004.</w:t>
      </w:r>
    </w:p>
    <w:p w:rsidR="003A1044" w:rsidRPr="003A1044" w:rsidRDefault="003A1044" w:rsidP="003A1044">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[16] Sharma, V., Kamenev, B. V., Tsybeskov, L. “Optical Propierties of Ge Nanowires Grown on Silicon (100)</w:t>
      </w:r>
    </w:p>
    <w:sectPr w:rsidR="003A1044" w:rsidRPr="003A104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MSY7">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MR10">
    <w:panose1 w:val="00000000000000000000"/>
    <w:charset w:val="00"/>
    <w:family w:val="modern"/>
    <w:notTrueType/>
    <w:pitch w:val="default"/>
    <w:sig w:usb0="00000003" w:usb1="00000000" w:usb2="00000000" w:usb3="00000000" w:csb0="00000001" w:csb1="00000000"/>
  </w:font>
  <w:font w:name="CMR7">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62F10"/>
    <w:multiLevelType w:val="hybridMultilevel"/>
    <w:tmpl w:val="3ED6F57A"/>
    <w:lvl w:ilvl="0" w:tplc="39B4374E">
      <w:numFmt w:val="bullet"/>
      <w:lvlText w:val="•"/>
      <w:lvlJc w:val="left"/>
      <w:pPr>
        <w:ind w:left="720" w:hanging="360"/>
      </w:pPr>
      <w:rPr>
        <w:rFonts w:ascii="CMSY7" w:eastAsiaTheme="minorHAnsi" w:hAnsi="CMSY7" w:cs="CMSY7" w:hint="default"/>
        <w:sz w:val="14"/>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382C3B77"/>
    <w:multiLevelType w:val="hybridMultilevel"/>
    <w:tmpl w:val="E380618E"/>
    <w:lvl w:ilvl="0" w:tplc="300A0015">
      <w:start w:val="1"/>
      <w:numFmt w:val="upp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4F2A4218"/>
    <w:multiLevelType w:val="hybridMultilevel"/>
    <w:tmpl w:val="8C844E9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079"/>
    <w:rsid w:val="000306CD"/>
    <w:rsid w:val="00030769"/>
    <w:rsid w:val="00041D9A"/>
    <w:rsid w:val="00047FE7"/>
    <w:rsid w:val="00055130"/>
    <w:rsid w:val="00061B16"/>
    <w:rsid w:val="0007547F"/>
    <w:rsid w:val="00097B83"/>
    <w:rsid w:val="000B509F"/>
    <w:rsid w:val="000B630E"/>
    <w:rsid w:val="000C5A38"/>
    <w:rsid w:val="000C5F92"/>
    <w:rsid w:val="000C72AE"/>
    <w:rsid w:val="000D1FA7"/>
    <w:rsid w:val="000E0F49"/>
    <w:rsid w:val="000E3ADF"/>
    <w:rsid w:val="00153E30"/>
    <w:rsid w:val="00166DA4"/>
    <w:rsid w:val="0018046D"/>
    <w:rsid w:val="00180BF4"/>
    <w:rsid w:val="00180F9A"/>
    <w:rsid w:val="00182C37"/>
    <w:rsid w:val="001A4B07"/>
    <w:rsid w:val="001C4A7F"/>
    <w:rsid w:val="001C76E1"/>
    <w:rsid w:val="001F2786"/>
    <w:rsid w:val="001F2916"/>
    <w:rsid w:val="002044AB"/>
    <w:rsid w:val="0020721F"/>
    <w:rsid w:val="00214867"/>
    <w:rsid w:val="00224580"/>
    <w:rsid w:val="0022622E"/>
    <w:rsid w:val="0025340C"/>
    <w:rsid w:val="0026719C"/>
    <w:rsid w:val="002716A6"/>
    <w:rsid w:val="002759CC"/>
    <w:rsid w:val="00277915"/>
    <w:rsid w:val="00277F36"/>
    <w:rsid w:val="00285CF8"/>
    <w:rsid w:val="002B3161"/>
    <w:rsid w:val="002E1492"/>
    <w:rsid w:val="00313C04"/>
    <w:rsid w:val="0036558B"/>
    <w:rsid w:val="003722C0"/>
    <w:rsid w:val="00383623"/>
    <w:rsid w:val="003A1044"/>
    <w:rsid w:val="003A2CA3"/>
    <w:rsid w:val="003E7859"/>
    <w:rsid w:val="003F4D09"/>
    <w:rsid w:val="003F6FB3"/>
    <w:rsid w:val="004044E6"/>
    <w:rsid w:val="004124B0"/>
    <w:rsid w:val="004127D3"/>
    <w:rsid w:val="00412D53"/>
    <w:rsid w:val="00425672"/>
    <w:rsid w:val="00434250"/>
    <w:rsid w:val="0043743E"/>
    <w:rsid w:val="004409C6"/>
    <w:rsid w:val="004503CA"/>
    <w:rsid w:val="00453A19"/>
    <w:rsid w:val="00453FF9"/>
    <w:rsid w:val="00491367"/>
    <w:rsid w:val="00497B26"/>
    <w:rsid w:val="004A0383"/>
    <w:rsid w:val="004A68B0"/>
    <w:rsid w:val="004C01F1"/>
    <w:rsid w:val="004D03A7"/>
    <w:rsid w:val="004F2B3F"/>
    <w:rsid w:val="0050311A"/>
    <w:rsid w:val="00505EF5"/>
    <w:rsid w:val="00522447"/>
    <w:rsid w:val="0057693B"/>
    <w:rsid w:val="005A2F39"/>
    <w:rsid w:val="005A66A3"/>
    <w:rsid w:val="005A7584"/>
    <w:rsid w:val="005C0253"/>
    <w:rsid w:val="005E3236"/>
    <w:rsid w:val="00613621"/>
    <w:rsid w:val="00621DF0"/>
    <w:rsid w:val="00624332"/>
    <w:rsid w:val="0062549C"/>
    <w:rsid w:val="006369B2"/>
    <w:rsid w:val="00644AF9"/>
    <w:rsid w:val="00663B4F"/>
    <w:rsid w:val="00674F67"/>
    <w:rsid w:val="006A5D4C"/>
    <w:rsid w:val="006A734D"/>
    <w:rsid w:val="006B4209"/>
    <w:rsid w:val="006C23C5"/>
    <w:rsid w:val="006D7787"/>
    <w:rsid w:val="006E056A"/>
    <w:rsid w:val="007051A3"/>
    <w:rsid w:val="00721957"/>
    <w:rsid w:val="00741555"/>
    <w:rsid w:val="00742446"/>
    <w:rsid w:val="00743AEA"/>
    <w:rsid w:val="00745DC7"/>
    <w:rsid w:val="00757D4D"/>
    <w:rsid w:val="007A2F52"/>
    <w:rsid w:val="007B18BB"/>
    <w:rsid w:val="007B7DE9"/>
    <w:rsid w:val="007C4D5E"/>
    <w:rsid w:val="007C6D5D"/>
    <w:rsid w:val="007E3A70"/>
    <w:rsid w:val="007F32F0"/>
    <w:rsid w:val="00806F7A"/>
    <w:rsid w:val="00816E7D"/>
    <w:rsid w:val="00824036"/>
    <w:rsid w:val="00827BBC"/>
    <w:rsid w:val="00845E68"/>
    <w:rsid w:val="008615D6"/>
    <w:rsid w:val="008867D1"/>
    <w:rsid w:val="0089674A"/>
    <w:rsid w:val="008B0946"/>
    <w:rsid w:val="008B3A16"/>
    <w:rsid w:val="008C3449"/>
    <w:rsid w:val="008C3796"/>
    <w:rsid w:val="008E1560"/>
    <w:rsid w:val="008E53DC"/>
    <w:rsid w:val="00903D9E"/>
    <w:rsid w:val="00955E35"/>
    <w:rsid w:val="009629D1"/>
    <w:rsid w:val="00983B24"/>
    <w:rsid w:val="009901E2"/>
    <w:rsid w:val="00992EB1"/>
    <w:rsid w:val="009B3DC2"/>
    <w:rsid w:val="009C398D"/>
    <w:rsid w:val="009C50A4"/>
    <w:rsid w:val="009D0079"/>
    <w:rsid w:val="00A12248"/>
    <w:rsid w:val="00A21943"/>
    <w:rsid w:val="00A31341"/>
    <w:rsid w:val="00A45EC8"/>
    <w:rsid w:val="00A614C6"/>
    <w:rsid w:val="00A67E05"/>
    <w:rsid w:val="00A712BF"/>
    <w:rsid w:val="00AE1C39"/>
    <w:rsid w:val="00B254F6"/>
    <w:rsid w:val="00B316F7"/>
    <w:rsid w:val="00B5558D"/>
    <w:rsid w:val="00B65B68"/>
    <w:rsid w:val="00B837A9"/>
    <w:rsid w:val="00B9030C"/>
    <w:rsid w:val="00B92925"/>
    <w:rsid w:val="00B92FF8"/>
    <w:rsid w:val="00BA1035"/>
    <w:rsid w:val="00BF475D"/>
    <w:rsid w:val="00C10F18"/>
    <w:rsid w:val="00C17939"/>
    <w:rsid w:val="00C2483D"/>
    <w:rsid w:val="00C36494"/>
    <w:rsid w:val="00C50D52"/>
    <w:rsid w:val="00C535C4"/>
    <w:rsid w:val="00C60B95"/>
    <w:rsid w:val="00C744E6"/>
    <w:rsid w:val="00C85805"/>
    <w:rsid w:val="00C97C92"/>
    <w:rsid w:val="00CB080D"/>
    <w:rsid w:val="00D0017D"/>
    <w:rsid w:val="00D0796E"/>
    <w:rsid w:val="00D102D2"/>
    <w:rsid w:val="00D106AE"/>
    <w:rsid w:val="00D14A5A"/>
    <w:rsid w:val="00D26522"/>
    <w:rsid w:val="00D36972"/>
    <w:rsid w:val="00D42151"/>
    <w:rsid w:val="00D74D0D"/>
    <w:rsid w:val="00D971CE"/>
    <w:rsid w:val="00DA4D35"/>
    <w:rsid w:val="00DA735B"/>
    <w:rsid w:val="00DB2EFD"/>
    <w:rsid w:val="00DC1AAD"/>
    <w:rsid w:val="00DE7158"/>
    <w:rsid w:val="00E048C6"/>
    <w:rsid w:val="00E24648"/>
    <w:rsid w:val="00E317CD"/>
    <w:rsid w:val="00E5084A"/>
    <w:rsid w:val="00E57897"/>
    <w:rsid w:val="00E81E15"/>
    <w:rsid w:val="00E94B68"/>
    <w:rsid w:val="00EA0B6F"/>
    <w:rsid w:val="00EE4928"/>
    <w:rsid w:val="00EE6A63"/>
    <w:rsid w:val="00F01295"/>
    <w:rsid w:val="00F05737"/>
    <w:rsid w:val="00F06715"/>
    <w:rsid w:val="00F1028C"/>
    <w:rsid w:val="00F16B58"/>
    <w:rsid w:val="00F4029C"/>
    <w:rsid w:val="00F44CA1"/>
    <w:rsid w:val="00F45065"/>
    <w:rsid w:val="00F47D81"/>
    <w:rsid w:val="00F7187C"/>
    <w:rsid w:val="00FA0FAE"/>
    <w:rsid w:val="00FB1058"/>
    <w:rsid w:val="00FB1134"/>
    <w:rsid w:val="00FC2352"/>
    <w:rsid w:val="00FE7A0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F475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F475D"/>
    <w:rPr>
      <w:rFonts w:ascii="Tahoma" w:hAnsi="Tahoma" w:cs="Tahoma"/>
      <w:sz w:val="16"/>
      <w:szCs w:val="16"/>
    </w:rPr>
  </w:style>
  <w:style w:type="paragraph" w:styleId="Prrafodelista">
    <w:name w:val="List Paragraph"/>
    <w:basedOn w:val="Normal"/>
    <w:uiPriority w:val="34"/>
    <w:qFormat/>
    <w:rsid w:val="00BF475D"/>
    <w:pPr>
      <w:ind w:left="720"/>
      <w:contextualSpacing/>
    </w:pPr>
  </w:style>
  <w:style w:type="character" w:styleId="Hipervnculo">
    <w:name w:val="Hyperlink"/>
    <w:basedOn w:val="Fuentedeprrafopredeter"/>
    <w:uiPriority w:val="99"/>
    <w:unhideWhenUsed/>
    <w:rsid w:val="003A10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F475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F475D"/>
    <w:rPr>
      <w:rFonts w:ascii="Tahoma" w:hAnsi="Tahoma" w:cs="Tahoma"/>
      <w:sz w:val="16"/>
      <w:szCs w:val="16"/>
    </w:rPr>
  </w:style>
  <w:style w:type="paragraph" w:styleId="Prrafodelista">
    <w:name w:val="List Paragraph"/>
    <w:basedOn w:val="Normal"/>
    <w:uiPriority w:val="34"/>
    <w:qFormat/>
    <w:rsid w:val="00BF475D"/>
    <w:pPr>
      <w:ind w:left="720"/>
      <w:contextualSpacing/>
    </w:pPr>
  </w:style>
  <w:style w:type="character" w:styleId="Hipervnculo">
    <w:name w:val="Hyperlink"/>
    <w:basedOn w:val="Fuentedeprrafopredeter"/>
    <w:uiPriority w:val="99"/>
    <w:unhideWhenUsed/>
    <w:rsid w:val="003A104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5</Pages>
  <Words>2718</Words>
  <Characters>14950</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albero</cp:lastModifiedBy>
  <cp:revision>4</cp:revision>
  <dcterms:created xsi:type="dcterms:W3CDTF">2014-01-21T23:02:00Z</dcterms:created>
  <dcterms:modified xsi:type="dcterms:W3CDTF">2014-06-25T12:26:00Z</dcterms:modified>
</cp:coreProperties>
</file>