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573" w:rsidRPr="00731D8B" w:rsidRDefault="0063372C" w:rsidP="00031E50">
      <w:pPr>
        <w:pStyle w:val="Prrafodelista"/>
        <w:numPr>
          <w:ilvl w:val="0"/>
          <w:numId w:val="1"/>
        </w:numPr>
      </w:pPr>
      <w:r w:rsidRPr="00731D8B">
        <w:t>El Nombre</w:t>
      </w:r>
    </w:p>
    <w:p w:rsidR="0063372C" w:rsidRPr="00731D8B" w:rsidRDefault="0063372C" w:rsidP="0063372C">
      <w:pPr>
        <w:jc w:val="both"/>
      </w:pPr>
      <w:r w:rsidRPr="00731D8B">
        <w:t>Son palabras cuyo significado designa a seres, objetos e ideas, que se puede percibir con los sentidos o con el pensamiento</w:t>
      </w:r>
    </w:p>
    <w:p w:rsidR="0063372C" w:rsidRPr="00731D8B" w:rsidRDefault="0063372C" w:rsidP="0063372C">
      <w:pPr>
        <w:jc w:val="both"/>
      </w:pPr>
      <w:r w:rsidRPr="00731D8B">
        <w:t>La mayoría de los sustantivos son invariables, son o masculinos o femeninos. Algunos son variables añadiéndole –a. Pero algunos cambian toda la palabra. Otros tienen la misma forma para el masculino que para el femenino.</w:t>
      </w:r>
    </w:p>
    <w:p w:rsidR="0063372C" w:rsidRPr="00731D8B" w:rsidRDefault="0063372C" w:rsidP="0063372C">
      <w:pPr>
        <w:jc w:val="both"/>
      </w:pPr>
      <w:r w:rsidRPr="00731D8B">
        <w:t>El número es una variación del sustantivo que indica si se refiere a un solo objeto (singular o a varios</w:t>
      </w:r>
    </w:p>
    <w:p w:rsidR="0063372C" w:rsidRPr="00731D8B" w:rsidRDefault="0063372C">
      <w:r w:rsidRPr="00731D8B">
        <w:t>Clases de sustantivos.</w:t>
      </w:r>
    </w:p>
    <w:tbl>
      <w:tblPr>
        <w:tblW w:w="8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355"/>
      </w:tblGrid>
      <w:tr w:rsidR="0063372C" w:rsidRPr="0063372C" w:rsidTr="0063372C">
        <w:trPr>
          <w:trHeight w:val="499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Común</w:t>
            </w:r>
            <w:r w:rsidRPr="0063372C">
              <w:rPr>
                <w:rFonts w:eastAsia="Times New Roman" w:cs="Times New Roman"/>
                <w:lang w:val="es-MX" w:eastAsia="es-ES"/>
              </w:rPr>
              <w:t>: designa a todos los seres de la misma especie.</w:t>
            </w:r>
          </w:p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Propio</w:t>
            </w:r>
            <w:r w:rsidRPr="0063372C">
              <w:rPr>
                <w:rFonts w:eastAsia="Times New Roman" w:cs="Times New Roman"/>
                <w:lang w:val="es-MX" w:eastAsia="es-ES"/>
              </w:rPr>
              <w:t>: nombra a un ser en particular de entre toda la especie.</w:t>
            </w:r>
          </w:p>
        </w:tc>
      </w:tr>
      <w:tr w:rsidR="0063372C" w:rsidRPr="0063372C" w:rsidTr="0063372C">
        <w:trPr>
          <w:trHeight w:val="499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Concreto</w:t>
            </w:r>
            <w:r w:rsidRPr="0063372C">
              <w:rPr>
                <w:rFonts w:eastAsia="Times New Roman" w:cs="Times New Roman"/>
                <w:lang w:val="es-MX" w:eastAsia="es-ES"/>
              </w:rPr>
              <w:t>: nombra a seres que se pueden percibir por los sentidos.</w:t>
            </w:r>
          </w:p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Abstracto</w:t>
            </w:r>
            <w:r w:rsidRPr="0063372C">
              <w:rPr>
                <w:rFonts w:eastAsia="Times New Roman" w:cs="Times New Roman"/>
                <w:lang w:val="es-MX" w:eastAsia="es-ES"/>
              </w:rPr>
              <w:t>: nombra seres o concepto no materiales.</w:t>
            </w:r>
          </w:p>
        </w:tc>
      </w:tr>
      <w:tr w:rsidR="0063372C" w:rsidRPr="0063372C" w:rsidTr="0063372C">
        <w:trPr>
          <w:trHeight w:val="499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Individual</w:t>
            </w:r>
            <w:r w:rsidRPr="0063372C">
              <w:rPr>
                <w:rFonts w:eastAsia="Times New Roman" w:cs="Times New Roman"/>
                <w:lang w:val="es-MX" w:eastAsia="es-ES"/>
              </w:rPr>
              <w:t>: nombra a un único ser.</w:t>
            </w:r>
          </w:p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Colectivo</w:t>
            </w:r>
            <w:r w:rsidRPr="0063372C">
              <w:rPr>
                <w:rFonts w:eastAsia="Times New Roman" w:cs="Times New Roman"/>
                <w:lang w:val="es-MX" w:eastAsia="es-ES"/>
              </w:rPr>
              <w:t>: nombra, en singular, a varios seres a la vez</w:t>
            </w:r>
            <w:r w:rsidRPr="00731D8B">
              <w:rPr>
                <w:rFonts w:eastAsia="Times New Roman" w:cs="Times New Roman"/>
                <w:lang w:val="es-MX" w:eastAsia="es-ES"/>
              </w:rPr>
              <w:t>.</w:t>
            </w:r>
          </w:p>
        </w:tc>
      </w:tr>
      <w:tr w:rsidR="0063372C" w:rsidRPr="0063372C" w:rsidTr="0063372C">
        <w:trPr>
          <w:trHeight w:val="499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Contable</w:t>
            </w:r>
            <w:r w:rsidRPr="0063372C">
              <w:rPr>
                <w:rFonts w:eastAsia="Times New Roman" w:cs="Times New Roman"/>
                <w:lang w:val="es-MX" w:eastAsia="es-ES"/>
              </w:rPr>
              <w:t>: que se puede contar.</w:t>
            </w:r>
          </w:p>
          <w:p w:rsidR="0063372C" w:rsidRPr="0063372C" w:rsidRDefault="0063372C" w:rsidP="0063372C">
            <w:pPr>
              <w:tabs>
                <w:tab w:val="decimal" w:pos="175"/>
                <w:tab w:val="right" w:pos="5913"/>
              </w:tabs>
              <w:snapToGrid w:val="0"/>
              <w:spacing w:before="30" w:after="30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r w:rsidRPr="0063372C">
              <w:rPr>
                <w:rFonts w:eastAsia="Times New Roman" w:cs="Times New Roman"/>
                <w:bCs/>
                <w:lang w:val="es-MX" w:eastAsia="es-ES"/>
              </w:rPr>
              <w:t>Incontable</w:t>
            </w:r>
            <w:r w:rsidRPr="00731D8B">
              <w:rPr>
                <w:rFonts w:eastAsia="Times New Roman" w:cs="Times New Roman"/>
                <w:lang w:val="es-MX" w:eastAsia="es-ES"/>
              </w:rPr>
              <w:t>: que no se puede contar</w:t>
            </w:r>
            <w:r w:rsidRPr="0063372C">
              <w:rPr>
                <w:rFonts w:eastAsia="Times New Roman" w:cs="Times New Roman"/>
                <w:lang w:val="es-MX" w:eastAsia="es-ES"/>
              </w:rPr>
              <w:t>.</w:t>
            </w:r>
          </w:p>
        </w:tc>
      </w:tr>
    </w:tbl>
    <w:p w:rsidR="0063372C" w:rsidRPr="00731D8B" w:rsidRDefault="0063372C"/>
    <w:p w:rsidR="0063372C" w:rsidRPr="00731D8B" w:rsidRDefault="0063372C" w:rsidP="00031E50">
      <w:pPr>
        <w:pStyle w:val="Prrafodelista"/>
        <w:numPr>
          <w:ilvl w:val="0"/>
          <w:numId w:val="1"/>
        </w:numPr>
      </w:pPr>
      <w:r w:rsidRPr="00731D8B">
        <w:t>Pronombre</w:t>
      </w:r>
    </w:p>
    <w:p w:rsidR="0063372C" w:rsidRPr="00731D8B" w:rsidRDefault="0063372C">
      <w:r w:rsidRPr="00731D8B">
        <w:t>Son aquellas palabras que sustituyen al nombre en la oración</w:t>
      </w:r>
    </w:p>
    <w:p w:rsidR="0063372C" w:rsidRPr="00731D8B" w:rsidRDefault="0063372C">
      <w:r w:rsidRPr="00731D8B">
        <w:t>Tipos:</w:t>
      </w:r>
    </w:p>
    <w:p w:rsidR="0063372C" w:rsidRPr="00731D8B" w:rsidRDefault="00620F45">
      <w:r w:rsidRPr="00731D8B">
        <w:t>P. personales: designan a las personas gramaticales. (Yo, mí, tú, nosotros, ellos)</w:t>
      </w:r>
    </w:p>
    <w:p w:rsidR="00620F45" w:rsidRPr="00731D8B" w:rsidRDefault="00620F45">
      <w:r w:rsidRPr="00731D8B">
        <w:t>Demostrativos: sitúan en el espacio (este, estos, ese, aquel, aquellos)</w:t>
      </w:r>
    </w:p>
    <w:p w:rsidR="00620F45" w:rsidRPr="00731D8B" w:rsidRDefault="00620F45">
      <w:r w:rsidRPr="00731D8B">
        <w:t>Posesivos: indican a qué persona pertenece el objeto designado por el nombre (mi, tu nuestro)</w:t>
      </w:r>
    </w:p>
    <w:p w:rsidR="0063372C" w:rsidRPr="00731D8B" w:rsidRDefault="00620F45">
      <w:r w:rsidRPr="00731D8B">
        <w:t>Numerales: cardinales indican cantidad exacta; ordinales  señala el orden exacto (uno primero)</w:t>
      </w:r>
    </w:p>
    <w:p w:rsidR="00620F45" w:rsidRPr="00731D8B" w:rsidRDefault="00620F45">
      <w:r w:rsidRPr="00731D8B">
        <w:t>Indefinido: indican una cantidad imprecisa (varios, escasos)</w:t>
      </w:r>
    </w:p>
    <w:p w:rsidR="00620F45" w:rsidRPr="00731D8B" w:rsidRDefault="00620F45" w:rsidP="00031E50">
      <w:pPr>
        <w:pStyle w:val="Prrafodelista"/>
        <w:numPr>
          <w:ilvl w:val="0"/>
          <w:numId w:val="1"/>
        </w:numPr>
      </w:pPr>
      <w:r w:rsidRPr="00731D8B">
        <w:t>Verbo</w:t>
      </w:r>
    </w:p>
    <w:p w:rsidR="00620F45" w:rsidRPr="00731D8B" w:rsidRDefault="00620F45">
      <w:r w:rsidRPr="00731D8B">
        <w:t>Son palabras que expresan una acción, un proceso o un estado que ha sucedido, sucede o sucederá</w:t>
      </w:r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15"/>
        <w:gridCol w:w="7875"/>
      </w:tblGrid>
      <w:tr w:rsidR="00620F45" w:rsidRPr="00620F45" w:rsidTr="00620F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bCs/>
                <w:lang w:val="es-MX" w:eastAsia="es-ES"/>
              </w:rPr>
            </w:pPr>
            <w:r w:rsidRPr="00620F45">
              <w:rPr>
                <w:rFonts w:eastAsia="Times New Roman" w:cs="Times New Roman"/>
                <w:bCs/>
                <w:lang w:val="es-ES_tradnl" w:eastAsia="es-ES"/>
              </w:rPr>
              <w:t>persona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primera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la realiza el emisor.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segunda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la realiza el receptor.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tercera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 xml:space="preserve">: la acción no la realiza ninguno de los anteriores. </w:t>
            </w:r>
          </w:p>
        </w:tc>
      </w:tr>
      <w:tr w:rsidR="00620F45" w:rsidRPr="00620F45" w:rsidTr="00620F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bCs/>
                <w:lang w:val="es-MX" w:eastAsia="es-ES"/>
              </w:rPr>
            </w:pPr>
            <w:r w:rsidRPr="00620F45">
              <w:rPr>
                <w:rFonts w:eastAsia="Times New Roman" w:cs="Times New Roman"/>
                <w:bCs/>
                <w:lang w:val="es-ES_tradnl" w:eastAsia="es-ES"/>
              </w:rPr>
              <w:t>número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singular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la realiza una persona.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plural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la realiza más de una persona.</w:t>
            </w:r>
          </w:p>
        </w:tc>
      </w:tr>
      <w:tr w:rsidR="00620F45" w:rsidRPr="00620F45" w:rsidTr="00620F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bCs/>
                <w:lang w:val="es-MX" w:eastAsia="es-ES"/>
              </w:rPr>
            </w:pPr>
            <w:r w:rsidRPr="00620F45">
              <w:rPr>
                <w:rFonts w:eastAsia="Times New Roman" w:cs="Times New Roman"/>
                <w:bCs/>
                <w:lang w:val="es-ES_tradnl" w:eastAsia="es-ES"/>
              </w:rPr>
              <w:lastRenderedPageBreak/>
              <w:t>tiempo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presente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se realiza en el momento en que se sitúa el hablante.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pasado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 xml:space="preserve"> o </w:t>
            </w:r>
            <w:r w:rsidRPr="00620F45">
              <w:rPr>
                <w:rFonts w:eastAsia="Times New Roman" w:cs="Times New Roman"/>
                <w:bCs/>
                <w:lang w:val="es-ES_tradnl" w:eastAsia="es-ES"/>
              </w:rPr>
              <w:t>pretérito</w:t>
            </w:r>
            <w:r w:rsidRPr="00620F45">
              <w:rPr>
                <w:rFonts w:eastAsia="Times New Roman" w:cs="Times New Roman"/>
                <w:lang w:val="es-ES_tradnl" w:eastAsia="es-ES"/>
              </w:rPr>
              <w:t>: la acción es anterior.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futuro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la acción es posterior.</w:t>
            </w:r>
          </w:p>
        </w:tc>
      </w:tr>
      <w:tr w:rsidR="00620F45" w:rsidRPr="00620F45" w:rsidTr="00620F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bCs/>
                <w:lang w:val="es-MX" w:eastAsia="es-ES"/>
              </w:rPr>
            </w:pPr>
            <w:r w:rsidRPr="00620F45">
              <w:rPr>
                <w:rFonts w:eastAsia="Times New Roman" w:cs="Times New Roman"/>
                <w:bCs/>
                <w:lang w:val="es-ES_tradnl" w:eastAsia="es-ES"/>
              </w:rPr>
              <w:t>modo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indicativo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expresa un hecho objetivo.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subjuntivo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el hablante expresa un deseo, duda o temor.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imperativo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expresa orden, mandato o ruego.</w:t>
            </w:r>
          </w:p>
        </w:tc>
      </w:tr>
      <w:tr w:rsidR="00620F45" w:rsidRPr="00620F45" w:rsidTr="00620F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bCs/>
                <w:lang w:val="es-MX" w:eastAsia="es-ES"/>
              </w:rPr>
            </w:pPr>
            <w:r w:rsidRPr="00620F45">
              <w:rPr>
                <w:rFonts w:eastAsia="Times New Roman" w:cs="Times New Roman"/>
                <w:bCs/>
                <w:lang w:val="es-ES_tradnl" w:eastAsia="es-ES"/>
              </w:rPr>
              <w:t>voz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activa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el sujeto realiza la acción.</w:t>
            </w:r>
          </w:p>
          <w:p w:rsidR="00620F45" w:rsidRPr="00620F45" w:rsidRDefault="00620F45" w:rsidP="00620F45">
            <w:pPr>
              <w:tabs>
                <w:tab w:val="decimal" w:pos="175"/>
                <w:tab w:val="right" w:pos="5913"/>
              </w:tabs>
              <w:snapToGrid w:val="0"/>
              <w:spacing w:before="33" w:after="33" w:line="240" w:lineRule="auto"/>
              <w:jc w:val="both"/>
              <w:rPr>
                <w:rFonts w:eastAsia="Times New Roman" w:cs="Times New Roman"/>
                <w:lang w:val="es-MX" w:eastAsia="es-ES"/>
              </w:rPr>
            </w:pPr>
            <w:proofErr w:type="gramStart"/>
            <w:r w:rsidRPr="00620F45">
              <w:rPr>
                <w:rFonts w:eastAsia="Times New Roman" w:cs="Times New Roman"/>
                <w:bCs/>
                <w:lang w:val="es-ES_tradnl" w:eastAsia="es-ES"/>
              </w:rPr>
              <w:t>pasiva</w:t>
            </w:r>
            <w:proofErr w:type="gramEnd"/>
            <w:r w:rsidRPr="00620F45">
              <w:rPr>
                <w:rFonts w:eastAsia="Times New Roman" w:cs="Times New Roman"/>
                <w:lang w:val="es-ES_tradnl" w:eastAsia="es-ES"/>
              </w:rPr>
              <w:t>: el sujeto (paciente) sufre la acción.</w:t>
            </w:r>
          </w:p>
        </w:tc>
      </w:tr>
    </w:tbl>
    <w:p w:rsidR="00620F45" w:rsidRPr="00731D8B" w:rsidRDefault="00620F45"/>
    <w:p w:rsidR="0063372C" w:rsidRPr="00731D8B" w:rsidRDefault="00E934F0">
      <w:r w:rsidRPr="00731D8B">
        <w:t>Formas del verbo</w:t>
      </w:r>
    </w:p>
    <w:p w:rsidR="00E934F0" w:rsidRPr="00731D8B" w:rsidRDefault="00E934F0">
      <w:r w:rsidRPr="00731D8B">
        <w:t>Formas simples; formas compuestas; voz pasiva; perífrasis verbal</w:t>
      </w:r>
    </w:p>
    <w:p w:rsidR="00E934F0" w:rsidRPr="00731D8B" w:rsidRDefault="00E934F0">
      <w:r w:rsidRPr="00731D8B">
        <w:t>Formas no personales</w:t>
      </w:r>
    </w:p>
    <w:p w:rsidR="00E934F0" w:rsidRPr="00731D8B" w:rsidRDefault="00E934F0">
      <w:r w:rsidRPr="00731D8B">
        <w:t>Infinitivo</w:t>
      </w:r>
      <w:r w:rsidR="00062121">
        <w:t xml:space="preserve"> (Cantar)</w:t>
      </w:r>
      <w:r w:rsidRPr="00731D8B">
        <w:t>; gerundio</w:t>
      </w:r>
      <w:r w:rsidR="00062121">
        <w:t xml:space="preserve"> (Cantando)</w:t>
      </w:r>
      <w:r w:rsidRPr="00731D8B">
        <w:t xml:space="preserve"> y participio</w:t>
      </w:r>
      <w:r w:rsidR="00062121">
        <w:t>(Cantado)</w:t>
      </w:r>
    </w:p>
    <w:p w:rsidR="00E934F0" w:rsidRPr="00731D8B" w:rsidRDefault="00E934F0">
      <w:r w:rsidRPr="00731D8B">
        <w:t xml:space="preserve"> Las formas personales son los modos que he expresado con anterioridad.</w:t>
      </w:r>
    </w:p>
    <w:p w:rsidR="00E934F0" w:rsidRPr="00731D8B" w:rsidRDefault="00E934F0" w:rsidP="00031E50">
      <w:pPr>
        <w:pStyle w:val="Prrafodelista"/>
        <w:numPr>
          <w:ilvl w:val="0"/>
          <w:numId w:val="1"/>
        </w:numPr>
      </w:pPr>
      <w:r w:rsidRPr="00731D8B">
        <w:t>Artículos</w:t>
      </w:r>
    </w:p>
    <w:p w:rsidR="00E934F0" w:rsidRPr="00731D8B" w:rsidRDefault="00E934F0">
      <w:r w:rsidRPr="00731D8B">
        <w:t>Determinados presentan el nombre de algo conocido (</w:t>
      </w:r>
      <w:proofErr w:type="spellStart"/>
      <w:r w:rsidRPr="00731D8B">
        <w:t>el</w:t>
      </w:r>
      <w:proofErr w:type="spellEnd"/>
      <w:r w:rsidRPr="00731D8B">
        <w:t>, la, los, las)</w:t>
      </w:r>
    </w:p>
    <w:p w:rsidR="00E934F0" w:rsidRPr="00731D8B" w:rsidRDefault="00E934F0">
      <w:r w:rsidRPr="00731D8B">
        <w:t>Indeterminado el nombre de algo no conocido (un, una, unos, unas)</w:t>
      </w:r>
    </w:p>
    <w:p w:rsidR="00E934F0" w:rsidRDefault="00062121" w:rsidP="00031E50">
      <w:pPr>
        <w:pStyle w:val="Prrafodelista"/>
        <w:numPr>
          <w:ilvl w:val="0"/>
          <w:numId w:val="1"/>
        </w:numPr>
      </w:pPr>
      <w:r>
        <w:t xml:space="preserve">Adjetivos </w:t>
      </w:r>
    </w:p>
    <w:p w:rsidR="00062121" w:rsidRPr="00731D8B" w:rsidRDefault="00062121" w:rsidP="00062121">
      <w:pPr>
        <w:pStyle w:val="Prrafodelista"/>
      </w:pPr>
      <w:r>
        <w:t>Hay adjetivos determinativos:</w:t>
      </w:r>
    </w:p>
    <w:p w:rsidR="00E934F0" w:rsidRPr="00731D8B" w:rsidRDefault="00031E50">
      <w:r w:rsidRPr="00731D8B">
        <w:t>Particulariza el nombre e indican distancia, posesión, cantidad exacta o indefinida.</w:t>
      </w:r>
    </w:p>
    <w:p w:rsidR="00031E50" w:rsidRPr="00731D8B" w:rsidRDefault="00031E50">
      <w:r w:rsidRPr="00731D8B">
        <w:t>La diferencia entre adjetivo determinativo y pronombre es que el adjetivo determinativo acompaña al nombre y el pronombre lo sustituyes</w:t>
      </w:r>
    </w:p>
    <w:p w:rsidR="00062121" w:rsidRDefault="00062121">
      <w:r>
        <w:t xml:space="preserve"> Y adjetivos Calificativos:</w:t>
      </w:r>
    </w:p>
    <w:p w:rsidR="00062121" w:rsidRPr="00731D8B" w:rsidRDefault="00062121">
      <w:r>
        <w:t>Los adjetivos Calificativos son aquellos que indican las cualidades al nombre al que se refiere: Azul Bonito</w:t>
      </w:r>
    </w:p>
    <w:p w:rsidR="00E934F0" w:rsidRPr="00731D8B" w:rsidRDefault="00731D8B" w:rsidP="00731D8B">
      <w:pPr>
        <w:pStyle w:val="Prrafodelista"/>
        <w:numPr>
          <w:ilvl w:val="0"/>
          <w:numId w:val="1"/>
        </w:numPr>
      </w:pPr>
      <w:r w:rsidRPr="00731D8B">
        <w:t>Preposición</w:t>
      </w:r>
    </w:p>
    <w:p w:rsidR="00731D8B" w:rsidRPr="00731D8B" w:rsidRDefault="00731D8B">
      <w:r w:rsidRPr="00731D8B">
        <w:t>Enlaza palabras o grupos de palabras</w:t>
      </w:r>
    </w:p>
    <w:p w:rsidR="00731D8B" w:rsidRPr="00731D8B" w:rsidRDefault="00731D8B">
      <w:r w:rsidRPr="00731D8B">
        <w:t xml:space="preserve"> </w:t>
      </w:r>
      <w:proofErr w:type="gramStart"/>
      <w:r w:rsidRPr="00731D8B">
        <w:t>a</w:t>
      </w:r>
      <w:proofErr w:type="gramEnd"/>
      <w:r w:rsidRPr="00731D8B">
        <w:t>, ante, bajo cabe, con, contra, de, desde, en entre, hacia, hasta, para, por, según, sin, so, sobre, tras, durante y mediante.</w:t>
      </w:r>
    </w:p>
    <w:p w:rsidR="00731D8B" w:rsidRPr="00731D8B" w:rsidRDefault="00731D8B" w:rsidP="00731D8B">
      <w:pPr>
        <w:pStyle w:val="Prrafodelista"/>
        <w:numPr>
          <w:ilvl w:val="0"/>
          <w:numId w:val="1"/>
        </w:numPr>
      </w:pPr>
      <w:r w:rsidRPr="00731D8B">
        <w:t>Adverbio</w:t>
      </w:r>
    </w:p>
    <w:p w:rsidR="00731D8B" w:rsidRPr="00731D8B" w:rsidRDefault="00731D8B" w:rsidP="00731D8B">
      <w:pPr>
        <w:tabs>
          <w:tab w:val="decimal" w:pos="175"/>
          <w:tab w:val="right" w:pos="5913"/>
        </w:tabs>
        <w:snapToGrid w:val="0"/>
        <w:spacing w:before="33" w:after="33" w:line="240" w:lineRule="auto"/>
        <w:jc w:val="both"/>
        <w:rPr>
          <w:rFonts w:eastAsia="Times New Roman" w:cs="Times New Roman"/>
          <w:lang w:val="es-MX" w:eastAsia="es-ES"/>
        </w:rPr>
      </w:pPr>
      <w:r w:rsidRPr="00731D8B">
        <w:rPr>
          <w:rFonts w:eastAsia="Times New Roman" w:cs="Times New Roman"/>
          <w:lang w:val="es-MX" w:eastAsia="es-ES"/>
        </w:rPr>
        <w:t>Son un tipo de palabra que modifica el significado de un verbo, de un adjetivo o de otro adverbio. Y son palabras invariable (no cambia ni de género ni de número).</w:t>
      </w:r>
    </w:p>
    <w:p w:rsidR="00731D8B" w:rsidRPr="00731D8B" w:rsidRDefault="00731D8B" w:rsidP="00731D8B">
      <w:r>
        <w:lastRenderedPageBreak/>
        <w:t>Tipos: lugar aquí; tiempo hoy; modo bien; cantidad mucho; duda quizás; afirmación sí; negación no</w:t>
      </w:r>
    </w:p>
    <w:p w:rsidR="00731D8B" w:rsidRDefault="003B6AE9">
      <w:r>
        <w:t>Las locuciones adverbiales son cuando dos o más palabras van juntas formando un grupo con un único significado.</w:t>
      </w:r>
    </w:p>
    <w:p w:rsidR="00E934F0" w:rsidRDefault="003B6AE9" w:rsidP="0018222C">
      <w:pPr>
        <w:pStyle w:val="Prrafodelista"/>
        <w:numPr>
          <w:ilvl w:val="0"/>
          <w:numId w:val="1"/>
        </w:numPr>
      </w:pPr>
      <w:r>
        <w:t>Conjunción</w:t>
      </w:r>
    </w:p>
    <w:p w:rsidR="0018222C" w:rsidRDefault="0018222C" w:rsidP="0018222C">
      <w:r>
        <w:t>Son palabras que relacionan unas oraciones con otras.</w:t>
      </w:r>
    </w:p>
    <w:p w:rsidR="0018222C" w:rsidRDefault="0018222C" w:rsidP="0018222C">
      <w:r>
        <w:t xml:space="preserve"> Y, e, ni, pero, porque, si</w:t>
      </w:r>
    </w:p>
    <w:sectPr w:rsidR="0018222C" w:rsidSect="00F315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B03CC"/>
    <w:multiLevelType w:val="hybridMultilevel"/>
    <w:tmpl w:val="95D81F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372C"/>
    <w:rsid w:val="00031E50"/>
    <w:rsid w:val="00062121"/>
    <w:rsid w:val="0018222C"/>
    <w:rsid w:val="00200565"/>
    <w:rsid w:val="003B6AE9"/>
    <w:rsid w:val="00505CE5"/>
    <w:rsid w:val="00620F45"/>
    <w:rsid w:val="0063372C"/>
    <w:rsid w:val="00731D8B"/>
    <w:rsid w:val="007C0519"/>
    <w:rsid w:val="00B57DB8"/>
    <w:rsid w:val="00E934F0"/>
    <w:rsid w:val="00F31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5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31E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545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3</cp:revision>
  <dcterms:created xsi:type="dcterms:W3CDTF">2008-03-20T11:01:00Z</dcterms:created>
  <dcterms:modified xsi:type="dcterms:W3CDTF">2008-03-24T17:47:00Z</dcterms:modified>
</cp:coreProperties>
</file>