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847" w:rsidRDefault="002D7602" w:rsidP="00F4325B">
      <w:pPr>
        <w:jc w:val="both"/>
        <w:rPr>
          <w:rFonts w:ascii="Cambria" w:hAnsi="Cambria"/>
          <w:b/>
          <w:sz w:val="24"/>
          <w:szCs w:val="24"/>
        </w:rPr>
      </w:pPr>
      <w:r w:rsidRPr="002D7602">
        <w:rPr>
          <w:rFonts w:ascii="Cambria" w:hAnsi="Cambria"/>
          <w:b/>
          <w:noProof/>
          <w:sz w:val="24"/>
          <w:szCs w:val="24"/>
          <w:lang w:val="es-ES_tradnl" w:eastAsia="es-ES_trad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style="width:204.75pt;height:53.25pt;visibility:visible">
            <v:imagedata r:id="rId7" o:title=""/>
          </v:shape>
        </w:pict>
      </w: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Pr="00754274" w:rsidRDefault="00115847" w:rsidP="004B68FD">
      <w:pPr>
        <w:pStyle w:val="Ttulo2"/>
        <w:jc w:val="center"/>
        <w:rPr>
          <w:sz w:val="32"/>
          <w:szCs w:val="32"/>
        </w:rPr>
      </w:pPr>
      <w:bookmarkStart w:id="0" w:name="_Toc313995293"/>
      <w:r w:rsidRPr="00754274">
        <w:rPr>
          <w:sz w:val="32"/>
          <w:szCs w:val="32"/>
        </w:rPr>
        <w:t>Facultad de Ciencias del Trabajo</w:t>
      </w:r>
      <w:bookmarkEnd w:id="0"/>
    </w:p>
    <w:p w:rsidR="00115847" w:rsidRPr="00754274" w:rsidRDefault="00115847" w:rsidP="006320F0">
      <w:pPr>
        <w:pStyle w:val="Subttulo"/>
        <w:jc w:val="center"/>
        <w:rPr>
          <w:b/>
          <w:sz w:val="32"/>
          <w:szCs w:val="32"/>
        </w:rPr>
      </w:pPr>
      <w:r w:rsidRPr="00754274">
        <w:rPr>
          <w:b/>
          <w:sz w:val="32"/>
          <w:szCs w:val="32"/>
        </w:rPr>
        <w:t>Grado en relaciones Laborales y recursos Humanos</w:t>
      </w:r>
    </w:p>
    <w:p w:rsidR="00115847" w:rsidRDefault="00115847" w:rsidP="006320F0"/>
    <w:p w:rsidR="00115847" w:rsidRDefault="00115847" w:rsidP="006320F0"/>
    <w:p w:rsidR="00115847" w:rsidRDefault="00115847" w:rsidP="00AA55DA">
      <w:pPr>
        <w:pStyle w:val="Ttulo1"/>
      </w:pPr>
    </w:p>
    <w:p w:rsidR="00115847" w:rsidRDefault="00115847" w:rsidP="006320F0">
      <w:pPr>
        <w:pStyle w:val="Ttulo1"/>
        <w:jc w:val="center"/>
      </w:pPr>
      <w:bookmarkStart w:id="1" w:name="_Toc313995294"/>
      <w:r>
        <w:t xml:space="preserve">Análisis de </w:t>
      </w:r>
      <w:smartTag w:uri="urn:schemas-microsoft-com:office:smarttags" w:element="PersonName">
        <w:smartTagPr>
          <w:attr w:name="ProductID" w:val="la Película"/>
        </w:smartTagPr>
        <w:r>
          <w:t>la Película</w:t>
        </w:r>
      </w:smartTag>
      <w:r>
        <w:t>:</w:t>
      </w:r>
      <w:bookmarkEnd w:id="1"/>
    </w:p>
    <w:p w:rsidR="00115847" w:rsidRDefault="00115847" w:rsidP="006320F0">
      <w:pPr>
        <w:pStyle w:val="Ttulo"/>
        <w:jc w:val="center"/>
      </w:pPr>
      <w:r>
        <w:t>13 Días</w:t>
      </w:r>
    </w:p>
    <w:p w:rsidR="00115847" w:rsidRDefault="00115847" w:rsidP="006320F0"/>
    <w:p w:rsidR="00115847" w:rsidRDefault="00115847" w:rsidP="006320F0"/>
    <w:p w:rsidR="00115847" w:rsidRDefault="00115847" w:rsidP="006320F0"/>
    <w:p w:rsidR="00115847" w:rsidRDefault="00115847" w:rsidP="006320F0"/>
    <w:p w:rsidR="00115847" w:rsidRDefault="00115847" w:rsidP="006320F0"/>
    <w:p w:rsidR="00115847" w:rsidRDefault="00115847" w:rsidP="006320F0"/>
    <w:p w:rsidR="00115847" w:rsidRDefault="00115847" w:rsidP="006320F0"/>
    <w:p w:rsidR="00115847" w:rsidRPr="006320F0" w:rsidRDefault="00115847" w:rsidP="006320F0">
      <w:pPr>
        <w:pStyle w:val="Sinespaciado"/>
        <w:jc w:val="right"/>
        <w:rPr>
          <w:sz w:val="28"/>
          <w:szCs w:val="28"/>
        </w:rPr>
      </w:pPr>
      <w:bookmarkStart w:id="2" w:name="_Toc313995295"/>
      <w:r w:rsidRPr="006320F0">
        <w:rPr>
          <w:rStyle w:val="Ttulo1Car"/>
          <w:rFonts w:eastAsia="Calibri"/>
          <w:sz w:val="32"/>
        </w:rPr>
        <w:t>Alumno:</w:t>
      </w:r>
      <w:bookmarkEnd w:id="2"/>
      <w:r>
        <w:rPr>
          <w:rStyle w:val="Ttulo1Car"/>
          <w:rFonts w:eastAsia="Calibri"/>
          <w:sz w:val="32"/>
        </w:rPr>
        <w:t xml:space="preserve"> </w:t>
      </w:r>
      <w:r>
        <w:rPr>
          <w:rStyle w:val="Ttulo1Car"/>
          <w:rFonts w:eastAsia="Calibri"/>
          <w:sz w:val="32"/>
        </w:rPr>
        <w:tab/>
      </w:r>
      <w:r w:rsidRPr="006320F0">
        <w:rPr>
          <w:sz w:val="28"/>
          <w:szCs w:val="28"/>
        </w:rPr>
        <w:t>Eduardo Serrano Miguel</w:t>
      </w:r>
    </w:p>
    <w:p w:rsidR="00115847" w:rsidRDefault="00115847" w:rsidP="006320F0">
      <w:pPr>
        <w:pStyle w:val="Sinespaciado"/>
      </w:pPr>
    </w:p>
    <w:p w:rsidR="00115847" w:rsidRPr="006320F0" w:rsidRDefault="00115847" w:rsidP="006320F0">
      <w:pPr>
        <w:pStyle w:val="Sinespaciado"/>
        <w:jc w:val="right"/>
      </w:pPr>
      <w:bookmarkStart w:id="3" w:name="_Toc313995296"/>
      <w:r w:rsidRPr="006320F0">
        <w:rPr>
          <w:rStyle w:val="Ttulo1Car"/>
          <w:rFonts w:eastAsia="Calibri"/>
          <w:sz w:val="32"/>
        </w:rPr>
        <w:t>Curso:</w:t>
      </w:r>
      <w:bookmarkEnd w:id="3"/>
      <w:r>
        <w:rPr>
          <w:rStyle w:val="Ttulo1Car"/>
          <w:rFonts w:eastAsia="Calibri"/>
          <w:sz w:val="32"/>
        </w:rPr>
        <w:t xml:space="preserve"> </w:t>
      </w:r>
      <w:r>
        <w:rPr>
          <w:rStyle w:val="Ttulo1Car"/>
          <w:rFonts w:eastAsia="Calibri"/>
          <w:sz w:val="32"/>
        </w:rPr>
        <w:tab/>
      </w:r>
      <w:r w:rsidRPr="006320F0">
        <w:rPr>
          <w:sz w:val="28"/>
          <w:szCs w:val="28"/>
        </w:rPr>
        <w:t xml:space="preserve">2011 </w:t>
      </w:r>
      <w:r>
        <w:rPr>
          <w:sz w:val="28"/>
          <w:szCs w:val="28"/>
        </w:rPr>
        <w:t>–</w:t>
      </w:r>
      <w:r w:rsidRPr="006320F0">
        <w:rPr>
          <w:sz w:val="28"/>
          <w:szCs w:val="28"/>
        </w:rPr>
        <w:t xml:space="preserve"> 2012</w:t>
      </w:r>
      <w:r>
        <w:rPr>
          <w:sz w:val="28"/>
          <w:szCs w:val="28"/>
        </w:rPr>
        <w:tab/>
      </w:r>
      <w:r>
        <w:rPr>
          <w:sz w:val="28"/>
          <w:szCs w:val="28"/>
        </w:rPr>
        <w:tab/>
      </w:r>
      <w:r>
        <w:rPr>
          <w:sz w:val="28"/>
          <w:szCs w:val="28"/>
        </w:rPr>
        <w:tab/>
      </w: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AE7645">
      <w:pPr>
        <w:pStyle w:val="Ttulo1"/>
        <w:jc w:val="center"/>
        <w:rPr>
          <w:sz w:val="40"/>
          <w:szCs w:val="40"/>
        </w:rPr>
      </w:pPr>
      <w:bookmarkStart w:id="4" w:name="_Toc313995297"/>
    </w:p>
    <w:p w:rsidR="00115847" w:rsidRDefault="00115847" w:rsidP="00AE7645">
      <w:pPr>
        <w:pStyle w:val="Ttulo1"/>
        <w:jc w:val="center"/>
        <w:rPr>
          <w:sz w:val="40"/>
          <w:szCs w:val="40"/>
        </w:rPr>
      </w:pPr>
    </w:p>
    <w:p w:rsidR="00115847" w:rsidRDefault="00115847" w:rsidP="00AE7645">
      <w:pPr>
        <w:pStyle w:val="Ttulo1"/>
        <w:jc w:val="center"/>
        <w:rPr>
          <w:sz w:val="40"/>
          <w:szCs w:val="40"/>
        </w:rPr>
      </w:pPr>
      <w:r>
        <w:rPr>
          <w:sz w:val="40"/>
          <w:szCs w:val="40"/>
        </w:rPr>
        <w:t>INDICE</w:t>
      </w:r>
      <w:bookmarkEnd w:id="4"/>
    </w:p>
    <w:p w:rsidR="00115847" w:rsidRDefault="00115847">
      <w:pPr>
        <w:pStyle w:val="TDC2"/>
        <w:tabs>
          <w:tab w:val="right" w:leader="dot" w:pos="8494"/>
        </w:tabs>
        <w:rPr>
          <w:noProof/>
        </w:rPr>
      </w:pPr>
    </w:p>
    <w:p w:rsidR="00115847" w:rsidRDefault="00115847">
      <w:pPr>
        <w:pStyle w:val="TDC1"/>
        <w:tabs>
          <w:tab w:val="left" w:pos="480"/>
          <w:tab w:val="right" w:leader="dot" w:pos="8494"/>
        </w:tabs>
        <w:rPr>
          <w:noProof/>
        </w:rPr>
      </w:pPr>
      <w:r w:rsidRPr="00A958BA">
        <w:rPr>
          <w:noProof/>
        </w:rPr>
        <w:t>1.</w:t>
      </w:r>
      <w:r>
        <w:rPr>
          <w:noProof/>
        </w:rPr>
        <w:tab/>
      </w:r>
      <w:r w:rsidRPr="00A958BA">
        <w:rPr>
          <w:noProof/>
        </w:rPr>
        <w:t>Contexto y antecedentes</w:t>
      </w:r>
      <w:r>
        <w:rPr>
          <w:noProof/>
          <w:webHidden/>
        </w:rPr>
        <w:tab/>
        <w:t>3</w:t>
      </w:r>
    </w:p>
    <w:p w:rsidR="00115847" w:rsidRDefault="00115847">
      <w:pPr>
        <w:pStyle w:val="TDC1"/>
        <w:tabs>
          <w:tab w:val="left" w:pos="480"/>
          <w:tab w:val="right" w:leader="dot" w:pos="8494"/>
        </w:tabs>
        <w:rPr>
          <w:noProof/>
        </w:rPr>
      </w:pPr>
      <w:r w:rsidRPr="00A958BA">
        <w:rPr>
          <w:noProof/>
        </w:rPr>
        <w:t>2.</w:t>
      </w:r>
      <w:r>
        <w:rPr>
          <w:noProof/>
        </w:rPr>
        <w:tab/>
      </w:r>
      <w:r w:rsidRPr="00A958BA">
        <w:rPr>
          <w:noProof/>
        </w:rPr>
        <w:t>Personajes</w:t>
      </w:r>
      <w:r>
        <w:rPr>
          <w:noProof/>
          <w:webHidden/>
        </w:rPr>
        <w:tab/>
        <w:t>3</w:t>
      </w:r>
    </w:p>
    <w:p w:rsidR="00115847" w:rsidRDefault="00115847">
      <w:pPr>
        <w:pStyle w:val="TDC1"/>
        <w:tabs>
          <w:tab w:val="left" w:pos="480"/>
          <w:tab w:val="right" w:leader="dot" w:pos="8494"/>
        </w:tabs>
        <w:rPr>
          <w:noProof/>
        </w:rPr>
      </w:pPr>
      <w:r w:rsidRPr="00A958BA">
        <w:rPr>
          <w:noProof/>
        </w:rPr>
        <w:t>3.</w:t>
      </w:r>
      <w:r>
        <w:rPr>
          <w:noProof/>
        </w:rPr>
        <w:tab/>
      </w:r>
      <w:r w:rsidRPr="00A958BA">
        <w:rPr>
          <w:noProof/>
        </w:rPr>
        <w:t>Naturaleza de los conflictos</w:t>
      </w:r>
      <w:r>
        <w:rPr>
          <w:noProof/>
          <w:webHidden/>
        </w:rPr>
        <w:tab/>
        <w:t>4</w:t>
      </w:r>
    </w:p>
    <w:p w:rsidR="00115847" w:rsidRDefault="00115847">
      <w:pPr>
        <w:pStyle w:val="TDC1"/>
        <w:tabs>
          <w:tab w:val="left" w:pos="480"/>
          <w:tab w:val="right" w:leader="dot" w:pos="8494"/>
        </w:tabs>
        <w:rPr>
          <w:noProof/>
        </w:rPr>
      </w:pPr>
      <w:r w:rsidRPr="00A958BA">
        <w:rPr>
          <w:noProof/>
        </w:rPr>
        <w:t>4.</w:t>
      </w:r>
      <w:r>
        <w:rPr>
          <w:noProof/>
        </w:rPr>
        <w:tab/>
      </w:r>
      <w:r w:rsidRPr="00A958BA">
        <w:rPr>
          <w:noProof/>
        </w:rPr>
        <w:t>Conflicto a analizar</w:t>
      </w:r>
      <w:r>
        <w:rPr>
          <w:noProof/>
          <w:webHidden/>
        </w:rPr>
        <w:tab/>
        <w:t>5</w:t>
      </w:r>
    </w:p>
    <w:p w:rsidR="00115847" w:rsidRDefault="00115847">
      <w:pPr>
        <w:pStyle w:val="TDC1"/>
        <w:tabs>
          <w:tab w:val="left" w:pos="480"/>
          <w:tab w:val="right" w:leader="dot" w:pos="8494"/>
        </w:tabs>
        <w:rPr>
          <w:noProof/>
        </w:rPr>
      </w:pPr>
      <w:r w:rsidRPr="00A958BA">
        <w:rPr>
          <w:noProof/>
        </w:rPr>
        <w:t>5.</w:t>
      </w:r>
      <w:r>
        <w:rPr>
          <w:noProof/>
        </w:rPr>
        <w:tab/>
      </w:r>
      <w:r w:rsidRPr="00A958BA">
        <w:rPr>
          <w:noProof/>
        </w:rPr>
        <w:t>Sentimientos y emociones</w:t>
      </w:r>
      <w:r>
        <w:rPr>
          <w:noProof/>
          <w:webHidden/>
        </w:rPr>
        <w:tab/>
        <w:t>6</w:t>
      </w:r>
    </w:p>
    <w:p w:rsidR="00115847" w:rsidRDefault="00115847">
      <w:pPr>
        <w:pStyle w:val="TDC1"/>
        <w:tabs>
          <w:tab w:val="left" w:pos="480"/>
          <w:tab w:val="right" w:leader="dot" w:pos="8494"/>
        </w:tabs>
        <w:rPr>
          <w:noProof/>
        </w:rPr>
      </w:pPr>
      <w:r w:rsidRPr="00A958BA">
        <w:rPr>
          <w:noProof/>
        </w:rPr>
        <w:t>6.</w:t>
      </w:r>
      <w:r>
        <w:rPr>
          <w:noProof/>
        </w:rPr>
        <w:tab/>
      </w:r>
      <w:r w:rsidRPr="00A958BA">
        <w:rPr>
          <w:noProof/>
        </w:rPr>
        <w:t>Posiciones, intereses, conductas de escalamiento, posibles soluciones y resolución</w:t>
      </w:r>
      <w:r>
        <w:rPr>
          <w:noProof/>
          <w:webHidden/>
        </w:rPr>
        <w:tab/>
        <w:t>6</w:t>
      </w:r>
    </w:p>
    <w:p w:rsidR="00115847" w:rsidRDefault="00115847">
      <w:pPr>
        <w:pStyle w:val="TDC1"/>
        <w:tabs>
          <w:tab w:val="left" w:pos="480"/>
          <w:tab w:val="right" w:leader="dot" w:pos="8494"/>
        </w:tabs>
        <w:rPr>
          <w:noProof/>
        </w:rPr>
      </w:pPr>
      <w:r w:rsidRPr="00A958BA">
        <w:rPr>
          <w:noProof/>
        </w:rPr>
        <w:t>7.</w:t>
      </w:r>
      <w:r>
        <w:rPr>
          <w:noProof/>
        </w:rPr>
        <w:tab/>
      </w:r>
      <w:r w:rsidRPr="00A958BA">
        <w:rPr>
          <w:noProof/>
        </w:rPr>
        <w:t>Valoración final</w:t>
      </w:r>
      <w:r>
        <w:rPr>
          <w:noProof/>
          <w:webHidden/>
        </w:rPr>
        <w:tab/>
        <w:t>7</w:t>
      </w: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Default="00115847" w:rsidP="00F4325B">
      <w:pPr>
        <w:jc w:val="both"/>
        <w:rPr>
          <w:rFonts w:ascii="Cambria" w:hAnsi="Cambria"/>
          <w:b/>
          <w:sz w:val="24"/>
          <w:szCs w:val="24"/>
        </w:rPr>
      </w:pPr>
    </w:p>
    <w:p w:rsidR="00115847" w:rsidRPr="007B3B8E" w:rsidRDefault="00115847" w:rsidP="007B3B8E">
      <w:pPr>
        <w:pStyle w:val="Ttulo1"/>
        <w:numPr>
          <w:ilvl w:val="1"/>
          <w:numId w:val="2"/>
        </w:numPr>
      </w:pPr>
      <w:bookmarkStart w:id="5" w:name="_Toc313995298"/>
      <w:r>
        <w:lastRenderedPageBreak/>
        <w:t>Contexto y antecedentes</w:t>
      </w:r>
      <w:bookmarkEnd w:id="5"/>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 xml:space="preserve">Cuba había sido un país estrechamente ligado a los intereses norteamericanos desde su independencia de España en 1898. La revolución de Fidel Castro en 1959, que en un principio no se definía como comunista pero que tenía una clara orientación nacionalista, comenzó a tomar medidas que lesionaban los intereses estadounidenses. La reacción de Washington fue inmediata: ruptura de relaciones en 1961, imposición de un bloqueo económico, excluyó a Cuba de </w:t>
      </w:r>
      <w:smartTag w:uri="urn:schemas-microsoft-com:office:smarttags" w:element="PersonName">
        <w:smartTagPr>
          <w:attr w:name="ProductID" w:val="la OEA"/>
        </w:smartTagPr>
        <w:r w:rsidRPr="00754274">
          <w:rPr>
            <w:rFonts w:ascii="Calibri" w:hAnsi="Calibri" w:cs="Arial"/>
          </w:rPr>
          <w:t>la OEA</w:t>
        </w:r>
      </w:smartTag>
      <w:r w:rsidRPr="00754274">
        <w:rPr>
          <w:rFonts w:ascii="Calibri" w:hAnsi="Calibri" w:cs="Arial"/>
        </w:rPr>
        <w:t xml:space="preserve"> (Organización de Estados Americanos) y organizó, mediante operaciones secretas de </w:t>
      </w:r>
      <w:smartTag w:uri="urn:schemas-microsoft-com:office:smarttags" w:element="PersonName">
        <w:smartTagPr>
          <w:attr w:name="ProductID" w:val="la CIA"/>
        </w:smartTagPr>
        <w:r w:rsidRPr="00754274">
          <w:rPr>
            <w:rFonts w:ascii="Calibri" w:hAnsi="Calibri" w:cs="Arial"/>
          </w:rPr>
          <w:t>la CIA</w:t>
        </w:r>
      </w:smartTag>
      <w:r w:rsidRPr="00754274">
        <w:rPr>
          <w:rFonts w:ascii="Calibri" w:hAnsi="Calibri" w:cs="Arial"/>
        </w:rPr>
        <w:t>, una fallida invasión de emigrados anticastristas en Bahía de Cochinos o Playa Girón en abril de 1961.</w:t>
      </w:r>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En ese contexto, el régimen de Fidel Castro viró hacia el alineamiento con el bloque soviético y el establecimiento de una dictadura comunista en la isla.</w:t>
      </w:r>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 xml:space="preserve">En octubre de 1962, aviones espías norteamericanos U2 detectaron la construcción de rampas de misiles y la presencia de tropas soviéticas. El 22 de octubre, con el apoyo claro de sus aliados occidentales, Kennedy toma una medida de gran dureza: establece una "cuarentena defensiva", es decir, un bloqueo de la isla, desplegando unidades navales y aviones de combate en torno a Cuba. Si los navíos soviéticos intentaran forzar el bloqueo, el conflicto armado entre </w:t>
      </w:r>
      <w:proofErr w:type="gramStart"/>
      <w:r w:rsidRPr="00754274">
        <w:rPr>
          <w:rFonts w:ascii="Calibri" w:hAnsi="Calibri" w:cs="Arial"/>
        </w:rPr>
        <w:t>los</w:t>
      </w:r>
      <w:proofErr w:type="gramEnd"/>
      <w:r w:rsidRPr="00754274">
        <w:rPr>
          <w:rFonts w:ascii="Calibri" w:hAnsi="Calibri" w:cs="Arial"/>
        </w:rPr>
        <w:t xml:space="preserve"> dos superpotencias estaba servido.</w:t>
      </w:r>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 xml:space="preserve">Fue el momento de la guerra fría en que más cerca se estuvo del enfrentamiento directo entre </w:t>
      </w:r>
      <w:smartTag w:uri="urn:schemas-microsoft-com:office:smarttags" w:element="PersonName">
        <w:smartTagPr>
          <w:attr w:name="ProductID" w:val="la URSS"/>
        </w:smartTagPr>
        <w:r w:rsidRPr="00754274">
          <w:rPr>
            <w:rFonts w:ascii="Calibri" w:hAnsi="Calibri" w:cs="Arial"/>
          </w:rPr>
          <w:t>la URSS</w:t>
        </w:r>
      </w:smartTag>
      <w:r w:rsidRPr="00754274">
        <w:rPr>
          <w:rFonts w:ascii="Calibri" w:hAnsi="Calibri" w:cs="Arial"/>
        </w:rPr>
        <w:t xml:space="preserve"> y EEUU y de la hecatombe nuclear. Finalmente, tras negociaciones secretas, </w:t>
      </w:r>
      <w:proofErr w:type="spellStart"/>
      <w:r w:rsidRPr="00754274">
        <w:rPr>
          <w:rFonts w:ascii="Calibri" w:hAnsi="Calibri" w:cs="Arial"/>
        </w:rPr>
        <w:t>Kruschev</w:t>
      </w:r>
      <w:proofErr w:type="spellEnd"/>
      <w:r w:rsidRPr="00754274">
        <w:rPr>
          <w:rFonts w:ascii="Calibri" w:hAnsi="Calibri" w:cs="Arial"/>
        </w:rPr>
        <w:t xml:space="preserve"> lanza una propuesta aceptada por Kennedy: </w:t>
      </w:r>
      <w:smartTag w:uri="urn:schemas-microsoft-com:office:smarttags" w:element="PersonName">
        <w:smartTagPr>
          <w:attr w:name="ProductID" w:val="la URSS"/>
        </w:smartTagPr>
        <w:r w:rsidRPr="00754274">
          <w:rPr>
            <w:rFonts w:ascii="Calibri" w:hAnsi="Calibri" w:cs="Arial"/>
          </w:rPr>
          <w:t>la URSS</w:t>
        </w:r>
      </w:smartTag>
      <w:r w:rsidRPr="00754274">
        <w:rPr>
          <w:rFonts w:ascii="Calibri" w:hAnsi="Calibri" w:cs="Arial"/>
        </w:rPr>
        <w:t xml:space="preserve"> retiraría sus misiles de Cuba a cambio del compromiso norteamericano de no invadir la isla y de la retirada de los misiles</w:t>
      </w:r>
      <w:r w:rsidRPr="00754274">
        <w:t> </w:t>
      </w:r>
      <w:r w:rsidRPr="00754274">
        <w:rPr>
          <w:rFonts w:ascii="Calibri" w:hAnsi="Calibri" w:cs="Arial"/>
        </w:rPr>
        <w:t>Júpiter</w:t>
      </w:r>
      <w:r w:rsidRPr="00754274">
        <w:t> </w:t>
      </w:r>
      <w:r w:rsidRPr="00754274">
        <w:rPr>
          <w:rFonts w:ascii="Calibri" w:hAnsi="Calibri" w:cs="Arial"/>
        </w:rPr>
        <w:t>que EE.UU. tenía desplegados en Turquía.</w:t>
      </w:r>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 xml:space="preserve">El mes siguiente </w:t>
      </w:r>
      <w:smartTag w:uri="urn:schemas-microsoft-com:office:smarttags" w:element="PersonName">
        <w:smartTagPr>
          <w:attr w:name="ProductID" w:val="la URSS"/>
        </w:smartTagPr>
        <w:r w:rsidRPr="00754274">
          <w:rPr>
            <w:rFonts w:ascii="Calibri" w:hAnsi="Calibri" w:cs="Arial"/>
          </w:rPr>
          <w:t>la URSS</w:t>
        </w:r>
      </w:smartTag>
      <w:r w:rsidRPr="00754274">
        <w:rPr>
          <w:rFonts w:ascii="Calibri" w:hAnsi="Calibri" w:cs="Arial"/>
        </w:rPr>
        <w:t xml:space="preserve"> desmonta y repatría su material bélico ofensivo y EE.UU. levanta el bloqueo.</w:t>
      </w:r>
    </w:p>
    <w:p w:rsidR="00115847" w:rsidRPr="00754274" w:rsidRDefault="00115847" w:rsidP="00747EB8">
      <w:pPr>
        <w:pStyle w:val="NormalWeb"/>
        <w:shd w:val="clear" w:color="auto" w:fill="FFFFFF"/>
        <w:ind w:firstLine="360"/>
        <w:jc w:val="both"/>
        <w:rPr>
          <w:rFonts w:ascii="Calibri" w:hAnsi="Calibri" w:cs="Arial"/>
        </w:rPr>
      </w:pPr>
      <w:r w:rsidRPr="00754274">
        <w:rPr>
          <w:rFonts w:ascii="Calibri" w:hAnsi="Calibri" w:cs="Arial"/>
        </w:rPr>
        <w:t xml:space="preserve">La rápida solución de la crisis muestra la eficacia de la estrategia de la disuasión (la amenaza del holocausto nuclear frena el aventurerismo de las potencias) y la importancia del diálogo ente las dos superpotencias. En ese momento se instala una comunicación directa entre </w:t>
      </w:r>
      <w:smartTag w:uri="urn:schemas-microsoft-com:office:smarttags" w:element="PersonName">
        <w:smartTagPr>
          <w:attr w:name="ProductID" w:val="la Casa Blanca"/>
        </w:smartTagPr>
        <w:r w:rsidRPr="00754274">
          <w:rPr>
            <w:rFonts w:ascii="Calibri" w:hAnsi="Calibri" w:cs="Arial"/>
          </w:rPr>
          <w:t>la Casa Blanca</w:t>
        </w:r>
      </w:smartTag>
      <w:r w:rsidRPr="00754274">
        <w:rPr>
          <w:rFonts w:ascii="Calibri" w:hAnsi="Calibri" w:cs="Arial"/>
        </w:rPr>
        <w:t xml:space="preserve"> y el Kremlin para mejor desactivar cualquier crisis o malentendido: el "teléfono rojo".</w:t>
      </w:r>
    </w:p>
    <w:p w:rsidR="00115847" w:rsidRPr="007B3B8E" w:rsidRDefault="00115847" w:rsidP="007B3B8E">
      <w:pPr>
        <w:pStyle w:val="Ttulo1"/>
        <w:numPr>
          <w:ilvl w:val="1"/>
          <w:numId w:val="2"/>
        </w:numPr>
      </w:pPr>
      <w:bookmarkStart w:id="6" w:name="_Toc313995299"/>
      <w:r>
        <w:t>Personajes</w:t>
      </w:r>
      <w:bookmarkEnd w:id="6"/>
    </w:p>
    <w:p w:rsidR="00115847" w:rsidRPr="00754274" w:rsidRDefault="00115847" w:rsidP="007B3B8E">
      <w:pPr>
        <w:pStyle w:val="NormalWeb"/>
        <w:shd w:val="clear" w:color="auto" w:fill="FFFFFF"/>
        <w:ind w:firstLine="360"/>
        <w:jc w:val="both"/>
        <w:rPr>
          <w:rFonts w:ascii="Calibri" w:hAnsi="Calibri" w:cs="Arial"/>
        </w:rPr>
      </w:pPr>
      <w:r w:rsidRPr="00754274">
        <w:rPr>
          <w:rFonts w:ascii="Calibri" w:hAnsi="Calibri" w:cs="Arial"/>
        </w:rPr>
        <w:t>Kennedy – Presidente</w:t>
      </w:r>
    </w:p>
    <w:p w:rsidR="00115847" w:rsidRPr="00754274" w:rsidRDefault="00115847" w:rsidP="007B3B8E">
      <w:pPr>
        <w:pStyle w:val="NormalWeb"/>
        <w:shd w:val="clear" w:color="auto" w:fill="FFFFFF"/>
        <w:ind w:firstLine="360"/>
        <w:jc w:val="both"/>
        <w:rPr>
          <w:rFonts w:ascii="Calibri" w:hAnsi="Calibri" w:cs="Arial"/>
        </w:rPr>
      </w:pPr>
      <w:proofErr w:type="spellStart"/>
      <w:r w:rsidRPr="00754274">
        <w:rPr>
          <w:rFonts w:ascii="Calibri" w:hAnsi="Calibri" w:cs="Arial"/>
        </w:rPr>
        <w:t>Keny</w:t>
      </w:r>
      <w:proofErr w:type="spellEnd"/>
      <w:r w:rsidRPr="00754274">
        <w:rPr>
          <w:rFonts w:ascii="Calibri" w:hAnsi="Calibri" w:cs="Arial"/>
        </w:rPr>
        <w:t xml:space="preserve"> o </w:t>
      </w:r>
      <w:proofErr w:type="spellStart"/>
      <w:r w:rsidRPr="00754274">
        <w:rPr>
          <w:rFonts w:ascii="Calibri" w:hAnsi="Calibri" w:cs="Arial"/>
        </w:rPr>
        <w:t>Donel</w:t>
      </w:r>
      <w:proofErr w:type="spellEnd"/>
      <w:r w:rsidRPr="00754274">
        <w:rPr>
          <w:rFonts w:ascii="Calibri" w:hAnsi="Calibri" w:cs="Arial"/>
        </w:rPr>
        <w:t xml:space="preserve"> – Secretario personal del presidente</w:t>
      </w:r>
    </w:p>
    <w:p w:rsidR="00115847" w:rsidRPr="00754274" w:rsidRDefault="00115847" w:rsidP="007B3B8E">
      <w:pPr>
        <w:pStyle w:val="NormalWeb"/>
        <w:shd w:val="clear" w:color="auto" w:fill="FFFFFF"/>
        <w:ind w:firstLine="360"/>
        <w:jc w:val="both"/>
        <w:rPr>
          <w:rFonts w:ascii="Calibri" w:hAnsi="Calibri" w:cs="Arial"/>
        </w:rPr>
      </w:pPr>
      <w:proofErr w:type="spellStart"/>
      <w:r w:rsidRPr="00754274">
        <w:rPr>
          <w:rFonts w:ascii="Calibri" w:hAnsi="Calibri" w:cs="Arial"/>
        </w:rPr>
        <w:t>McGregor</w:t>
      </w:r>
      <w:proofErr w:type="spellEnd"/>
      <w:r w:rsidRPr="00754274">
        <w:rPr>
          <w:rFonts w:ascii="Calibri" w:hAnsi="Calibri" w:cs="Arial"/>
        </w:rPr>
        <w:t xml:space="preserve"> </w:t>
      </w:r>
      <w:proofErr w:type="spellStart"/>
      <w:r w:rsidRPr="00754274">
        <w:rPr>
          <w:rFonts w:ascii="Calibri" w:hAnsi="Calibri" w:cs="Arial"/>
        </w:rPr>
        <w:t>Bundy</w:t>
      </w:r>
      <w:proofErr w:type="spellEnd"/>
      <w:r w:rsidRPr="00754274">
        <w:rPr>
          <w:rFonts w:ascii="Calibri" w:hAnsi="Calibri" w:cs="Arial"/>
        </w:rPr>
        <w:t xml:space="preserve"> – Consejero de seguridad nacional</w:t>
      </w:r>
    </w:p>
    <w:p w:rsidR="00115847" w:rsidRPr="00754274" w:rsidRDefault="00115847" w:rsidP="007B3B8E">
      <w:pPr>
        <w:pStyle w:val="NormalWeb"/>
        <w:shd w:val="clear" w:color="auto" w:fill="FFFFFF"/>
        <w:ind w:firstLine="360"/>
        <w:jc w:val="both"/>
        <w:rPr>
          <w:rFonts w:ascii="Calibri" w:hAnsi="Calibri" w:cs="Arial"/>
        </w:rPr>
      </w:pPr>
      <w:r w:rsidRPr="00754274">
        <w:rPr>
          <w:rFonts w:ascii="Calibri" w:hAnsi="Calibri" w:cs="Arial"/>
        </w:rPr>
        <w:t xml:space="preserve">Ted </w:t>
      </w:r>
      <w:proofErr w:type="spellStart"/>
      <w:r w:rsidRPr="00754274">
        <w:rPr>
          <w:rFonts w:ascii="Calibri" w:hAnsi="Calibri" w:cs="Arial"/>
        </w:rPr>
        <w:t>Sorenson</w:t>
      </w:r>
      <w:proofErr w:type="spellEnd"/>
      <w:r w:rsidRPr="00754274">
        <w:rPr>
          <w:rFonts w:ascii="Calibri" w:hAnsi="Calibri" w:cs="Arial"/>
        </w:rPr>
        <w:t xml:space="preserve"> – Consejero especial del presidente</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lastRenderedPageBreak/>
        <w:t>General Maxwell Taylor – Presidente de la junta de jefes estado mayor</w:t>
      </w:r>
    </w:p>
    <w:p w:rsidR="00115847" w:rsidRPr="00F4325B" w:rsidRDefault="00115847" w:rsidP="007B3B8E">
      <w:pPr>
        <w:pStyle w:val="NormalWeb"/>
        <w:shd w:val="clear" w:color="auto" w:fill="FFFFFF"/>
        <w:ind w:firstLine="360"/>
        <w:jc w:val="both"/>
        <w:rPr>
          <w:rFonts w:ascii="Calibri" w:hAnsi="Calibri" w:cs="Arial"/>
          <w:color w:val="000000"/>
        </w:rPr>
      </w:pPr>
      <w:proofErr w:type="spellStart"/>
      <w:r w:rsidRPr="00F4325B">
        <w:rPr>
          <w:rFonts w:ascii="Calibri" w:hAnsi="Calibri" w:cs="Arial"/>
          <w:color w:val="000000"/>
        </w:rPr>
        <w:t>Dean</w:t>
      </w:r>
      <w:proofErr w:type="spellEnd"/>
      <w:r w:rsidRPr="00F4325B">
        <w:rPr>
          <w:rFonts w:ascii="Calibri" w:hAnsi="Calibri" w:cs="Arial"/>
          <w:color w:val="000000"/>
        </w:rPr>
        <w:t xml:space="preserve"> </w:t>
      </w:r>
      <w:proofErr w:type="spellStart"/>
      <w:r w:rsidRPr="00F4325B">
        <w:rPr>
          <w:rFonts w:ascii="Calibri" w:hAnsi="Calibri" w:cs="Arial"/>
          <w:color w:val="000000"/>
        </w:rPr>
        <w:t>Rusk</w:t>
      </w:r>
      <w:proofErr w:type="spellEnd"/>
      <w:r w:rsidRPr="00F4325B">
        <w:rPr>
          <w:rFonts w:ascii="Calibri" w:hAnsi="Calibri" w:cs="Arial"/>
          <w:color w:val="000000"/>
        </w:rPr>
        <w:t xml:space="preserve"> – Secretario de estado</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 xml:space="preserve">Robert </w:t>
      </w:r>
      <w:proofErr w:type="spellStart"/>
      <w:r w:rsidRPr="00F4325B">
        <w:rPr>
          <w:rFonts w:ascii="Calibri" w:hAnsi="Calibri" w:cs="Arial"/>
          <w:color w:val="000000"/>
        </w:rPr>
        <w:t>McNamara</w:t>
      </w:r>
      <w:proofErr w:type="spellEnd"/>
      <w:r w:rsidRPr="00F4325B">
        <w:rPr>
          <w:rFonts w:ascii="Calibri" w:hAnsi="Calibri" w:cs="Arial"/>
          <w:color w:val="000000"/>
        </w:rPr>
        <w:t xml:space="preserve"> – Secretario de defensa</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 xml:space="preserve">General Curtis </w:t>
      </w:r>
      <w:proofErr w:type="spellStart"/>
      <w:r w:rsidRPr="00F4325B">
        <w:rPr>
          <w:rFonts w:ascii="Calibri" w:hAnsi="Calibri" w:cs="Arial"/>
          <w:color w:val="000000"/>
        </w:rPr>
        <w:t>Lemay</w:t>
      </w:r>
      <w:proofErr w:type="spellEnd"/>
      <w:r w:rsidRPr="00F4325B">
        <w:rPr>
          <w:rFonts w:ascii="Calibri" w:hAnsi="Calibri" w:cs="Arial"/>
          <w:color w:val="000000"/>
        </w:rPr>
        <w:t xml:space="preserve"> – Jefe de estado mayor de las fuerzas aéreas</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 xml:space="preserve">Pierre </w:t>
      </w:r>
      <w:proofErr w:type="spellStart"/>
      <w:r w:rsidRPr="00F4325B">
        <w:rPr>
          <w:rFonts w:ascii="Calibri" w:hAnsi="Calibri" w:cs="Arial"/>
          <w:color w:val="000000"/>
        </w:rPr>
        <w:t>Salinger</w:t>
      </w:r>
      <w:proofErr w:type="spellEnd"/>
      <w:r w:rsidRPr="00F4325B">
        <w:rPr>
          <w:rFonts w:ascii="Calibri" w:hAnsi="Calibri" w:cs="Arial"/>
          <w:color w:val="000000"/>
        </w:rPr>
        <w:t xml:space="preserve"> – Secretario de prensa del presidente</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 xml:space="preserve">John </w:t>
      </w:r>
      <w:proofErr w:type="spellStart"/>
      <w:r w:rsidRPr="00F4325B">
        <w:rPr>
          <w:rFonts w:ascii="Calibri" w:hAnsi="Calibri" w:cs="Arial"/>
          <w:color w:val="000000"/>
        </w:rPr>
        <w:t>McCone</w:t>
      </w:r>
      <w:proofErr w:type="spellEnd"/>
      <w:r w:rsidRPr="00F4325B">
        <w:rPr>
          <w:rFonts w:ascii="Calibri" w:hAnsi="Calibri" w:cs="Arial"/>
          <w:color w:val="000000"/>
        </w:rPr>
        <w:t xml:space="preserve"> – Director de </w:t>
      </w:r>
      <w:smartTag w:uri="urn:schemas-microsoft-com:office:smarttags" w:element="PersonName">
        <w:smartTagPr>
          <w:attr w:name="ProductID" w:val="la CIA"/>
        </w:smartTagPr>
        <w:r w:rsidRPr="00F4325B">
          <w:rPr>
            <w:rFonts w:ascii="Calibri" w:hAnsi="Calibri" w:cs="Arial"/>
            <w:color w:val="000000"/>
          </w:rPr>
          <w:t>la CIA</w:t>
        </w:r>
      </w:smartTag>
    </w:p>
    <w:p w:rsidR="00115847" w:rsidRPr="00F4325B" w:rsidRDefault="00115847" w:rsidP="007B3B8E">
      <w:pPr>
        <w:pStyle w:val="NormalWeb"/>
        <w:shd w:val="clear" w:color="auto" w:fill="FFFFFF"/>
        <w:ind w:firstLine="360"/>
        <w:jc w:val="both"/>
        <w:rPr>
          <w:rFonts w:ascii="Calibri" w:hAnsi="Calibri" w:cs="Arial"/>
          <w:color w:val="000000"/>
        </w:rPr>
      </w:pPr>
      <w:proofErr w:type="spellStart"/>
      <w:r w:rsidRPr="00F4325B">
        <w:rPr>
          <w:rFonts w:ascii="Calibri" w:hAnsi="Calibri" w:cs="Arial"/>
          <w:color w:val="000000"/>
        </w:rPr>
        <w:t>Adlai</w:t>
      </w:r>
      <w:proofErr w:type="spellEnd"/>
      <w:r w:rsidRPr="00F4325B">
        <w:rPr>
          <w:rFonts w:ascii="Calibri" w:hAnsi="Calibri" w:cs="Arial"/>
          <w:color w:val="000000"/>
        </w:rPr>
        <w:t xml:space="preserve"> Stevenson – Embajador de EE.UU en </w:t>
      </w:r>
      <w:smartTag w:uri="urn:schemas-microsoft-com:office:smarttags" w:element="PersonName">
        <w:smartTagPr>
          <w:attr w:name="ProductID" w:val="la ONU"/>
        </w:smartTagPr>
        <w:r w:rsidRPr="00F4325B">
          <w:rPr>
            <w:rFonts w:ascii="Calibri" w:hAnsi="Calibri" w:cs="Arial"/>
            <w:color w:val="000000"/>
          </w:rPr>
          <w:t>la ONU</w:t>
        </w:r>
      </w:smartTag>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Piloto de avión – Comandante</w:t>
      </w:r>
    </w:p>
    <w:p w:rsidR="00115847" w:rsidRPr="00F4325B" w:rsidRDefault="00115847" w:rsidP="007B3B8E">
      <w:pPr>
        <w:pStyle w:val="NormalWeb"/>
        <w:shd w:val="clear" w:color="auto" w:fill="FFFFFF"/>
        <w:ind w:firstLine="360"/>
        <w:jc w:val="both"/>
        <w:rPr>
          <w:rFonts w:ascii="Calibri" w:hAnsi="Calibri" w:cs="Arial"/>
          <w:color w:val="000000"/>
        </w:rPr>
      </w:pPr>
      <w:proofErr w:type="spellStart"/>
      <w:r w:rsidRPr="00F4325B">
        <w:rPr>
          <w:rFonts w:ascii="Calibri" w:hAnsi="Calibri" w:cs="Arial"/>
          <w:color w:val="000000"/>
        </w:rPr>
        <w:t>Espia</w:t>
      </w:r>
      <w:proofErr w:type="spellEnd"/>
      <w:r w:rsidRPr="00F4325B">
        <w:rPr>
          <w:rFonts w:ascii="Calibri" w:hAnsi="Calibri" w:cs="Arial"/>
          <w:color w:val="000000"/>
        </w:rPr>
        <w:t xml:space="preserve"> ruso </w:t>
      </w:r>
    </w:p>
    <w:p w:rsidR="00115847" w:rsidRPr="00F4325B" w:rsidRDefault="00115847" w:rsidP="007B3B8E">
      <w:pPr>
        <w:pStyle w:val="NormalWeb"/>
        <w:shd w:val="clear" w:color="auto" w:fill="FFFFFF"/>
        <w:ind w:firstLine="360"/>
        <w:jc w:val="both"/>
        <w:rPr>
          <w:rFonts w:ascii="Calibri" w:hAnsi="Calibri" w:cs="Arial"/>
          <w:color w:val="000000"/>
        </w:rPr>
      </w:pPr>
      <w:r w:rsidRPr="00F4325B">
        <w:rPr>
          <w:rFonts w:ascii="Calibri" w:hAnsi="Calibri" w:cs="Arial"/>
          <w:color w:val="000000"/>
        </w:rPr>
        <w:t xml:space="preserve">John – periodista de </w:t>
      </w:r>
      <w:smartTag w:uri="urn:schemas-microsoft-com:office:smarttags" w:element="PersonName">
        <w:smartTagPr>
          <w:attr w:name="ProductID" w:val="la BBC"/>
        </w:smartTagPr>
        <w:r w:rsidRPr="00F4325B">
          <w:rPr>
            <w:rFonts w:ascii="Calibri" w:hAnsi="Calibri" w:cs="Arial"/>
            <w:color w:val="000000"/>
          </w:rPr>
          <w:t>la BBC</w:t>
        </w:r>
      </w:smartTag>
    </w:p>
    <w:p w:rsidR="00115847" w:rsidRPr="007B3B8E" w:rsidRDefault="00115847" w:rsidP="007B3B8E">
      <w:pPr>
        <w:pStyle w:val="Ttulo1"/>
        <w:numPr>
          <w:ilvl w:val="1"/>
          <w:numId w:val="2"/>
        </w:numPr>
      </w:pPr>
      <w:bookmarkStart w:id="7" w:name="_Toc313995300"/>
      <w:r w:rsidRPr="007B3B8E">
        <w:t xml:space="preserve">Naturaleza de los </w:t>
      </w:r>
      <w:r>
        <w:t>conflictos</w:t>
      </w:r>
      <w:bookmarkEnd w:id="7"/>
    </w:p>
    <w:p w:rsidR="00115847" w:rsidRDefault="00115847" w:rsidP="00747EB8">
      <w:pPr>
        <w:pStyle w:val="NormalWeb"/>
        <w:shd w:val="clear" w:color="auto" w:fill="FFFFFF"/>
        <w:ind w:firstLine="360"/>
        <w:jc w:val="both"/>
        <w:rPr>
          <w:rFonts w:ascii="Calibri" w:hAnsi="Calibri" w:cs="Arial"/>
          <w:color w:val="000000"/>
        </w:rPr>
      </w:pPr>
      <w:r>
        <w:rPr>
          <w:rFonts w:ascii="Calibri" w:hAnsi="Calibri" w:cs="Arial"/>
          <w:color w:val="000000"/>
        </w:rPr>
        <w:t>Esta película cumple los requisitos para tener los tres tipos de conflictos que conozco, que son: según las partes implicadas o niveles de análisis (</w:t>
      </w:r>
      <w:proofErr w:type="spellStart"/>
      <w:r>
        <w:rPr>
          <w:rFonts w:ascii="Calibri" w:hAnsi="Calibri" w:cs="Arial"/>
          <w:color w:val="000000"/>
        </w:rPr>
        <w:t>intraindividual</w:t>
      </w:r>
      <w:proofErr w:type="spellEnd"/>
      <w:r>
        <w:rPr>
          <w:rFonts w:ascii="Calibri" w:hAnsi="Calibri" w:cs="Arial"/>
          <w:color w:val="000000"/>
        </w:rPr>
        <w:t xml:space="preserve">, interpersonal, </w:t>
      </w:r>
      <w:proofErr w:type="spellStart"/>
      <w:r>
        <w:rPr>
          <w:rFonts w:ascii="Calibri" w:hAnsi="Calibri" w:cs="Arial"/>
          <w:color w:val="000000"/>
        </w:rPr>
        <w:t>intragrupo</w:t>
      </w:r>
      <w:proofErr w:type="spellEnd"/>
      <w:r>
        <w:rPr>
          <w:rFonts w:ascii="Calibri" w:hAnsi="Calibri" w:cs="Arial"/>
          <w:color w:val="000000"/>
        </w:rPr>
        <w:t xml:space="preserve">, </w:t>
      </w:r>
      <w:proofErr w:type="spellStart"/>
      <w:r>
        <w:rPr>
          <w:rFonts w:ascii="Calibri" w:hAnsi="Calibri" w:cs="Arial"/>
          <w:color w:val="000000"/>
        </w:rPr>
        <w:t>intergrupal</w:t>
      </w:r>
      <w:proofErr w:type="spellEnd"/>
      <w:r>
        <w:rPr>
          <w:rFonts w:ascii="Calibri" w:hAnsi="Calibri" w:cs="Arial"/>
          <w:color w:val="000000"/>
        </w:rPr>
        <w:t xml:space="preserve">, </w:t>
      </w:r>
      <w:proofErr w:type="spellStart"/>
      <w:r>
        <w:rPr>
          <w:rFonts w:ascii="Calibri" w:hAnsi="Calibri" w:cs="Arial"/>
          <w:color w:val="000000"/>
        </w:rPr>
        <w:t>interorganizacional</w:t>
      </w:r>
      <w:proofErr w:type="spellEnd"/>
      <w:r>
        <w:rPr>
          <w:rFonts w:ascii="Calibri" w:hAnsi="Calibri" w:cs="Arial"/>
          <w:color w:val="000000"/>
        </w:rPr>
        <w:t>), según las condiciones objetivas y las percepciones de las partes y según los motivos – fuentes y el contenido del conflicto.</w:t>
      </w:r>
    </w:p>
    <w:p w:rsidR="00115847" w:rsidRDefault="00115847" w:rsidP="007B3B8E">
      <w:pPr>
        <w:pStyle w:val="NormalWeb"/>
        <w:shd w:val="clear" w:color="auto" w:fill="FFFFFF"/>
        <w:ind w:firstLine="360"/>
        <w:jc w:val="both"/>
        <w:rPr>
          <w:rFonts w:ascii="Calibri" w:hAnsi="Calibri" w:cs="Arial"/>
          <w:color w:val="000000"/>
        </w:rPr>
      </w:pPr>
      <w:r>
        <w:rPr>
          <w:rFonts w:ascii="Calibri" w:hAnsi="Calibri" w:cs="Arial"/>
          <w:color w:val="000000"/>
        </w:rPr>
        <w:t>A continuación esta tabla mostrara los tipos de conflicto que he apreciado en la película.</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0A0"/>
      </w:tblPr>
      <w:tblGrid>
        <w:gridCol w:w="2169"/>
        <w:gridCol w:w="2169"/>
        <w:gridCol w:w="2169"/>
        <w:gridCol w:w="2169"/>
      </w:tblGrid>
      <w:tr w:rsidR="00115847" w:rsidRPr="007B3B8E" w:rsidTr="00D72B3C">
        <w:trPr>
          <w:trHeight w:val="738"/>
        </w:trPr>
        <w:tc>
          <w:tcPr>
            <w:tcW w:w="2169" w:type="dxa"/>
            <w:tcBorders>
              <w:top w:val="thinThickSmallGap" w:sz="24" w:space="0" w:color="auto"/>
            </w:tcBorders>
            <w:vAlign w:val="center"/>
          </w:tcPr>
          <w:p w:rsidR="00115847" w:rsidRPr="007A58E1" w:rsidRDefault="00115847" w:rsidP="00AE71E7">
            <w:pPr>
              <w:pStyle w:val="NormalWeb"/>
              <w:shd w:val="clear" w:color="auto" w:fill="FFFFFF"/>
              <w:jc w:val="center"/>
              <w:rPr>
                <w:rFonts w:ascii="Calibri" w:hAnsi="Calibri" w:cs="Arial"/>
                <w:b/>
                <w:color w:val="000000"/>
              </w:rPr>
            </w:pPr>
            <w:r w:rsidRPr="007A58E1">
              <w:rPr>
                <w:rFonts w:ascii="Calibri" w:hAnsi="Calibri" w:cs="Arial"/>
                <w:b/>
                <w:color w:val="000000"/>
              </w:rPr>
              <w:t>Conflicto/Nivel</w:t>
            </w:r>
          </w:p>
        </w:tc>
        <w:tc>
          <w:tcPr>
            <w:tcW w:w="2169" w:type="dxa"/>
            <w:tcBorders>
              <w:top w:val="thinThickSmallGap" w:sz="24" w:space="0" w:color="auto"/>
            </w:tcBorders>
          </w:tcPr>
          <w:p w:rsidR="00115847" w:rsidRPr="007A58E1" w:rsidRDefault="00115847" w:rsidP="007B3B8E">
            <w:pPr>
              <w:pStyle w:val="NormalWeb"/>
              <w:shd w:val="clear" w:color="auto" w:fill="FFFFFF"/>
              <w:ind w:firstLine="360"/>
              <w:jc w:val="both"/>
              <w:rPr>
                <w:rFonts w:ascii="Calibri" w:hAnsi="Calibri" w:cs="Arial"/>
                <w:b/>
                <w:color w:val="000000"/>
              </w:rPr>
            </w:pPr>
            <w:r w:rsidRPr="007A58E1">
              <w:rPr>
                <w:rFonts w:ascii="Calibri" w:hAnsi="Calibri" w:cs="Arial"/>
                <w:b/>
                <w:color w:val="000000"/>
              </w:rPr>
              <w:t>Contenido</w:t>
            </w:r>
          </w:p>
        </w:tc>
        <w:tc>
          <w:tcPr>
            <w:tcW w:w="2169" w:type="dxa"/>
            <w:tcBorders>
              <w:top w:val="thinThickSmallGap" w:sz="24" w:space="0" w:color="auto"/>
            </w:tcBorders>
          </w:tcPr>
          <w:p w:rsidR="00115847" w:rsidRPr="007A58E1" w:rsidRDefault="00115847" w:rsidP="007B3B8E">
            <w:pPr>
              <w:pStyle w:val="NormalWeb"/>
              <w:shd w:val="clear" w:color="auto" w:fill="FFFFFF"/>
              <w:ind w:firstLine="360"/>
              <w:jc w:val="both"/>
              <w:rPr>
                <w:rFonts w:ascii="Calibri" w:hAnsi="Calibri" w:cs="Arial"/>
                <w:b/>
                <w:color w:val="000000"/>
              </w:rPr>
            </w:pPr>
            <w:r w:rsidRPr="007A58E1">
              <w:rPr>
                <w:rFonts w:ascii="Calibri" w:hAnsi="Calibri" w:cs="Arial"/>
                <w:b/>
                <w:color w:val="000000"/>
              </w:rPr>
              <w:t>Participantes</w:t>
            </w:r>
          </w:p>
        </w:tc>
        <w:tc>
          <w:tcPr>
            <w:tcW w:w="2169" w:type="dxa"/>
            <w:tcBorders>
              <w:top w:val="thinThickSmallGap" w:sz="24" w:space="0" w:color="auto"/>
            </w:tcBorders>
          </w:tcPr>
          <w:p w:rsidR="00115847" w:rsidRPr="007A58E1" w:rsidRDefault="00115847" w:rsidP="007B3B8E">
            <w:pPr>
              <w:pStyle w:val="NormalWeb"/>
              <w:shd w:val="clear" w:color="auto" w:fill="FFFFFF"/>
              <w:ind w:firstLine="360"/>
              <w:jc w:val="both"/>
              <w:rPr>
                <w:rFonts w:ascii="Calibri" w:hAnsi="Calibri" w:cs="Arial"/>
                <w:b/>
                <w:color w:val="000000"/>
              </w:rPr>
            </w:pPr>
            <w:r w:rsidRPr="007A58E1">
              <w:rPr>
                <w:rFonts w:ascii="Calibri" w:hAnsi="Calibri" w:cs="Arial"/>
                <w:b/>
                <w:color w:val="000000"/>
              </w:rPr>
              <w:t>Terceros</w:t>
            </w:r>
          </w:p>
        </w:tc>
      </w:tr>
      <w:tr w:rsidR="00115847" w:rsidRPr="007B3B8E" w:rsidTr="00D72B3C">
        <w:trPr>
          <w:trHeight w:val="738"/>
        </w:trPr>
        <w:tc>
          <w:tcPr>
            <w:tcW w:w="2169" w:type="dxa"/>
            <w:vAlign w:val="center"/>
          </w:tcPr>
          <w:p w:rsidR="00115847" w:rsidRPr="007A58E1" w:rsidRDefault="00115847" w:rsidP="00AE71E7">
            <w:pPr>
              <w:pStyle w:val="NormalWeb"/>
              <w:shd w:val="clear" w:color="auto" w:fill="FFFFFF"/>
              <w:jc w:val="center"/>
              <w:rPr>
                <w:rFonts w:ascii="Calibri" w:hAnsi="Calibri" w:cs="Arial"/>
                <w:b/>
                <w:color w:val="000000"/>
              </w:rPr>
            </w:pPr>
            <w:proofErr w:type="spellStart"/>
            <w:r w:rsidRPr="007A58E1">
              <w:rPr>
                <w:rFonts w:ascii="Calibri" w:hAnsi="Calibri" w:cs="Arial"/>
                <w:b/>
                <w:color w:val="000000"/>
              </w:rPr>
              <w:t>Intraindividual</w:t>
            </w:r>
            <w:proofErr w:type="spellEnd"/>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Esto sucede cuando se ve obligado el presidente de los EE.UU a dar la orden de que se prepare para un ataque e invasión a Cuba</w:t>
            </w:r>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 xml:space="preserve">Kennedy, </w:t>
            </w:r>
            <w:proofErr w:type="spellStart"/>
            <w:r w:rsidRPr="00CD244C">
              <w:rPr>
                <w:rFonts w:ascii="Calibri" w:hAnsi="Calibri" w:cs="Arial"/>
                <w:color w:val="000000"/>
              </w:rPr>
              <w:t>Keny</w:t>
            </w:r>
            <w:proofErr w:type="spellEnd"/>
            <w:r w:rsidRPr="00CD244C">
              <w:rPr>
                <w:rFonts w:ascii="Calibri" w:hAnsi="Calibri" w:cs="Arial"/>
                <w:color w:val="000000"/>
              </w:rPr>
              <w:t xml:space="preserve"> o </w:t>
            </w:r>
            <w:proofErr w:type="spellStart"/>
            <w:r w:rsidRPr="00CD244C">
              <w:rPr>
                <w:rFonts w:ascii="Calibri" w:hAnsi="Calibri" w:cs="Arial"/>
                <w:color w:val="000000"/>
              </w:rPr>
              <w:t>Donel</w:t>
            </w:r>
            <w:proofErr w:type="spellEnd"/>
            <w:r w:rsidRPr="00CD244C">
              <w:rPr>
                <w:rFonts w:ascii="Calibri" w:hAnsi="Calibri" w:cs="Arial"/>
                <w:color w:val="000000"/>
              </w:rPr>
              <w:t xml:space="preserve">, </w:t>
            </w:r>
            <w:proofErr w:type="spellStart"/>
            <w:r w:rsidRPr="00CD244C">
              <w:rPr>
                <w:rFonts w:ascii="Calibri" w:hAnsi="Calibri" w:cs="Arial"/>
                <w:color w:val="000000"/>
              </w:rPr>
              <w:t>Rober</w:t>
            </w:r>
            <w:proofErr w:type="spellEnd"/>
            <w:r w:rsidRPr="00CD244C">
              <w:rPr>
                <w:rFonts w:ascii="Calibri" w:hAnsi="Calibri" w:cs="Arial"/>
                <w:color w:val="000000"/>
              </w:rPr>
              <w:t xml:space="preserve"> </w:t>
            </w:r>
            <w:proofErr w:type="spellStart"/>
            <w:r w:rsidRPr="00CD244C">
              <w:rPr>
                <w:rFonts w:ascii="Calibri" w:hAnsi="Calibri" w:cs="Arial"/>
                <w:color w:val="000000"/>
              </w:rPr>
              <w:t>McNamara</w:t>
            </w:r>
            <w:proofErr w:type="spellEnd"/>
            <w:r w:rsidRPr="00CD244C">
              <w:rPr>
                <w:rFonts w:ascii="Calibri" w:hAnsi="Calibri" w:cs="Arial"/>
                <w:color w:val="000000"/>
              </w:rPr>
              <w:t xml:space="preserve">, General Curtis </w:t>
            </w:r>
            <w:proofErr w:type="spellStart"/>
            <w:r w:rsidRPr="00CD244C">
              <w:rPr>
                <w:rFonts w:ascii="Calibri" w:hAnsi="Calibri" w:cs="Arial"/>
                <w:color w:val="000000"/>
              </w:rPr>
              <w:t>Lemay</w:t>
            </w:r>
            <w:proofErr w:type="spellEnd"/>
            <w:r w:rsidRPr="00CD244C">
              <w:rPr>
                <w:rFonts w:ascii="Calibri" w:hAnsi="Calibri" w:cs="Arial"/>
                <w:color w:val="000000"/>
              </w:rPr>
              <w:t xml:space="preserve"> y General Maxwell Taylor</w:t>
            </w:r>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Los que no influyen en las decisiones</w:t>
            </w:r>
          </w:p>
        </w:tc>
      </w:tr>
      <w:tr w:rsidR="00115847" w:rsidRPr="007B3B8E" w:rsidTr="00D72B3C">
        <w:trPr>
          <w:trHeight w:val="779"/>
        </w:trPr>
        <w:tc>
          <w:tcPr>
            <w:tcW w:w="2169" w:type="dxa"/>
            <w:vAlign w:val="center"/>
          </w:tcPr>
          <w:p w:rsidR="00115847" w:rsidRPr="007A58E1" w:rsidRDefault="00115847" w:rsidP="00AE71E7">
            <w:pPr>
              <w:pStyle w:val="NormalWeb"/>
              <w:shd w:val="clear" w:color="auto" w:fill="FFFFFF"/>
              <w:jc w:val="center"/>
              <w:rPr>
                <w:rFonts w:ascii="Calibri" w:hAnsi="Calibri" w:cs="Arial"/>
                <w:b/>
                <w:color w:val="000000"/>
              </w:rPr>
            </w:pPr>
            <w:proofErr w:type="spellStart"/>
            <w:r w:rsidRPr="007A58E1">
              <w:rPr>
                <w:rFonts w:ascii="Calibri" w:hAnsi="Calibri" w:cs="Arial"/>
                <w:b/>
                <w:color w:val="000000"/>
              </w:rPr>
              <w:t>Intragrupo</w:t>
            </w:r>
            <w:proofErr w:type="spellEnd"/>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 xml:space="preserve">Los miembro del gabinete político están divididos en cuanto a las decisiones y cual </w:t>
            </w:r>
            <w:r w:rsidRPr="00CD244C">
              <w:rPr>
                <w:rFonts w:ascii="Calibri" w:hAnsi="Calibri" w:cs="Arial"/>
                <w:color w:val="000000"/>
              </w:rPr>
              <w:lastRenderedPageBreak/>
              <w:t>sería la mejor propuesta para la solución de Cuba</w:t>
            </w:r>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lastRenderedPageBreak/>
              <w:t xml:space="preserve">Kennedy, </w:t>
            </w:r>
            <w:proofErr w:type="spellStart"/>
            <w:r w:rsidRPr="00CD244C">
              <w:rPr>
                <w:rFonts w:ascii="Calibri" w:hAnsi="Calibri" w:cs="Arial"/>
                <w:color w:val="000000"/>
              </w:rPr>
              <w:t>Keny</w:t>
            </w:r>
            <w:proofErr w:type="spellEnd"/>
            <w:r w:rsidRPr="00CD244C">
              <w:rPr>
                <w:rFonts w:ascii="Calibri" w:hAnsi="Calibri" w:cs="Arial"/>
                <w:color w:val="000000"/>
              </w:rPr>
              <w:t xml:space="preserve"> o </w:t>
            </w:r>
            <w:proofErr w:type="spellStart"/>
            <w:r w:rsidRPr="00CD244C">
              <w:rPr>
                <w:rFonts w:ascii="Calibri" w:hAnsi="Calibri" w:cs="Arial"/>
                <w:color w:val="000000"/>
              </w:rPr>
              <w:t>Donel</w:t>
            </w:r>
            <w:proofErr w:type="spellEnd"/>
            <w:r w:rsidRPr="00CD244C">
              <w:rPr>
                <w:rFonts w:ascii="Calibri" w:hAnsi="Calibri" w:cs="Arial"/>
                <w:color w:val="000000"/>
              </w:rPr>
              <w:t xml:space="preserve">, </w:t>
            </w:r>
            <w:proofErr w:type="spellStart"/>
            <w:r w:rsidRPr="00CD244C">
              <w:rPr>
                <w:rFonts w:ascii="Calibri" w:hAnsi="Calibri" w:cs="Arial"/>
                <w:color w:val="000000"/>
              </w:rPr>
              <w:t>Rober</w:t>
            </w:r>
            <w:proofErr w:type="spellEnd"/>
            <w:r w:rsidRPr="00CD244C">
              <w:rPr>
                <w:rFonts w:ascii="Calibri" w:hAnsi="Calibri" w:cs="Arial"/>
                <w:color w:val="000000"/>
              </w:rPr>
              <w:t xml:space="preserve"> </w:t>
            </w:r>
            <w:proofErr w:type="spellStart"/>
            <w:r w:rsidRPr="00CD244C">
              <w:rPr>
                <w:rFonts w:ascii="Calibri" w:hAnsi="Calibri" w:cs="Arial"/>
                <w:color w:val="000000"/>
              </w:rPr>
              <w:t>McNamara</w:t>
            </w:r>
            <w:proofErr w:type="spellEnd"/>
            <w:r w:rsidRPr="00CD244C">
              <w:rPr>
                <w:rFonts w:ascii="Calibri" w:hAnsi="Calibri" w:cs="Arial"/>
                <w:color w:val="000000"/>
              </w:rPr>
              <w:t xml:space="preserve">, Ted </w:t>
            </w:r>
            <w:proofErr w:type="spellStart"/>
            <w:r w:rsidRPr="00CD244C">
              <w:rPr>
                <w:rFonts w:ascii="Calibri" w:hAnsi="Calibri" w:cs="Arial"/>
                <w:color w:val="000000"/>
              </w:rPr>
              <w:t>Sirenson</w:t>
            </w:r>
            <w:proofErr w:type="spellEnd"/>
            <w:r w:rsidRPr="00CD244C">
              <w:rPr>
                <w:rFonts w:ascii="Calibri" w:hAnsi="Calibri" w:cs="Arial"/>
                <w:color w:val="000000"/>
              </w:rPr>
              <w:t xml:space="preserve">, </w:t>
            </w:r>
            <w:proofErr w:type="spellStart"/>
            <w:r w:rsidRPr="00CD244C">
              <w:rPr>
                <w:rFonts w:ascii="Calibri" w:hAnsi="Calibri" w:cs="Arial"/>
                <w:color w:val="000000"/>
              </w:rPr>
              <w:t>Dean</w:t>
            </w:r>
            <w:proofErr w:type="spellEnd"/>
            <w:r w:rsidRPr="00CD244C">
              <w:rPr>
                <w:rFonts w:ascii="Calibri" w:hAnsi="Calibri" w:cs="Arial"/>
                <w:color w:val="000000"/>
              </w:rPr>
              <w:t xml:space="preserve"> </w:t>
            </w:r>
            <w:proofErr w:type="spellStart"/>
            <w:r w:rsidRPr="00CD244C">
              <w:rPr>
                <w:rFonts w:ascii="Calibri" w:hAnsi="Calibri" w:cs="Arial"/>
                <w:color w:val="000000"/>
              </w:rPr>
              <w:t>rusk</w:t>
            </w:r>
            <w:proofErr w:type="spellEnd"/>
            <w:r w:rsidRPr="00CD244C">
              <w:rPr>
                <w:rFonts w:ascii="Calibri" w:hAnsi="Calibri" w:cs="Arial"/>
                <w:color w:val="000000"/>
              </w:rPr>
              <w:t>,</w:t>
            </w:r>
          </w:p>
        </w:tc>
        <w:tc>
          <w:tcPr>
            <w:tcW w:w="2169" w:type="dxa"/>
          </w:tcPr>
          <w:p w:rsidR="00115847" w:rsidRPr="007B3B8E" w:rsidRDefault="00115847" w:rsidP="007A58E1">
            <w:pPr>
              <w:pStyle w:val="NormalWeb"/>
              <w:shd w:val="clear" w:color="auto" w:fill="FFFFFF"/>
              <w:ind w:firstLine="360"/>
              <w:rPr>
                <w:rFonts w:ascii="Calibri" w:hAnsi="Calibri" w:cs="Arial"/>
                <w:color w:val="000000"/>
              </w:rPr>
            </w:pPr>
          </w:p>
        </w:tc>
      </w:tr>
      <w:tr w:rsidR="00115847" w:rsidRPr="007B3B8E" w:rsidTr="00D72B3C">
        <w:trPr>
          <w:trHeight w:val="738"/>
        </w:trPr>
        <w:tc>
          <w:tcPr>
            <w:tcW w:w="2169" w:type="dxa"/>
            <w:vAlign w:val="center"/>
          </w:tcPr>
          <w:p w:rsidR="00115847" w:rsidRPr="007A58E1" w:rsidRDefault="00115847" w:rsidP="00AE71E7">
            <w:pPr>
              <w:pStyle w:val="NormalWeb"/>
              <w:shd w:val="clear" w:color="auto" w:fill="FFFFFF"/>
              <w:jc w:val="center"/>
              <w:rPr>
                <w:rFonts w:ascii="Calibri" w:hAnsi="Calibri" w:cs="Arial"/>
                <w:b/>
                <w:color w:val="000000"/>
              </w:rPr>
            </w:pPr>
            <w:proofErr w:type="spellStart"/>
            <w:r w:rsidRPr="007A58E1">
              <w:rPr>
                <w:rFonts w:ascii="Calibri" w:hAnsi="Calibri" w:cs="Arial"/>
                <w:b/>
                <w:color w:val="000000"/>
              </w:rPr>
              <w:lastRenderedPageBreak/>
              <w:t>Intergrupal</w:t>
            </w:r>
            <w:proofErr w:type="spellEnd"/>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Las fuerzas políticas contra las fuerzas del estado (tierra, mar y aire)</w:t>
            </w:r>
          </w:p>
        </w:tc>
        <w:tc>
          <w:tcPr>
            <w:tcW w:w="2169" w:type="dxa"/>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Todos los personajes del gabinete.</w:t>
            </w:r>
          </w:p>
        </w:tc>
        <w:tc>
          <w:tcPr>
            <w:tcW w:w="2169" w:type="dxa"/>
          </w:tcPr>
          <w:p w:rsidR="00115847" w:rsidRPr="007B3B8E" w:rsidRDefault="00115847" w:rsidP="007A58E1">
            <w:pPr>
              <w:pStyle w:val="NormalWeb"/>
              <w:shd w:val="clear" w:color="auto" w:fill="FFFFFF"/>
              <w:ind w:firstLine="360"/>
              <w:rPr>
                <w:rFonts w:ascii="Calibri" w:hAnsi="Calibri" w:cs="Arial"/>
                <w:color w:val="000000"/>
              </w:rPr>
            </w:pPr>
          </w:p>
        </w:tc>
      </w:tr>
      <w:tr w:rsidR="00115847" w:rsidRPr="007B3B8E" w:rsidTr="00D72B3C">
        <w:trPr>
          <w:trHeight w:val="738"/>
        </w:trPr>
        <w:tc>
          <w:tcPr>
            <w:tcW w:w="2169" w:type="dxa"/>
            <w:tcBorders>
              <w:bottom w:val="thickThinSmallGap" w:sz="24" w:space="0" w:color="auto"/>
            </w:tcBorders>
            <w:vAlign w:val="center"/>
          </w:tcPr>
          <w:p w:rsidR="00115847" w:rsidRPr="007A58E1" w:rsidRDefault="00115847" w:rsidP="00AE71E7">
            <w:pPr>
              <w:pStyle w:val="NormalWeb"/>
              <w:shd w:val="clear" w:color="auto" w:fill="FFFFFF"/>
              <w:jc w:val="center"/>
              <w:rPr>
                <w:rFonts w:ascii="Calibri" w:hAnsi="Calibri" w:cs="Arial"/>
                <w:b/>
                <w:color w:val="000000"/>
              </w:rPr>
            </w:pPr>
            <w:r w:rsidRPr="007A58E1">
              <w:rPr>
                <w:rFonts w:ascii="Calibri" w:hAnsi="Calibri" w:cs="Arial"/>
                <w:b/>
                <w:color w:val="000000"/>
              </w:rPr>
              <w:t>Macro social</w:t>
            </w:r>
          </w:p>
        </w:tc>
        <w:tc>
          <w:tcPr>
            <w:tcW w:w="2169" w:type="dxa"/>
            <w:tcBorders>
              <w:bottom w:val="thickThinSmallGap" w:sz="24" w:space="0" w:color="auto"/>
            </w:tcBorders>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 xml:space="preserve">Los EE.UU contra </w:t>
            </w:r>
            <w:smartTag w:uri="urn:schemas-microsoft-com:office:smarttags" w:element="PersonName">
              <w:smartTagPr>
                <w:attr w:name="ProductID" w:val="la URSS"/>
              </w:smartTagPr>
              <w:r w:rsidRPr="00CD244C">
                <w:rPr>
                  <w:rFonts w:ascii="Calibri" w:hAnsi="Calibri" w:cs="Arial"/>
                  <w:color w:val="000000"/>
                </w:rPr>
                <w:t>la URSS</w:t>
              </w:r>
            </w:smartTag>
            <w:r w:rsidRPr="00CD244C">
              <w:rPr>
                <w:rFonts w:ascii="Calibri" w:hAnsi="Calibri" w:cs="Arial"/>
                <w:color w:val="000000"/>
              </w:rPr>
              <w:t xml:space="preserve"> por el control ya que una tiene una ideología capitalista y la otra marxista comunista</w:t>
            </w:r>
          </w:p>
        </w:tc>
        <w:tc>
          <w:tcPr>
            <w:tcW w:w="2169" w:type="dxa"/>
            <w:tcBorders>
              <w:bottom w:val="thickThinSmallGap" w:sz="24" w:space="0" w:color="auto"/>
            </w:tcBorders>
          </w:tcPr>
          <w:p w:rsidR="00115847" w:rsidRPr="00CD244C" w:rsidRDefault="00115847" w:rsidP="007A58E1">
            <w:pPr>
              <w:pStyle w:val="NormalWeb"/>
              <w:shd w:val="clear" w:color="auto" w:fill="FFFFFF"/>
              <w:rPr>
                <w:rFonts w:ascii="Calibri" w:hAnsi="Calibri" w:cs="Arial"/>
                <w:color w:val="000000"/>
              </w:rPr>
            </w:pPr>
            <w:r w:rsidRPr="00CD244C">
              <w:rPr>
                <w:rFonts w:ascii="Calibri" w:hAnsi="Calibri" w:cs="Arial"/>
                <w:color w:val="000000"/>
              </w:rPr>
              <w:t xml:space="preserve">La sociedad estadounidense y la </w:t>
            </w:r>
            <w:proofErr w:type="spellStart"/>
            <w:r w:rsidRPr="00CD244C">
              <w:rPr>
                <w:rFonts w:ascii="Calibri" w:hAnsi="Calibri" w:cs="Arial"/>
                <w:color w:val="000000"/>
              </w:rPr>
              <w:t>sovieteca</w:t>
            </w:r>
            <w:proofErr w:type="spellEnd"/>
          </w:p>
        </w:tc>
        <w:tc>
          <w:tcPr>
            <w:tcW w:w="2169" w:type="dxa"/>
            <w:tcBorders>
              <w:bottom w:val="thickThinSmallGap" w:sz="24" w:space="0" w:color="auto"/>
            </w:tcBorders>
          </w:tcPr>
          <w:p w:rsidR="00115847" w:rsidRPr="00CD244C" w:rsidRDefault="00115847" w:rsidP="007A58E1">
            <w:pPr>
              <w:pStyle w:val="NormalWeb"/>
              <w:shd w:val="clear" w:color="auto" w:fill="FFFFFF"/>
              <w:rPr>
                <w:rFonts w:ascii="Calibri" w:hAnsi="Calibri" w:cs="Arial"/>
                <w:color w:val="000000"/>
              </w:rPr>
            </w:pPr>
            <w:smartTag w:uri="urn:schemas-microsoft-com:office:smarttags" w:element="PersonName">
              <w:smartTagPr>
                <w:attr w:name="ProductID" w:val="la ONU"/>
              </w:smartTagPr>
              <w:r w:rsidRPr="00CD244C">
                <w:rPr>
                  <w:rFonts w:ascii="Calibri" w:hAnsi="Calibri" w:cs="Arial"/>
                  <w:color w:val="000000"/>
                </w:rPr>
                <w:t>La ONU</w:t>
              </w:r>
            </w:smartTag>
            <w:r w:rsidRPr="00CD244C">
              <w:rPr>
                <w:rFonts w:ascii="Calibri" w:hAnsi="Calibri" w:cs="Arial"/>
                <w:color w:val="000000"/>
              </w:rPr>
              <w:t>, la prensa nacional e internacional</w:t>
            </w:r>
          </w:p>
        </w:tc>
      </w:tr>
    </w:tbl>
    <w:p w:rsidR="00115847" w:rsidRPr="007B3B8E" w:rsidRDefault="00115847" w:rsidP="007B3B8E">
      <w:pPr>
        <w:pStyle w:val="Ttulo1"/>
        <w:numPr>
          <w:ilvl w:val="1"/>
          <w:numId w:val="2"/>
        </w:numPr>
      </w:pPr>
      <w:bookmarkStart w:id="8" w:name="_Toc313995301"/>
      <w:r>
        <w:t>Conflicto a analizar</w:t>
      </w:r>
      <w:bookmarkEnd w:id="8"/>
    </w:p>
    <w:p w:rsidR="00115847" w:rsidRDefault="00115847" w:rsidP="007B3B8E">
      <w:pPr>
        <w:pStyle w:val="NormalWeb"/>
        <w:shd w:val="clear" w:color="auto" w:fill="FFFFFF"/>
        <w:ind w:firstLine="360"/>
        <w:jc w:val="both"/>
        <w:rPr>
          <w:rFonts w:ascii="Calibri" w:hAnsi="Calibri" w:cs="Arial"/>
          <w:color w:val="000000"/>
        </w:rPr>
      </w:pPr>
      <w:r>
        <w:rPr>
          <w:rFonts w:ascii="Calibri" w:hAnsi="Calibri" w:cs="Arial"/>
          <w:color w:val="000000"/>
        </w:rPr>
        <w:t xml:space="preserve">Aunque esta película presenta múltiples conflictos y todos ellos interesantes de analizar, voy a centrarme en el conflicto que mantiene EE.UU y </w:t>
      </w:r>
      <w:smartTag w:uri="urn:schemas-microsoft-com:office:smarttags" w:element="PersonName">
        <w:smartTagPr>
          <w:attr w:name="ProductID" w:val="la Casa Blanca"/>
        </w:smartTagPr>
        <w:r>
          <w:rPr>
            <w:rFonts w:ascii="Calibri" w:hAnsi="Calibri" w:cs="Arial"/>
            <w:color w:val="000000"/>
          </w:rPr>
          <w:t>la URSS.</w:t>
        </w:r>
      </w:smartTag>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 xml:space="preserve">Los actores principales que intervienen en el conflicto son estos dos países: EEUU y URSS,   considerados como las </w:t>
      </w:r>
      <w:proofErr w:type="spellStart"/>
      <w:r w:rsidRPr="007B3B8E">
        <w:rPr>
          <w:rFonts w:ascii="Calibri" w:hAnsi="Calibri" w:cs="Arial"/>
          <w:color w:val="000000"/>
        </w:rPr>
        <w:t>super</w:t>
      </w:r>
      <w:proofErr w:type="spellEnd"/>
      <w:r w:rsidRPr="007B3B8E">
        <w:rPr>
          <w:rFonts w:ascii="Calibri" w:hAnsi="Calibri" w:cs="Arial"/>
          <w:color w:val="000000"/>
        </w:rPr>
        <w:t xml:space="preserve">-potencias que controlaban el mundo; la lucha de este poder llevó a lo que se denominó guerra fría, no llegándose a efectuar un ataque directo. Supuso un   enfrentamiento político, económico, territorial e ideológico entre el capitalismo (representado por EEUU) y el marxismo (personificado por </w:t>
      </w:r>
      <w:smartTag w:uri="urn:schemas-microsoft-com:office:smarttags" w:element="PersonName">
        <w:smartTagPr>
          <w:attr w:name="ProductID" w:val="la Casa Blanca"/>
        </w:smartTagPr>
        <w:r w:rsidRPr="007B3B8E">
          <w:rPr>
            <w:rFonts w:ascii="Calibri" w:hAnsi="Calibri" w:cs="Arial"/>
            <w:color w:val="000000"/>
          </w:rPr>
          <w:t>la URSS</w:t>
        </w:r>
      </w:smartTag>
      <w:r w:rsidRPr="007B3B8E">
        <w:rPr>
          <w:rFonts w:ascii="Calibri" w:hAnsi="Calibri" w:cs="Arial"/>
          <w:color w:val="000000"/>
        </w:rPr>
        <w:t>) significaba una continúa amenaza   de que una de las ideologías invadiera a la otra.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Teniendo en cuenta la teoría de la disuasión eso no sólo significaba un gran riesgo para la población sino también una extenuación de la fuerza estratégica-militar de los norteamericanos. Incluso aunque los soviéticos no tuvieran la intención de hacer explotar los mísiles significaría una gran fuerza estratégica para ellos. Es importante mencionar que en este momento los rusos y los norteamericanos se encontraban en una carrera de rearme. Sus fuerzas estratégicas-militares eran parecidas, pero los norteamericanos eran adelante en la era de Kennedy, porque los habían aumentado su armamento masivamente, por ejemplo con la bases en Turquía y Italia. Había suficientes armas nucleares para hacer saltar el mundo algunas veces. Perdiendo el equilibro de las fuerzas estratégico-militares del oeste y este del mundo significaba una amenaza grandísima, porque las consecuencias de una tercera guerra mundial serían increíbles.</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 xml:space="preserve">También era una competición de la influencia política en el mundo. Kennedy pensaba que esta competición podría ser decisoria en Latinoamérica, por eso Cuba significaba una posición clave y tal vez un ejemplo por otros estados Latinoamérica. Por </w:t>
      </w:r>
      <w:proofErr w:type="spellStart"/>
      <w:r w:rsidRPr="007B3B8E">
        <w:rPr>
          <w:rFonts w:ascii="Calibri" w:hAnsi="Calibri" w:cs="Arial"/>
          <w:color w:val="000000"/>
        </w:rPr>
        <w:t>Chruchev</w:t>
      </w:r>
      <w:proofErr w:type="spellEnd"/>
      <w:r w:rsidRPr="007B3B8E">
        <w:rPr>
          <w:rFonts w:ascii="Calibri" w:hAnsi="Calibri" w:cs="Arial"/>
          <w:color w:val="000000"/>
        </w:rPr>
        <w:t xml:space="preserve"> la instalación de los misiles significaba que las fuerzas militares de los soviéticos y de los norteamericanos serían equilibrada y que su supremacía en Latinoamérica sería ampliado.</w:t>
      </w:r>
    </w:p>
    <w:p w:rsidR="00115847" w:rsidRPr="007B3B8E" w:rsidRDefault="00115847" w:rsidP="007B3B8E">
      <w:pPr>
        <w:pStyle w:val="Ttulo1"/>
        <w:numPr>
          <w:ilvl w:val="1"/>
          <w:numId w:val="2"/>
        </w:numPr>
      </w:pPr>
      <w:bookmarkStart w:id="9" w:name="_Toc313995302"/>
      <w:r>
        <w:lastRenderedPageBreak/>
        <w:t>Sentimientos y emociones</w:t>
      </w:r>
      <w:bookmarkEnd w:id="9"/>
    </w:p>
    <w:p w:rsidR="00115847" w:rsidRDefault="00115847" w:rsidP="007B3B8E">
      <w:pPr>
        <w:pStyle w:val="NormalWeb"/>
        <w:shd w:val="clear" w:color="auto" w:fill="FFFFFF"/>
        <w:ind w:firstLine="360"/>
        <w:jc w:val="both"/>
        <w:rPr>
          <w:rFonts w:ascii="Calibri" w:hAnsi="Calibri" w:cs="Arial"/>
          <w:color w:val="000000"/>
        </w:rPr>
      </w:pPr>
      <w:r>
        <w:rPr>
          <w:rFonts w:ascii="Calibri" w:hAnsi="Calibri" w:cs="Arial"/>
          <w:color w:val="000000"/>
        </w:rPr>
        <w:t>Los sentimientos y emociones del presidente Kennedy y su hermano, secretario personal, secretario de defensa son totalmente diferentes a los del General Maxwell y el General Curtis, ya que los 3 primeros quieren una solución diplomática y mediadora, en la que ninguna de las partes entre en guerra ya que saben que no es lo mejor, mientras que ambos Generales quieren invadir Cuba y derrotar a Castro cueste lo que cuesta, ya que siguen dolidos con los que paso en Bahía Cochinos y se les presenta una escusa para poder reparar su error.</w:t>
      </w:r>
    </w:p>
    <w:p w:rsidR="00115847" w:rsidRDefault="00115847" w:rsidP="007B3B8E">
      <w:pPr>
        <w:pStyle w:val="NormalWeb"/>
        <w:shd w:val="clear" w:color="auto" w:fill="FFFFFF"/>
        <w:ind w:firstLine="360"/>
        <w:jc w:val="both"/>
        <w:rPr>
          <w:rFonts w:ascii="Calibri" w:hAnsi="Calibri" w:cs="Arial"/>
          <w:color w:val="000000"/>
        </w:rPr>
      </w:pPr>
      <w:r>
        <w:rPr>
          <w:rFonts w:ascii="Calibri" w:hAnsi="Calibri" w:cs="Arial"/>
          <w:color w:val="000000"/>
        </w:rPr>
        <w:t>Se respira un ambiente de nerviosismo e incertidumbre en cada reunión que mantienen, llegando a un punto de que hasta los militares convencen a los políticos de que lo mejor es entrar en guerra y atacar Cuba.</w:t>
      </w:r>
    </w:p>
    <w:p w:rsidR="00115847" w:rsidRDefault="00115847" w:rsidP="007B3B8E">
      <w:pPr>
        <w:pStyle w:val="NormalWeb"/>
        <w:shd w:val="clear" w:color="auto" w:fill="FFFFFF"/>
        <w:ind w:firstLine="360"/>
        <w:jc w:val="both"/>
        <w:rPr>
          <w:rFonts w:ascii="Calibri" w:hAnsi="Calibri" w:cs="Arial"/>
          <w:color w:val="000000"/>
        </w:rPr>
      </w:pPr>
      <w:r>
        <w:rPr>
          <w:rFonts w:ascii="Calibri" w:hAnsi="Calibri" w:cs="Arial"/>
          <w:color w:val="000000"/>
        </w:rPr>
        <w:t xml:space="preserve">Llegan cartas de esperanza y parece ser que las decisiones que toman para impedir la entrada de más misiles nucleares resultan, pero siguen nerviosos por lo que pueda decir la opinión pública y los demás estados miembro de </w:t>
      </w:r>
      <w:smartTag w:uri="urn:schemas-microsoft-com:office:smarttags" w:element="PersonName">
        <w:smartTagPr>
          <w:attr w:name="ProductID" w:val="la Casa Blanca"/>
        </w:smartTagPr>
        <w:r>
          <w:rPr>
            <w:rFonts w:ascii="Calibri" w:hAnsi="Calibri" w:cs="Arial"/>
            <w:color w:val="000000"/>
          </w:rPr>
          <w:t>la ONU.</w:t>
        </w:r>
      </w:smartTag>
    </w:p>
    <w:p w:rsidR="00115847" w:rsidRPr="007B3B8E" w:rsidRDefault="00115847" w:rsidP="007B3B8E">
      <w:pPr>
        <w:pStyle w:val="Ttulo1"/>
        <w:numPr>
          <w:ilvl w:val="1"/>
          <w:numId w:val="2"/>
        </w:numPr>
      </w:pPr>
      <w:bookmarkStart w:id="10" w:name="_Toc313995303"/>
      <w:r w:rsidRPr="007B3B8E">
        <w:t>Posiciones, intereses, conductas de escalamiento, p</w:t>
      </w:r>
      <w:r>
        <w:t>osibles soluciones y resolución</w:t>
      </w:r>
      <w:bookmarkEnd w:id="10"/>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1. No hacer nada.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2. Una ofensiva diplomática.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3. Un intercambio entre estos misiles y los que tenia EU en Turquía.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4. Una invasión a la isla.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5. Un ataque aéreo sobre los puntos específicos</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6. Un bloqueo naval.</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Debido a que el “proyecto” estaba bastante atrasado puesto que la noticia se dio a conocer tarde, la presión se incremento y ya no había tiempo para una ofensiva diplomática. El ataque sobre puntos específicos tampoco era buena idea porque no conocían si había más misiles en otras zonas, por lo que los jefes militares preferían un ataque completo o una invasión.</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La primera acción que ordenó fue el bloqueo naval. Fue una buena decisión ya que aunque no era lícita, obligaba a los soviéticos a disparar primero o a retirarse, pero no resolvía el problema de la amenaza, solo impedía que se hiciera mayor.</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t>Después de una serie de sucesos tomo la decisión de hacer una negociación secreta con el enemigo en la que se tuvo una relación ganar-ganar ya que se opto por el retiro de misiles en Turquía a cambio del retiro de los de Cuba.</w:t>
      </w:r>
    </w:p>
    <w:p w:rsidR="00115847" w:rsidRPr="007B3B8E" w:rsidRDefault="00115847" w:rsidP="007B3B8E">
      <w:pPr>
        <w:pStyle w:val="NormalWeb"/>
        <w:shd w:val="clear" w:color="auto" w:fill="FFFFFF"/>
        <w:ind w:firstLine="360"/>
        <w:jc w:val="both"/>
        <w:rPr>
          <w:rFonts w:ascii="Calibri" w:hAnsi="Calibri" w:cs="Arial"/>
          <w:color w:val="000000"/>
        </w:rPr>
      </w:pPr>
      <w:r w:rsidRPr="007B3B8E">
        <w:rPr>
          <w:rFonts w:ascii="Calibri" w:hAnsi="Calibri" w:cs="Arial"/>
          <w:color w:val="000000"/>
        </w:rPr>
        <w:lastRenderedPageBreak/>
        <w:t>El presidente JFK, en su papel de un Project Manager, tuvo que demostrar su liderazgo ante un equipo de trabajo con miembros insubordinados, tuvo que hacer un análisis de riegos en el que tanto el país como la población resultaran menos afectados y tuvo que realizar análisis costo-beneficio de las opciones presentadas, ya que no solo estaba en juego el costo monetario, sino la imagen del país y las vidas humanas de la población.</w:t>
      </w:r>
    </w:p>
    <w:p w:rsidR="00115847" w:rsidRPr="007B3B8E" w:rsidRDefault="00115847" w:rsidP="007B3B8E">
      <w:pPr>
        <w:pStyle w:val="Ttulo1"/>
        <w:numPr>
          <w:ilvl w:val="1"/>
          <w:numId w:val="2"/>
        </w:numPr>
      </w:pPr>
      <w:bookmarkStart w:id="11" w:name="_Toc313995304"/>
      <w:r w:rsidRPr="007B3B8E">
        <w:t>Valoración final</w:t>
      </w:r>
      <w:bookmarkEnd w:id="11"/>
    </w:p>
    <w:p w:rsidR="00115847" w:rsidRPr="004B68FD" w:rsidRDefault="00115847" w:rsidP="004B68FD">
      <w:pPr>
        <w:pStyle w:val="NormalWeb"/>
        <w:shd w:val="clear" w:color="auto" w:fill="FFFFFF"/>
        <w:ind w:firstLine="360"/>
        <w:jc w:val="both"/>
        <w:rPr>
          <w:rFonts w:ascii="Calibri" w:hAnsi="Calibri" w:cs="Arial"/>
          <w:color w:val="000000"/>
        </w:rPr>
      </w:pPr>
      <w:r w:rsidRPr="004B68FD">
        <w:rPr>
          <w:rFonts w:ascii="Calibri" w:hAnsi="Calibri" w:cs="Arial"/>
          <w:color w:val="000000"/>
        </w:rPr>
        <w:t>Para concluir  quería destacar un punto que me pareció importante. En la película, a pesar de manifestar un conflicto que involucraba a dos países: Estados Unidos y la Unión Soviética, sólo muestra una cara de la moneda, la de Norteamérica.</w:t>
      </w:r>
    </w:p>
    <w:p w:rsidR="00115847" w:rsidRPr="004B68FD" w:rsidRDefault="00115847" w:rsidP="004B68FD">
      <w:pPr>
        <w:pStyle w:val="NormalWeb"/>
        <w:shd w:val="clear" w:color="auto" w:fill="FFFFFF"/>
        <w:ind w:firstLine="360"/>
        <w:jc w:val="both"/>
        <w:rPr>
          <w:rFonts w:ascii="Calibri" w:hAnsi="Calibri" w:cs="Arial"/>
          <w:color w:val="000000"/>
        </w:rPr>
      </w:pPr>
      <w:r w:rsidRPr="004B68FD">
        <w:rPr>
          <w:rFonts w:ascii="Calibri" w:hAnsi="Calibri" w:cs="Arial"/>
          <w:color w:val="000000"/>
        </w:rPr>
        <w:t>La película deja de lado el punto de vista ruso, ya que en ningún momento se preocupa de reflejar las acciones tomadas por el gobierno soviético y sus respectivas reacciones. No se muestra nada de su población, ni de las estrategias tomadas por el estado ante el evento, como si la angustia solo hubiera existido en Norteamérica. Por otro lado, las escenas de Cuba son casi mínimas, tampoco muestran participación alguna de Fidel Castro o de las demás autoridades, conformándose sólo con nombrarlos.</w:t>
      </w:r>
    </w:p>
    <w:p w:rsidR="00115847" w:rsidRPr="004B68FD" w:rsidRDefault="00115847" w:rsidP="004B68FD">
      <w:pPr>
        <w:pStyle w:val="NormalWeb"/>
        <w:shd w:val="clear" w:color="auto" w:fill="FFFFFF"/>
        <w:ind w:firstLine="360"/>
        <w:jc w:val="both"/>
        <w:rPr>
          <w:rFonts w:ascii="Calibri" w:hAnsi="Calibri" w:cs="Arial"/>
          <w:color w:val="000000"/>
        </w:rPr>
      </w:pPr>
      <w:r w:rsidRPr="004B68FD">
        <w:rPr>
          <w:rFonts w:ascii="Calibri" w:hAnsi="Calibri" w:cs="Arial"/>
          <w:color w:val="000000"/>
        </w:rPr>
        <w:t>Además presenta una ambientación estática, el desarrollo de la película se vive dentro de la Casa Blanca o en alguna de sus dependencias.</w:t>
      </w:r>
    </w:p>
    <w:p w:rsidR="00115847" w:rsidRPr="004B68FD" w:rsidRDefault="00115847" w:rsidP="004B68FD">
      <w:pPr>
        <w:pStyle w:val="NormalWeb"/>
        <w:shd w:val="clear" w:color="auto" w:fill="FFFFFF"/>
        <w:ind w:firstLine="360"/>
        <w:jc w:val="both"/>
        <w:rPr>
          <w:rFonts w:ascii="Calibri" w:hAnsi="Calibri" w:cs="Arial"/>
          <w:color w:val="000000"/>
        </w:rPr>
      </w:pPr>
      <w:r w:rsidRPr="004B68FD">
        <w:rPr>
          <w:rFonts w:ascii="Calibri" w:hAnsi="Calibri" w:cs="Arial"/>
          <w:color w:val="000000"/>
        </w:rPr>
        <w:t>“13 Días” se nos presenta como una cinta poco objetiva ya que, la persona que no tiene un amplio conocimiento de la materia, sólo se queda con una parte de la historia y no permite conocer la otra visión. Tratándose de un hecho histórico y no una ficción, considero que las realizaciones que abarcan estos temas, deben ser lo más apegadas a la realidad y no desconocer otros puntos de vista, que son cruciales para entender el contexto general.</w:t>
      </w:r>
    </w:p>
    <w:sectPr w:rsidR="00115847" w:rsidRPr="004B68FD" w:rsidSect="0069004A">
      <w:footerReference w:type="default" r:id="rId8"/>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DFF" w:rsidRPr="00747EB8" w:rsidRDefault="00725DFF" w:rsidP="00747EB8">
      <w:pPr>
        <w:spacing w:after="0" w:line="240" w:lineRule="auto"/>
      </w:pPr>
      <w:r>
        <w:separator/>
      </w:r>
    </w:p>
  </w:endnote>
  <w:endnote w:type="continuationSeparator" w:id="1">
    <w:p w:rsidR="00725DFF" w:rsidRPr="00747EB8" w:rsidRDefault="00725DFF" w:rsidP="00747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DFF" w:rsidRDefault="00725DFF">
    <w:pPr>
      <w:pStyle w:val="Piedepgina"/>
    </w:pPr>
    <w:r w:rsidRPr="002D7602">
      <w:rPr>
        <w:noProof/>
        <w:lang w:val="es-ES_tradnl" w:eastAsia="es-ES_tradnl"/>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49" type="#_x0000_t185" style="position:absolute;margin-left:0;margin-top:798.55pt;width:39.7pt;height:18.8pt;z-index:251658240;mso-position-horizontal:center;mso-position-horizontal-relative:margin;mso-position-vertical-relative:page" filled="t" strokecolor="gray" strokeweight="2.25pt">
          <v:textbox inset=",0,,0">
            <w:txbxContent>
              <w:p w:rsidR="00725DFF" w:rsidRDefault="00725DFF">
                <w:pPr>
                  <w:jc w:val="center"/>
                </w:pPr>
                <w:fldSimple w:instr=" PAGE    \* MERGEFORMAT ">
                  <w:r w:rsidR="00A958BA">
                    <w:rPr>
                      <w:noProof/>
                    </w:rPr>
                    <w:t>4</w:t>
                  </w:r>
                </w:fldSimple>
              </w:p>
            </w:txbxContent>
          </v:textbox>
          <w10:wrap anchorx="margin" anchory="page"/>
        </v:shape>
      </w:pict>
    </w:r>
    <w:r w:rsidRPr="002D7602">
      <w:rPr>
        <w:noProof/>
        <w:lang w:val="es-ES_tradnl" w:eastAsia="es-ES_tradnl"/>
      </w:rPr>
      <w:pict>
        <v:shapetype id="_x0000_t32" coordsize="21600,21600" o:spt="32" o:oned="t" path="m,l21600,21600e" filled="f">
          <v:path arrowok="t" fillok="f" o:connecttype="none"/>
          <o:lock v:ext="edit" shapetype="t"/>
        </v:shapetype>
        <v:shape id="_x0000_s2050" type="#_x0000_t32" style="position:absolute;margin-left:0;margin-top:807.2pt;width:434.5pt;height:0;z-index:251657216;mso-position-horizontal:center;mso-position-horizontal-relative:margin;mso-position-vertical-relative:page;v-text-anchor:middle" o:connectortype="straight" strokecolor="gray" strokeweight="1pt">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DFF" w:rsidRPr="00747EB8" w:rsidRDefault="00725DFF" w:rsidP="00747EB8">
      <w:pPr>
        <w:spacing w:after="0" w:line="240" w:lineRule="auto"/>
      </w:pPr>
      <w:r>
        <w:separator/>
      </w:r>
    </w:p>
  </w:footnote>
  <w:footnote w:type="continuationSeparator" w:id="1">
    <w:p w:rsidR="00725DFF" w:rsidRPr="00747EB8" w:rsidRDefault="00725DFF" w:rsidP="00747E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746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EB8F0C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770A1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4F2DB4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BDA60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34CC5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EE00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9671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DAD4D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80E5F34"/>
    <w:lvl w:ilvl="0">
      <w:start w:val="1"/>
      <w:numFmt w:val="bullet"/>
      <w:lvlText w:val=""/>
      <w:lvlJc w:val="left"/>
      <w:pPr>
        <w:tabs>
          <w:tab w:val="num" w:pos="360"/>
        </w:tabs>
        <w:ind w:left="360" w:hanging="360"/>
      </w:pPr>
      <w:rPr>
        <w:rFonts w:ascii="Symbol" w:hAnsi="Symbol" w:hint="default"/>
      </w:rPr>
    </w:lvl>
  </w:abstractNum>
  <w:abstractNum w:abstractNumId="10">
    <w:nsid w:val="1F792D1C"/>
    <w:multiLevelType w:val="hybridMultilevel"/>
    <w:tmpl w:val="CD9C95F4"/>
    <w:lvl w:ilvl="0" w:tplc="0C0A000F">
      <w:start w:val="1"/>
      <w:numFmt w:val="decimal"/>
      <w:lvlText w:val="%1."/>
      <w:lvlJc w:val="left"/>
      <w:pPr>
        <w:ind w:left="720" w:hanging="360"/>
      </w:pPr>
      <w:rPr>
        <w:rFonts w:cs="Times New Roman" w:hint="default"/>
      </w:rPr>
    </w:lvl>
    <w:lvl w:ilvl="1" w:tplc="040A000F">
      <w:start w:val="1"/>
      <w:numFmt w:val="decimal"/>
      <w:lvlText w:val="%2."/>
      <w:lvlJc w:val="left"/>
      <w:pPr>
        <w:tabs>
          <w:tab w:val="num" w:pos="1440"/>
        </w:tabs>
        <w:ind w:left="1440" w:hanging="360"/>
      </w:pPr>
      <w:rPr>
        <w:rFonts w:cs="Times New Roman"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2C643136"/>
    <w:multiLevelType w:val="hybridMultilevel"/>
    <w:tmpl w:val="487E83AC"/>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415225BB"/>
    <w:multiLevelType w:val="hybridMultilevel"/>
    <w:tmpl w:val="D6168C14"/>
    <w:lvl w:ilvl="0" w:tplc="040A000F">
      <w:start w:val="1"/>
      <w:numFmt w:val="decimal"/>
      <w:lvlText w:val="%1."/>
      <w:lvlJc w:val="left"/>
      <w:pPr>
        <w:tabs>
          <w:tab w:val="num" w:pos="1080"/>
        </w:tabs>
        <w:ind w:left="1080" w:hanging="360"/>
      </w:pPr>
      <w:rPr>
        <w:rFonts w:cs="Times New Roman"/>
      </w:rPr>
    </w:lvl>
    <w:lvl w:ilvl="1" w:tplc="040A0019" w:tentative="1">
      <w:start w:val="1"/>
      <w:numFmt w:val="lowerLetter"/>
      <w:lvlText w:val="%2."/>
      <w:lvlJc w:val="left"/>
      <w:pPr>
        <w:tabs>
          <w:tab w:val="num" w:pos="1800"/>
        </w:tabs>
        <w:ind w:left="1800" w:hanging="360"/>
      </w:pPr>
      <w:rPr>
        <w:rFonts w:cs="Times New Roman"/>
      </w:rPr>
    </w:lvl>
    <w:lvl w:ilvl="2" w:tplc="040A001B" w:tentative="1">
      <w:start w:val="1"/>
      <w:numFmt w:val="lowerRoman"/>
      <w:lvlText w:val="%3."/>
      <w:lvlJc w:val="right"/>
      <w:pPr>
        <w:tabs>
          <w:tab w:val="num" w:pos="2520"/>
        </w:tabs>
        <w:ind w:left="2520" w:hanging="180"/>
      </w:pPr>
      <w:rPr>
        <w:rFonts w:cs="Times New Roman"/>
      </w:rPr>
    </w:lvl>
    <w:lvl w:ilvl="3" w:tplc="040A000F" w:tentative="1">
      <w:start w:val="1"/>
      <w:numFmt w:val="decimal"/>
      <w:lvlText w:val="%4."/>
      <w:lvlJc w:val="left"/>
      <w:pPr>
        <w:tabs>
          <w:tab w:val="num" w:pos="3240"/>
        </w:tabs>
        <w:ind w:left="3240" w:hanging="360"/>
      </w:pPr>
      <w:rPr>
        <w:rFonts w:cs="Times New Roman"/>
      </w:rPr>
    </w:lvl>
    <w:lvl w:ilvl="4" w:tplc="040A0019" w:tentative="1">
      <w:start w:val="1"/>
      <w:numFmt w:val="lowerLetter"/>
      <w:lvlText w:val="%5."/>
      <w:lvlJc w:val="left"/>
      <w:pPr>
        <w:tabs>
          <w:tab w:val="num" w:pos="3960"/>
        </w:tabs>
        <w:ind w:left="3960" w:hanging="360"/>
      </w:pPr>
      <w:rPr>
        <w:rFonts w:cs="Times New Roman"/>
      </w:rPr>
    </w:lvl>
    <w:lvl w:ilvl="5" w:tplc="040A001B" w:tentative="1">
      <w:start w:val="1"/>
      <w:numFmt w:val="lowerRoman"/>
      <w:lvlText w:val="%6."/>
      <w:lvlJc w:val="right"/>
      <w:pPr>
        <w:tabs>
          <w:tab w:val="num" w:pos="4680"/>
        </w:tabs>
        <w:ind w:left="4680" w:hanging="180"/>
      </w:pPr>
      <w:rPr>
        <w:rFonts w:cs="Times New Roman"/>
      </w:rPr>
    </w:lvl>
    <w:lvl w:ilvl="6" w:tplc="040A000F" w:tentative="1">
      <w:start w:val="1"/>
      <w:numFmt w:val="decimal"/>
      <w:lvlText w:val="%7."/>
      <w:lvlJc w:val="left"/>
      <w:pPr>
        <w:tabs>
          <w:tab w:val="num" w:pos="5400"/>
        </w:tabs>
        <w:ind w:left="5400" w:hanging="360"/>
      </w:pPr>
      <w:rPr>
        <w:rFonts w:cs="Times New Roman"/>
      </w:rPr>
    </w:lvl>
    <w:lvl w:ilvl="7" w:tplc="040A0019" w:tentative="1">
      <w:start w:val="1"/>
      <w:numFmt w:val="lowerLetter"/>
      <w:lvlText w:val="%8."/>
      <w:lvlJc w:val="left"/>
      <w:pPr>
        <w:tabs>
          <w:tab w:val="num" w:pos="6120"/>
        </w:tabs>
        <w:ind w:left="6120" w:hanging="360"/>
      </w:pPr>
      <w:rPr>
        <w:rFonts w:cs="Times New Roman"/>
      </w:rPr>
    </w:lvl>
    <w:lvl w:ilvl="8" w:tplc="040A001B" w:tentative="1">
      <w:start w:val="1"/>
      <w:numFmt w:val="lowerRoman"/>
      <w:lvlText w:val="%9."/>
      <w:lvlJc w:val="right"/>
      <w:pPr>
        <w:tabs>
          <w:tab w:val="num" w:pos="6840"/>
        </w:tabs>
        <w:ind w:left="6840" w:hanging="180"/>
      </w:pPr>
      <w:rPr>
        <w:rFonts w:cs="Times New Roman"/>
      </w:rPr>
    </w:lvl>
  </w:abstractNum>
  <w:abstractNum w:abstractNumId="13">
    <w:nsid w:val="5DBA774D"/>
    <w:multiLevelType w:val="hybridMultilevel"/>
    <w:tmpl w:val="3F0ABC40"/>
    <w:lvl w:ilvl="0" w:tplc="040A000F">
      <w:start w:val="1"/>
      <w:numFmt w:val="decimal"/>
      <w:lvlText w:val="%1."/>
      <w:lvlJc w:val="left"/>
      <w:pPr>
        <w:tabs>
          <w:tab w:val="num" w:pos="720"/>
        </w:tabs>
        <w:ind w:left="720" w:hanging="360"/>
      </w:pPr>
      <w:rPr>
        <w:rFonts w:cs="Times New Roman"/>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2"/>
    <o:shapelayout v:ext="edit">
      <o:idmap v:ext="edit" data="2"/>
      <o:rules v:ext="edit">
        <o:r id="V:Rule1" type="connector" idref="#_x0000_s2050"/>
      </o:rules>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383"/>
    <w:rsid w:val="00115847"/>
    <w:rsid w:val="001216A5"/>
    <w:rsid w:val="002C764D"/>
    <w:rsid w:val="002D7602"/>
    <w:rsid w:val="00397383"/>
    <w:rsid w:val="00463020"/>
    <w:rsid w:val="004B68FD"/>
    <w:rsid w:val="00546286"/>
    <w:rsid w:val="006320F0"/>
    <w:rsid w:val="0065099F"/>
    <w:rsid w:val="0069004A"/>
    <w:rsid w:val="00725DFF"/>
    <w:rsid w:val="00747EB8"/>
    <w:rsid w:val="00754274"/>
    <w:rsid w:val="007A58E1"/>
    <w:rsid w:val="007B3B8E"/>
    <w:rsid w:val="007E28B9"/>
    <w:rsid w:val="008D6640"/>
    <w:rsid w:val="00996AFA"/>
    <w:rsid w:val="00A958BA"/>
    <w:rsid w:val="00AA55DA"/>
    <w:rsid w:val="00AE71E7"/>
    <w:rsid w:val="00AE7645"/>
    <w:rsid w:val="00C549CA"/>
    <w:rsid w:val="00CD244C"/>
    <w:rsid w:val="00CE6B7E"/>
    <w:rsid w:val="00D72B3C"/>
    <w:rsid w:val="00E1519C"/>
    <w:rsid w:val="00E46FD4"/>
    <w:rsid w:val="00E73BE2"/>
    <w:rsid w:val="00E97351"/>
    <w:rsid w:val="00F35A8C"/>
    <w:rsid w:val="00F4325B"/>
    <w:rsid w:val="00FD39EB"/>
  </w:rsids>
  <m:mathPr>
    <m:mathFont m:val="Cambria Math"/>
    <m:brkBin m:val="before"/>
    <m:brkBinSub m:val="--"/>
    <m:smallFrac m:val="off"/>
    <m:dispDef/>
    <m:lMargin m:val="0"/>
    <m:rMargin m:val="0"/>
    <m:defJc m:val="centerGroup"/>
    <m:wrapIndent m:val="1440"/>
    <m:intLim m:val="subSup"/>
    <m:naryLim m:val="undOvr"/>
  </m:mathPr>
  <w:uiCompat97To2003/>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_tradnl" w:eastAsia="es-ES_trad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286"/>
    <w:pPr>
      <w:spacing w:after="200" w:line="276" w:lineRule="auto"/>
    </w:pPr>
    <w:rPr>
      <w:lang w:val="es-ES" w:eastAsia="en-US"/>
    </w:rPr>
  </w:style>
  <w:style w:type="paragraph" w:styleId="Ttulo1">
    <w:name w:val="heading 1"/>
    <w:basedOn w:val="Normal"/>
    <w:next w:val="Normal"/>
    <w:link w:val="Ttulo1Car"/>
    <w:uiPriority w:val="99"/>
    <w:qFormat/>
    <w:rsid w:val="007B3B8E"/>
    <w:pPr>
      <w:keepNext/>
      <w:keepLines/>
      <w:spacing w:before="480" w:after="0"/>
      <w:outlineLvl w:val="0"/>
    </w:pPr>
    <w:rPr>
      <w:rFonts w:ascii="Cambria" w:eastAsia="Times New Roman" w:hAnsi="Cambria"/>
      <w:b/>
      <w:bCs/>
      <w:color w:val="365F91"/>
      <w:sz w:val="32"/>
      <w:szCs w:val="28"/>
    </w:rPr>
  </w:style>
  <w:style w:type="paragraph" w:styleId="Ttulo2">
    <w:name w:val="heading 2"/>
    <w:basedOn w:val="Normal"/>
    <w:next w:val="Normal"/>
    <w:link w:val="Ttulo2Car"/>
    <w:uiPriority w:val="99"/>
    <w:qFormat/>
    <w:rsid w:val="004B68FD"/>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qFormat/>
    <w:rsid w:val="006320F0"/>
    <w:pPr>
      <w:keepNext/>
      <w:keepLines/>
      <w:spacing w:before="200" w:after="0"/>
      <w:outlineLvl w:val="2"/>
    </w:pPr>
    <w:rPr>
      <w:rFonts w:ascii="Cambria" w:eastAsia="Times New Roman" w:hAnsi="Cambria"/>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B3B8E"/>
    <w:rPr>
      <w:rFonts w:ascii="Cambria" w:eastAsia="Times New Roman" w:hAnsi="Cambria" w:cs="Times New Roman"/>
      <w:b/>
      <w:bCs/>
      <w:color w:val="365F91"/>
      <w:sz w:val="28"/>
      <w:szCs w:val="28"/>
      <w:lang w:val="es-ES" w:eastAsia="en-US" w:bidi="ar-SA"/>
    </w:rPr>
  </w:style>
  <w:style w:type="character" w:customStyle="1" w:styleId="Ttulo2Car">
    <w:name w:val="Título 2 Car"/>
    <w:basedOn w:val="Fuentedeprrafopredeter"/>
    <w:link w:val="Ttulo2"/>
    <w:uiPriority w:val="99"/>
    <w:locked/>
    <w:rsid w:val="004B68FD"/>
    <w:rPr>
      <w:rFonts w:ascii="Cambria" w:hAnsi="Cambria" w:cs="Times New Roman"/>
      <w:b/>
      <w:bCs/>
      <w:color w:val="4F81BD"/>
      <w:sz w:val="26"/>
      <w:szCs w:val="26"/>
    </w:rPr>
  </w:style>
  <w:style w:type="character" w:customStyle="1" w:styleId="Ttulo3Car">
    <w:name w:val="Título 3 Car"/>
    <w:basedOn w:val="Fuentedeprrafopredeter"/>
    <w:link w:val="Ttulo3"/>
    <w:uiPriority w:val="99"/>
    <w:locked/>
    <w:rsid w:val="006320F0"/>
    <w:rPr>
      <w:rFonts w:ascii="Cambria" w:hAnsi="Cambria" w:cs="Times New Roman"/>
      <w:b/>
      <w:bCs/>
      <w:color w:val="4F81BD"/>
    </w:rPr>
  </w:style>
  <w:style w:type="paragraph" w:styleId="Prrafodelista">
    <w:name w:val="List Paragraph"/>
    <w:basedOn w:val="Normal"/>
    <w:uiPriority w:val="99"/>
    <w:qFormat/>
    <w:rsid w:val="00397383"/>
    <w:pPr>
      <w:ind w:left="720"/>
      <w:contextualSpacing/>
    </w:pPr>
  </w:style>
  <w:style w:type="character" w:customStyle="1" w:styleId="apple-converted-space">
    <w:name w:val="apple-converted-space"/>
    <w:basedOn w:val="Fuentedeprrafopredeter"/>
    <w:uiPriority w:val="99"/>
    <w:rsid w:val="00397383"/>
    <w:rPr>
      <w:rFonts w:cs="Times New Roman"/>
    </w:rPr>
  </w:style>
  <w:style w:type="paragraph" w:styleId="NormalWeb">
    <w:name w:val="Normal (Web)"/>
    <w:basedOn w:val="Normal"/>
    <w:uiPriority w:val="99"/>
    <w:rsid w:val="00CE6B7E"/>
    <w:pPr>
      <w:spacing w:before="100" w:beforeAutospacing="1" w:after="100" w:afterAutospacing="1" w:line="240" w:lineRule="auto"/>
    </w:pPr>
    <w:rPr>
      <w:rFonts w:ascii="Times New Roman" w:eastAsia="Times New Roman" w:hAnsi="Times New Roman"/>
      <w:sz w:val="24"/>
      <w:szCs w:val="24"/>
      <w:lang w:eastAsia="es-ES"/>
    </w:rPr>
  </w:style>
  <w:style w:type="table" w:styleId="Tablaconcuadrcula">
    <w:name w:val="Table Grid"/>
    <w:basedOn w:val="Tablanormal"/>
    <w:uiPriority w:val="99"/>
    <w:rsid w:val="00E973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rsid w:val="00747EB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747EB8"/>
    <w:rPr>
      <w:rFonts w:cs="Times New Roman"/>
    </w:rPr>
  </w:style>
  <w:style w:type="paragraph" w:styleId="Piedepgina">
    <w:name w:val="footer"/>
    <w:basedOn w:val="Normal"/>
    <w:link w:val="PiedepginaCar"/>
    <w:uiPriority w:val="99"/>
    <w:semiHidden/>
    <w:rsid w:val="00747E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locked/>
    <w:rsid w:val="00747EB8"/>
    <w:rPr>
      <w:rFonts w:cs="Times New Roman"/>
    </w:rPr>
  </w:style>
  <w:style w:type="paragraph" w:styleId="Textodeglobo">
    <w:name w:val="Balloon Text"/>
    <w:basedOn w:val="Normal"/>
    <w:link w:val="TextodegloboCar"/>
    <w:uiPriority w:val="99"/>
    <w:semiHidden/>
    <w:rsid w:val="004B68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B68FD"/>
    <w:rPr>
      <w:rFonts w:ascii="Tahoma" w:hAnsi="Tahoma" w:cs="Tahoma"/>
      <w:sz w:val="16"/>
      <w:szCs w:val="16"/>
    </w:rPr>
  </w:style>
  <w:style w:type="paragraph" w:styleId="Subttulo">
    <w:name w:val="Subtitle"/>
    <w:basedOn w:val="Normal"/>
    <w:next w:val="Normal"/>
    <w:link w:val="SubttuloCar"/>
    <w:uiPriority w:val="99"/>
    <w:qFormat/>
    <w:rsid w:val="006320F0"/>
    <w:pPr>
      <w:numPr>
        <w:ilvl w:val="1"/>
      </w:numPr>
    </w:pPr>
    <w:rPr>
      <w:rFonts w:ascii="Cambria" w:eastAsia="Times New Roman" w:hAnsi="Cambria"/>
      <w:i/>
      <w:iCs/>
      <w:color w:val="4F81BD"/>
      <w:spacing w:val="15"/>
      <w:sz w:val="24"/>
      <w:szCs w:val="24"/>
    </w:rPr>
  </w:style>
  <w:style w:type="character" w:customStyle="1" w:styleId="SubttuloCar">
    <w:name w:val="Subtítulo Car"/>
    <w:basedOn w:val="Fuentedeprrafopredeter"/>
    <w:link w:val="Subttulo"/>
    <w:uiPriority w:val="99"/>
    <w:locked/>
    <w:rsid w:val="006320F0"/>
    <w:rPr>
      <w:rFonts w:ascii="Cambria" w:hAnsi="Cambria" w:cs="Times New Roman"/>
      <w:i/>
      <w:iCs/>
      <w:color w:val="4F81BD"/>
      <w:spacing w:val="15"/>
      <w:sz w:val="24"/>
      <w:szCs w:val="24"/>
    </w:rPr>
  </w:style>
  <w:style w:type="paragraph" w:styleId="Ttulo">
    <w:name w:val="Title"/>
    <w:basedOn w:val="Normal"/>
    <w:next w:val="Normal"/>
    <w:link w:val="TtuloCar"/>
    <w:uiPriority w:val="99"/>
    <w:qFormat/>
    <w:rsid w:val="006320F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tuloCar">
    <w:name w:val="Título Car"/>
    <w:basedOn w:val="Fuentedeprrafopredeter"/>
    <w:link w:val="Ttulo"/>
    <w:uiPriority w:val="99"/>
    <w:locked/>
    <w:rsid w:val="006320F0"/>
    <w:rPr>
      <w:rFonts w:ascii="Cambria" w:hAnsi="Cambria" w:cs="Times New Roman"/>
      <w:color w:val="17365D"/>
      <w:spacing w:val="5"/>
      <w:kern w:val="28"/>
      <w:sz w:val="52"/>
      <w:szCs w:val="52"/>
    </w:rPr>
  </w:style>
  <w:style w:type="character" w:styleId="Ttulodellibro">
    <w:name w:val="Book Title"/>
    <w:basedOn w:val="Fuentedeprrafopredeter"/>
    <w:uiPriority w:val="99"/>
    <w:qFormat/>
    <w:rsid w:val="006320F0"/>
    <w:rPr>
      <w:rFonts w:cs="Times New Roman"/>
      <w:b/>
      <w:bCs/>
      <w:smallCaps/>
      <w:spacing w:val="5"/>
    </w:rPr>
  </w:style>
  <w:style w:type="paragraph" w:styleId="Citadestacada">
    <w:name w:val="Intense Quote"/>
    <w:basedOn w:val="Normal"/>
    <w:next w:val="Normal"/>
    <w:link w:val="CitadestacadaCar"/>
    <w:uiPriority w:val="99"/>
    <w:qFormat/>
    <w:rsid w:val="006320F0"/>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locked/>
    <w:rsid w:val="006320F0"/>
    <w:rPr>
      <w:rFonts w:cs="Times New Roman"/>
      <w:b/>
      <w:bCs/>
      <w:i/>
      <w:iCs/>
      <w:color w:val="4F81BD"/>
    </w:rPr>
  </w:style>
  <w:style w:type="character" w:styleId="Textoennegrita">
    <w:name w:val="Strong"/>
    <w:basedOn w:val="Fuentedeprrafopredeter"/>
    <w:uiPriority w:val="99"/>
    <w:qFormat/>
    <w:rsid w:val="006320F0"/>
    <w:rPr>
      <w:rFonts w:cs="Times New Roman"/>
      <w:b/>
      <w:bCs/>
    </w:rPr>
  </w:style>
  <w:style w:type="paragraph" w:styleId="Sinespaciado">
    <w:name w:val="No Spacing"/>
    <w:uiPriority w:val="99"/>
    <w:qFormat/>
    <w:rsid w:val="006320F0"/>
    <w:rPr>
      <w:lang w:val="es-ES" w:eastAsia="en-US"/>
    </w:rPr>
  </w:style>
  <w:style w:type="paragraph" w:styleId="TDC2">
    <w:name w:val="toc 2"/>
    <w:basedOn w:val="Normal"/>
    <w:next w:val="Normal"/>
    <w:autoRedefine/>
    <w:uiPriority w:val="99"/>
    <w:semiHidden/>
    <w:locked/>
    <w:rsid w:val="007B3B8E"/>
    <w:pPr>
      <w:ind w:left="220"/>
    </w:pPr>
  </w:style>
  <w:style w:type="paragraph" w:styleId="TDC1">
    <w:name w:val="toc 1"/>
    <w:basedOn w:val="Normal"/>
    <w:next w:val="Normal"/>
    <w:autoRedefine/>
    <w:uiPriority w:val="99"/>
    <w:semiHidden/>
    <w:locked/>
    <w:rsid w:val="007B3B8E"/>
  </w:style>
  <w:style w:type="character" w:styleId="Hipervnculo">
    <w:name w:val="Hyperlink"/>
    <w:basedOn w:val="Fuentedeprrafopredeter"/>
    <w:uiPriority w:val="99"/>
    <w:rsid w:val="007B3B8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40064950">
      <w:marLeft w:val="0"/>
      <w:marRight w:val="0"/>
      <w:marTop w:val="0"/>
      <w:marBottom w:val="0"/>
      <w:divBdr>
        <w:top w:val="none" w:sz="0" w:space="0" w:color="auto"/>
        <w:left w:val="none" w:sz="0" w:space="0" w:color="auto"/>
        <w:bottom w:val="none" w:sz="0" w:space="0" w:color="auto"/>
        <w:right w:val="none" w:sz="0" w:space="0" w:color="auto"/>
      </w:divBdr>
    </w:div>
    <w:div w:id="1940064951">
      <w:marLeft w:val="0"/>
      <w:marRight w:val="0"/>
      <w:marTop w:val="0"/>
      <w:marBottom w:val="0"/>
      <w:divBdr>
        <w:top w:val="none" w:sz="0" w:space="0" w:color="auto"/>
        <w:left w:val="none" w:sz="0" w:space="0" w:color="auto"/>
        <w:bottom w:val="none" w:sz="0" w:space="0" w:color="auto"/>
        <w:right w:val="none" w:sz="0" w:space="0" w:color="auto"/>
      </w:divBdr>
    </w:div>
    <w:div w:id="1940064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7</Pages>
  <Words>1697</Words>
  <Characters>8863</Characters>
  <Application>Microsoft Office Word</Application>
  <DocSecurity>0</DocSecurity>
  <Lines>73</Lines>
  <Paragraphs>21</Paragraphs>
  <ScaleCrop>false</ScaleCrop>
  <HeadingPairs>
    <vt:vector size="2" baseType="variant">
      <vt:variant>
        <vt:lpstr>Título</vt:lpstr>
      </vt:variant>
      <vt:variant>
        <vt:i4>1</vt:i4>
      </vt:variant>
    </vt:vector>
  </HeadingPairs>
  <TitlesOfParts>
    <vt:vector size="1" baseType="lpstr">
      <vt:lpstr/>
    </vt:vector>
  </TitlesOfParts>
  <Company>Your Company Name</Company>
  <LinksUpToDate>false</LinksUpToDate>
  <CharactersWithSpaces>10539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cp:lastModifiedBy>
  <cp:revision>11</cp:revision>
  <dcterms:created xsi:type="dcterms:W3CDTF">2012-01-10T15:25:00Z</dcterms:created>
  <dcterms:modified xsi:type="dcterms:W3CDTF">2012-01-11T12:27:00Z</dcterms:modified>
</cp:coreProperties>
</file>