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La sociedad XYZ Ltda.  Tiene los siguientes datos correspondientes al periodo contable del año 2005.</w:t>
      </w: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-  En caja general $15</w:t>
      </w:r>
      <w:proofErr w:type="gramStart"/>
      <w:r w:rsidRPr="001B5713">
        <w:rPr>
          <w:rFonts w:ascii="Verdana" w:hAnsi="Verdana"/>
          <w:sz w:val="20"/>
          <w:szCs w:val="20"/>
        </w:rPr>
        <w:t>,000,000</w:t>
      </w:r>
      <w:proofErr w:type="gramEnd"/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-  Inventario de Mercancías $200</w:t>
      </w:r>
      <w:proofErr w:type="gramStart"/>
      <w:r w:rsidRPr="001B5713">
        <w:rPr>
          <w:rFonts w:ascii="Verdana" w:hAnsi="Verdana"/>
          <w:sz w:val="20"/>
          <w:szCs w:val="20"/>
        </w:rPr>
        <w:t>,000,000</w:t>
      </w:r>
      <w:proofErr w:type="gramEnd"/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-  Cuentas por cobrar $100,000.000</w:t>
      </w: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-  Cuantas por pagar a proveedores $48</w:t>
      </w:r>
      <w:proofErr w:type="gramStart"/>
      <w:r w:rsidRPr="001B5713">
        <w:rPr>
          <w:rFonts w:ascii="Verdana" w:hAnsi="Verdana"/>
          <w:sz w:val="20"/>
          <w:szCs w:val="20"/>
        </w:rPr>
        <w:t>,000,000</w:t>
      </w:r>
      <w:proofErr w:type="gramEnd"/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-  En el capital social (cuotas o partes de interés social</w:t>
      </w:r>
      <w:proofErr w:type="gramStart"/>
      <w:r w:rsidRPr="001B5713">
        <w:rPr>
          <w:rFonts w:ascii="Verdana" w:hAnsi="Verdana"/>
          <w:sz w:val="20"/>
          <w:szCs w:val="20"/>
        </w:rPr>
        <w:t>)$</w:t>
      </w:r>
      <w:proofErr w:type="gramEnd"/>
      <w:r w:rsidRPr="001B5713">
        <w:rPr>
          <w:rFonts w:ascii="Verdana" w:hAnsi="Verdana"/>
          <w:sz w:val="20"/>
          <w:szCs w:val="20"/>
        </w:rPr>
        <w:t>100,000,000</w:t>
      </w: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Durante el año de 2005 tuvo los siguientes gastos:</w:t>
      </w: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-  Gasto de arrendamiento: $20</w:t>
      </w:r>
      <w:proofErr w:type="gramStart"/>
      <w:r w:rsidRPr="001B5713">
        <w:rPr>
          <w:rFonts w:ascii="Verdana" w:hAnsi="Verdana"/>
          <w:sz w:val="20"/>
          <w:szCs w:val="20"/>
        </w:rPr>
        <w:t>,000,000</w:t>
      </w:r>
      <w:proofErr w:type="gramEnd"/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-  Gasto servicios públicos (agua, alcantarillado, energía eléctrica, gas y teléfono)</w:t>
      </w:r>
      <w:proofErr w:type="gramStart"/>
      <w:r w:rsidRPr="001B5713">
        <w:rPr>
          <w:rFonts w:ascii="Verdana" w:hAnsi="Verdana"/>
          <w:sz w:val="20"/>
          <w:szCs w:val="20"/>
        </w:rPr>
        <w:t>:  $</w:t>
      </w:r>
      <w:proofErr w:type="gramEnd"/>
      <w:r w:rsidRPr="001B5713">
        <w:rPr>
          <w:rFonts w:ascii="Verdana" w:hAnsi="Verdana"/>
          <w:sz w:val="20"/>
          <w:szCs w:val="20"/>
        </w:rPr>
        <w:t>12,000,000</w:t>
      </w: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-  Gastos legales: 1</w:t>
      </w:r>
      <w:proofErr w:type="gramStart"/>
      <w:r w:rsidRPr="001B5713">
        <w:rPr>
          <w:rFonts w:ascii="Verdana" w:hAnsi="Verdana"/>
          <w:sz w:val="20"/>
          <w:szCs w:val="20"/>
        </w:rPr>
        <w:t>,000,000</w:t>
      </w:r>
      <w:proofErr w:type="gramEnd"/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</w:p>
    <w:p w:rsidR="0020552C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Durante el año de 2005 tuvo las siguientes ventas:</w:t>
      </w: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Ventas de mercancía $ 360</w:t>
      </w:r>
      <w:proofErr w:type="gramStart"/>
      <w:r w:rsidRPr="001B5713">
        <w:rPr>
          <w:rFonts w:ascii="Verdana" w:hAnsi="Verdana"/>
          <w:sz w:val="20"/>
          <w:szCs w:val="20"/>
        </w:rPr>
        <w:t>,000,000</w:t>
      </w:r>
      <w:proofErr w:type="gramEnd"/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Estas ventas de mercancía tuvieron un costo de la mercancía vendida (CMV) de $160</w:t>
      </w:r>
      <w:proofErr w:type="gramStart"/>
      <w:r w:rsidRPr="001B5713">
        <w:rPr>
          <w:rFonts w:ascii="Verdana" w:hAnsi="Verdana"/>
          <w:sz w:val="20"/>
          <w:szCs w:val="20"/>
        </w:rPr>
        <w:t>,000,000</w:t>
      </w:r>
      <w:proofErr w:type="gramEnd"/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Se pide:</w:t>
      </w: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Hacer la presentación del Estado de Resultados (Pérdidas y Ganancias) del 1 de enero al 31 de diciembre de 2005 de la sociedad XYZ Ltda.</w:t>
      </w: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>Hacer la presentación del Balance General el  31 de diciembre de 2005 de la sociedad XYZ Ltda.</w:t>
      </w:r>
    </w:p>
    <w:p w:rsidR="0020552C" w:rsidRDefault="0020552C" w:rsidP="0020552C">
      <w:pPr>
        <w:rPr>
          <w:rFonts w:ascii="Verdana" w:hAnsi="Verdana"/>
          <w:sz w:val="20"/>
          <w:szCs w:val="20"/>
        </w:rPr>
      </w:pPr>
    </w:p>
    <w:p w:rsidR="0020552C" w:rsidRDefault="0020552C" w:rsidP="0020552C">
      <w:pPr>
        <w:rPr>
          <w:rFonts w:ascii="Verdana" w:hAnsi="Verdana"/>
          <w:sz w:val="20"/>
          <w:szCs w:val="20"/>
        </w:rPr>
      </w:pPr>
    </w:p>
    <w:p w:rsidR="0020552C" w:rsidRDefault="0020552C" w:rsidP="0020552C">
      <w:pPr>
        <w:rPr>
          <w:rFonts w:ascii="Verdana" w:hAnsi="Verdana"/>
          <w:sz w:val="20"/>
          <w:szCs w:val="20"/>
        </w:rPr>
      </w:pPr>
    </w:p>
    <w:p w:rsidR="0020552C" w:rsidRDefault="0020552C" w:rsidP="0020552C">
      <w:pPr>
        <w:rPr>
          <w:rFonts w:ascii="Verdana" w:hAnsi="Verdana"/>
          <w:sz w:val="20"/>
          <w:szCs w:val="20"/>
        </w:rPr>
      </w:pPr>
    </w:p>
    <w:p w:rsidR="0020552C" w:rsidRDefault="0020552C" w:rsidP="0020552C">
      <w:pPr>
        <w:rPr>
          <w:rFonts w:ascii="Verdana" w:hAnsi="Verdana"/>
          <w:sz w:val="20"/>
          <w:szCs w:val="20"/>
        </w:rPr>
      </w:pPr>
    </w:p>
    <w:p w:rsidR="0020552C" w:rsidRDefault="0020552C" w:rsidP="0020552C">
      <w:pPr>
        <w:rPr>
          <w:rFonts w:ascii="Verdana" w:hAnsi="Verdana"/>
          <w:sz w:val="20"/>
          <w:szCs w:val="20"/>
        </w:rPr>
      </w:pPr>
    </w:p>
    <w:p w:rsidR="0020552C" w:rsidRDefault="0020552C" w:rsidP="0020552C">
      <w:pPr>
        <w:rPr>
          <w:rFonts w:ascii="Verdana" w:hAnsi="Verdana"/>
          <w:sz w:val="20"/>
          <w:szCs w:val="20"/>
        </w:rPr>
      </w:pPr>
    </w:p>
    <w:p w:rsidR="0020552C" w:rsidRDefault="0020552C" w:rsidP="0020552C">
      <w:pPr>
        <w:rPr>
          <w:rFonts w:ascii="Verdana" w:hAnsi="Verdana"/>
          <w:sz w:val="20"/>
          <w:szCs w:val="20"/>
        </w:rPr>
      </w:pPr>
    </w:p>
    <w:p w:rsidR="0020552C" w:rsidRDefault="0020552C" w:rsidP="0020552C">
      <w:pPr>
        <w:rPr>
          <w:rFonts w:ascii="Verdana" w:hAnsi="Verdana"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b/>
          <w:bCs/>
          <w:sz w:val="20"/>
          <w:szCs w:val="20"/>
        </w:rPr>
      </w:pPr>
      <w:r w:rsidRPr="001B5713">
        <w:rPr>
          <w:rFonts w:ascii="Verdana" w:hAnsi="Verdana"/>
          <w:sz w:val="20"/>
          <w:szCs w:val="20"/>
        </w:rPr>
        <w:t xml:space="preserve">7.  </w:t>
      </w:r>
      <w:r w:rsidRPr="001B5713">
        <w:rPr>
          <w:rFonts w:ascii="Verdana" w:hAnsi="Verdana"/>
          <w:b/>
          <w:bCs/>
          <w:sz w:val="20"/>
          <w:szCs w:val="20"/>
        </w:rPr>
        <w:t>A continuación responda a las siguientes preguntas</w:t>
      </w:r>
    </w:p>
    <w:p w:rsidR="0020552C" w:rsidRPr="001B5713" w:rsidRDefault="0020552C" w:rsidP="0020552C">
      <w:pPr>
        <w:rPr>
          <w:rFonts w:ascii="Verdana" w:hAnsi="Verdana"/>
          <w:b/>
          <w:bCs/>
          <w:sz w:val="20"/>
          <w:szCs w:val="20"/>
        </w:rPr>
      </w:pPr>
    </w:p>
    <w:p w:rsidR="0020552C" w:rsidRPr="001B5713" w:rsidRDefault="0020552C" w:rsidP="0020552C">
      <w:pPr>
        <w:rPr>
          <w:rFonts w:ascii="Verdana" w:hAnsi="Verdana"/>
          <w:b/>
          <w:bCs/>
          <w:sz w:val="20"/>
          <w:szCs w:val="20"/>
        </w:rPr>
      </w:pPr>
    </w:p>
    <w:p w:rsidR="0020552C" w:rsidRPr="001B5713" w:rsidRDefault="0020552C" w:rsidP="0020552C">
      <w:pPr>
        <w:pStyle w:val="Sangradetextonormal"/>
        <w:numPr>
          <w:ilvl w:val="1"/>
          <w:numId w:val="1"/>
        </w:numPr>
        <w:rPr>
          <w:rFonts w:ascii="Verdana" w:hAnsi="Verdana" w:cs="Arial"/>
          <w:b/>
          <w:bCs/>
          <w:color w:val="auto"/>
          <w:sz w:val="20"/>
        </w:rPr>
      </w:pPr>
      <w:r w:rsidRPr="001B5713">
        <w:rPr>
          <w:rFonts w:ascii="Verdana" w:hAnsi="Verdana" w:cs="Arial"/>
          <w:b/>
          <w:bCs/>
          <w:color w:val="auto"/>
          <w:sz w:val="20"/>
        </w:rPr>
        <w:t>Diga si las siguientes transacciones ¿causan aumentos o disminuciones en el capital neto de trabajo</w:t>
      </w:r>
      <w:proofErr w:type="gramStart"/>
      <w:r w:rsidRPr="001B5713">
        <w:rPr>
          <w:rFonts w:ascii="Verdana" w:hAnsi="Verdana" w:cs="Arial"/>
          <w:b/>
          <w:bCs/>
          <w:color w:val="auto"/>
          <w:sz w:val="20"/>
        </w:rPr>
        <w:t>?.</w:t>
      </w:r>
      <w:proofErr w:type="gramEnd"/>
      <w:r w:rsidRPr="001B5713">
        <w:rPr>
          <w:rFonts w:ascii="Verdana" w:hAnsi="Verdana" w:cs="Arial"/>
          <w:b/>
          <w:bCs/>
          <w:color w:val="auto"/>
          <w:sz w:val="20"/>
        </w:rPr>
        <w:t xml:space="preserve"> Cuando aplique, señale el monto correspondiente:</w:t>
      </w:r>
    </w:p>
    <w:p w:rsidR="0020552C" w:rsidRPr="001B5713" w:rsidRDefault="0020552C" w:rsidP="0020552C">
      <w:pPr>
        <w:numPr>
          <w:ilvl w:val="2"/>
          <w:numId w:val="1"/>
        </w:numPr>
        <w:tabs>
          <w:tab w:val="clear" w:pos="567"/>
        </w:tabs>
        <w:spacing w:after="200"/>
        <w:ind w:left="1260"/>
        <w:jc w:val="both"/>
        <w:rPr>
          <w:rFonts w:ascii="Verdana" w:hAnsi="Verdana"/>
          <w:spacing w:val="-2"/>
          <w:sz w:val="20"/>
          <w:szCs w:val="20"/>
        </w:rPr>
      </w:pPr>
      <w:r w:rsidRPr="001B5713">
        <w:rPr>
          <w:rFonts w:ascii="Verdana" w:hAnsi="Verdana"/>
          <w:spacing w:val="-2"/>
          <w:sz w:val="20"/>
          <w:szCs w:val="20"/>
        </w:rPr>
        <w:t>Compra de maquinaria, el día 30 de noviembre, por valor de $30.000.000, mediante negociación en la cuál se pacta una cuota inicial equivalente al 20 por ciento del valor del activo y 24 cuotas mensuales iguales para el saldo.</w:t>
      </w:r>
    </w:p>
    <w:p w:rsidR="0020552C" w:rsidRPr="001B5713" w:rsidRDefault="0020552C" w:rsidP="0020552C">
      <w:pPr>
        <w:numPr>
          <w:ilvl w:val="2"/>
          <w:numId w:val="1"/>
        </w:numPr>
        <w:tabs>
          <w:tab w:val="clear" w:pos="567"/>
        </w:tabs>
        <w:spacing w:after="200"/>
        <w:ind w:left="1260"/>
        <w:jc w:val="both"/>
        <w:rPr>
          <w:rFonts w:ascii="Verdana" w:hAnsi="Verdana"/>
          <w:spacing w:val="-2"/>
          <w:sz w:val="20"/>
          <w:szCs w:val="20"/>
        </w:rPr>
      </w:pPr>
      <w:r w:rsidRPr="001B5713">
        <w:rPr>
          <w:rFonts w:ascii="Verdana" w:hAnsi="Verdana"/>
          <w:spacing w:val="-2"/>
          <w:sz w:val="20"/>
          <w:szCs w:val="20"/>
        </w:rPr>
        <w:t>Se pagan dividendos a favor de los accionistas, por valor de $2.300.000 que habían sido decretados en la última asamblea general.</w:t>
      </w:r>
    </w:p>
    <w:p w:rsidR="0020552C" w:rsidRPr="001B5713" w:rsidRDefault="0020552C" w:rsidP="0020552C">
      <w:pPr>
        <w:numPr>
          <w:ilvl w:val="2"/>
          <w:numId w:val="1"/>
        </w:numPr>
        <w:tabs>
          <w:tab w:val="clear" w:pos="567"/>
        </w:tabs>
        <w:spacing w:after="200"/>
        <w:ind w:left="1260"/>
        <w:jc w:val="both"/>
        <w:rPr>
          <w:rFonts w:ascii="Verdana" w:hAnsi="Verdana"/>
          <w:spacing w:val="-2"/>
          <w:sz w:val="20"/>
          <w:szCs w:val="20"/>
        </w:rPr>
      </w:pPr>
      <w:r w:rsidRPr="001B5713">
        <w:rPr>
          <w:rFonts w:ascii="Verdana" w:hAnsi="Verdana"/>
          <w:spacing w:val="-2"/>
          <w:sz w:val="20"/>
          <w:szCs w:val="20"/>
        </w:rPr>
        <w:t>Se redimen bonos convertibles en acciones por valor de 60 millones de pesos, de los cuales se paga el 40 por ciento en efectivo al 97 por ciento y el resto se cancela mediante emisión de nuevas acciones.</w:t>
      </w:r>
    </w:p>
    <w:p w:rsidR="0020552C" w:rsidRPr="001B5713" w:rsidRDefault="0020552C" w:rsidP="0020552C">
      <w:pPr>
        <w:numPr>
          <w:ilvl w:val="2"/>
          <w:numId w:val="1"/>
        </w:numPr>
        <w:tabs>
          <w:tab w:val="clear" w:pos="567"/>
        </w:tabs>
        <w:spacing w:after="200"/>
        <w:ind w:left="1260"/>
        <w:jc w:val="both"/>
        <w:rPr>
          <w:rFonts w:ascii="Verdana" w:hAnsi="Verdana"/>
          <w:spacing w:val="-2"/>
          <w:sz w:val="20"/>
          <w:szCs w:val="20"/>
        </w:rPr>
      </w:pPr>
      <w:r w:rsidRPr="001B5713">
        <w:rPr>
          <w:rFonts w:ascii="Verdana" w:hAnsi="Verdana"/>
          <w:spacing w:val="-2"/>
          <w:sz w:val="20"/>
          <w:szCs w:val="20"/>
        </w:rPr>
        <w:lastRenderedPageBreak/>
        <w:t>Se declara un dividendo extraordinario equivalente al 12 por ciento de las utilidades retenidas, que ascendían a 15 millones de pesos.</w:t>
      </w:r>
    </w:p>
    <w:p w:rsidR="0020552C" w:rsidRPr="001B5713" w:rsidRDefault="0020552C" w:rsidP="0020552C">
      <w:pPr>
        <w:numPr>
          <w:ilvl w:val="2"/>
          <w:numId w:val="1"/>
        </w:numPr>
        <w:tabs>
          <w:tab w:val="clear" w:pos="567"/>
        </w:tabs>
        <w:spacing w:after="200"/>
        <w:ind w:left="1260"/>
        <w:jc w:val="both"/>
        <w:rPr>
          <w:rFonts w:ascii="Verdana" w:hAnsi="Verdana"/>
          <w:spacing w:val="-2"/>
          <w:sz w:val="20"/>
          <w:szCs w:val="20"/>
        </w:rPr>
      </w:pPr>
      <w:r w:rsidRPr="001B5713">
        <w:rPr>
          <w:rFonts w:ascii="Verdana" w:hAnsi="Verdana"/>
          <w:spacing w:val="-2"/>
          <w:sz w:val="20"/>
          <w:szCs w:val="20"/>
        </w:rPr>
        <w:t>Un crédito de fomento por 100 millones de pesos, contratado a 20 años con un período de gracia de un año, debe empezar a cancelarse a partir del próximo mes de enero.</w:t>
      </w:r>
    </w:p>
    <w:p w:rsidR="0020552C" w:rsidRPr="001B5713" w:rsidRDefault="0020552C" w:rsidP="0020552C">
      <w:pPr>
        <w:pStyle w:val="Sangra2detindependiente"/>
        <w:ind w:left="0" w:firstLine="0"/>
        <w:rPr>
          <w:rFonts w:ascii="Verdana" w:hAnsi="Verdana"/>
          <w:sz w:val="20"/>
        </w:rPr>
      </w:pPr>
    </w:p>
    <w:p w:rsidR="0020552C" w:rsidRPr="001B5713" w:rsidRDefault="0020552C" w:rsidP="0020552C">
      <w:pPr>
        <w:pStyle w:val="Sangra2detindependiente"/>
        <w:numPr>
          <w:ilvl w:val="1"/>
          <w:numId w:val="1"/>
        </w:numPr>
        <w:rPr>
          <w:rFonts w:ascii="Verdana" w:hAnsi="Verdana"/>
          <w:sz w:val="20"/>
        </w:rPr>
      </w:pPr>
      <w:r w:rsidRPr="001B5713">
        <w:rPr>
          <w:rFonts w:ascii="Verdana" w:hAnsi="Verdana"/>
          <w:sz w:val="20"/>
        </w:rPr>
        <w:t>Al frente de cada una de las siguientes transacciones escriba si ella representa un aumento, una disminución o un efecto neutro en el capital neto de trabajo y cuantifique dicho efecto:</w:t>
      </w:r>
    </w:p>
    <w:p w:rsidR="0020552C" w:rsidRPr="001B5713" w:rsidRDefault="0020552C" w:rsidP="0020552C">
      <w:pPr>
        <w:pStyle w:val="Sangra2detindependiente"/>
        <w:rPr>
          <w:rFonts w:ascii="Verdana" w:hAnsi="Verdan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2"/>
        <w:gridCol w:w="4322"/>
      </w:tblGrid>
      <w:tr w:rsidR="0020552C" w:rsidRPr="001B5713" w:rsidTr="005C3DAD"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>Se vende un vehículo por valor de $1.200.000, cuyo costo fue de 6 millones y la depreciación acumulada ascendía a $4.800.000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  <w:tr w:rsidR="0020552C" w:rsidRPr="001B5713" w:rsidTr="005C3DAD"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>Se contrata una póliza de seguros que cubre un período de 24 meses, por valor de 12 millones de pesos, la cual se cancela de contado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  <w:tr w:rsidR="0020552C" w:rsidRPr="001B5713" w:rsidTr="005C3DAD">
        <w:tc>
          <w:tcPr>
            <w:tcW w:w="4322" w:type="dxa"/>
            <w:vAlign w:val="center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>se amortiza contra gastos el valor equivalente a un 25 por ciento de la póliza de seguros contratada, según descripción del literal anterior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  <w:tr w:rsidR="0020552C" w:rsidRPr="001B5713" w:rsidTr="005C3DAD"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>Se vende al 94 por ciento una inversión de largo plazo que había sido adquirida por cinco millones de pesos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  <w:tr w:rsidR="0020552C" w:rsidRPr="001B5713" w:rsidTr="005C3DAD"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>Se vende una inversión temporal con una utilidad del 6 por ciento sobre su precio de compra, que fue de $2.500.000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  <w:tr w:rsidR="0020552C" w:rsidRPr="001B5713" w:rsidTr="005C3DAD"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>Se compra de contado material de empaque por valor de 600 mil pesos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  <w:tr w:rsidR="0020552C" w:rsidRPr="001B5713" w:rsidTr="005C3DAD"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>Se reciben ingresos anticipados por $400.000, bajo el compromiso de entregar los artículos vendidos dentro de un plazo no superior a seis meses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  <w:tr w:rsidR="0020552C" w:rsidRPr="001B5713" w:rsidTr="005C3DAD"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>Se deprecia equipo de computo adquirido el primero de Octubre por valor de 250 millones de pesos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  <w:tr w:rsidR="0020552C" w:rsidRPr="001B5713" w:rsidTr="005C3DAD"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>Se capitaliza el 70 por ciento de la cuenta de revalorización del patrimonio, que registraba un saldo acumulado de $650.000.000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  <w:tr w:rsidR="0020552C" w:rsidRPr="001B5713" w:rsidTr="005C3DAD"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ind w:left="180"/>
              <w:rPr>
                <w:rFonts w:ascii="Verdana" w:hAnsi="Verdana"/>
                <w:spacing w:val="-2"/>
                <w:sz w:val="20"/>
                <w:szCs w:val="20"/>
              </w:rPr>
            </w:pP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t xml:space="preserve">Se venden 3.000 bonos obligatoriamente convertibles en acciones al 93 por ciento, por un valor </w:t>
            </w:r>
            <w:r w:rsidRPr="001B5713">
              <w:rPr>
                <w:rFonts w:ascii="Verdana" w:hAnsi="Verdana"/>
                <w:spacing w:val="-2"/>
                <w:sz w:val="20"/>
                <w:szCs w:val="20"/>
              </w:rPr>
              <w:lastRenderedPageBreak/>
              <w:t>nominal de $800 cada uno</w:t>
            </w:r>
          </w:p>
        </w:tc>
        <w:tc>
          <w:tcPr>
            <w:tcW w:w="4322" w:type="dxa"/>
          </w:tcPr>
          <w:p w:rsidR="0020552C" w:rsidRPr="001B5713" w:rsidRDefault="0020552C" w:rsidP="005C3DAD">
            <w:pPr>
              <w:spacing w:after="200"/>
              <w:jc w:val="both"/>
              <w:rPr>
                <w:rFonts w:ascii="Verdana" w:hAnsi="Verdana"/>
                <w:spacing w:val="-2"/>
                <w:sz w:val="20"/>
                <w:szCs w:val="20"/>
              </w:rPr>
            </w:pPr>
          </w:p>
        </w:tc>
      </w:tr>
    </w:tbl>
    <w:p w:rsidR="00D47641" w:rsidRDefault="00D47641"/>
    <w:sectPr w:rsidR="00D47641" w:rsidSect="00D476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81AE2"/>
    <w:multiLevelType w:val="multilevel"/>
    <w:tmpl w:val="6556EEA2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5760"/>
        </w:tabs>
        <w:ind w:left="504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5760" w:firstLine="0"/>
      </w:pPr>
      <w:rPr>
        <w:rFonts w:ascii="Symbol" w:hAnsi="Symbol"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552C"/>
    <w:rsid w:val="0020552C"/>
    <w:rsid w:val="00D4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20552C"/>
    <w:pPr>
      <w:widowControl w:val="0"/>
      <w:jc w:val="both"/>
    </w:pPr>
    <w:rPr>
      <w:snapToGrid w:val="0"/>
      <w:color w:val="0000FF"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0552C"/>
    <w:rPr>
      <w:rFonts w:ascii="Times New Roman" w:eastAsia="Times New Roman" w:hAnsi="Times New Roman" w:cs="Times New Roman"/>
      <w:snapToGrid w:val="0"/>
      <w:color w:val="0000FF"/>
      <w:sz w:val="24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20552C"/>
    <w:pPr>
      <w:tabs>
        <w:tab w:val="left" w:pos="-720"/>
      </w:tabs>
      <w:spacing w:after="200"/>
      <w:ind w:left="284" w:hanging="284"/>
      <w:jc w:val="both"/>
    </w:pPr>
    <w:rPr>
      <w:rFonts w:ascii="Arial" w:hAnsi="Arial" w:cs="Arial"/>
      <w:b/>
      <w:bCs/>
      <w:spacing w:val="-2"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0552C"/>
    <w:rPr>
      <w:rFonts w:ascii="Arial" w:eastAsia="Times New Roman" w:hAnsi="Arial" w:cs="Arial"/>
      <w:b/>
      <w:bCs/>
      <w:spacing w:val="-2"/>
      <w:sz w:val="24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2910</Characters>
  <Application>Microsoft Office Word</Application>
  <DocSecurity>0</DocSecurity>
  <Lines>24</Lines>
  <Paragraphs>6</Paragraphs>
  <ScaleCrop>false</ScaleCrop>
  <Company>Casa de familia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 Giraldo</dc:creator>
  <cp:keywords/>
  <dc:description/>
  <cp:lastModifiedBy>Familia Giraldo</cp:lastModifiedBy>
  <cp:revision>1</cp:revision>
  <dcterms:created xsi:type="dcterms:W3CDTF">2011-05-14T06:22:00Z</dcterms:created>
  <dcterms:modified xsi:type="dcterms:W3CDTF">2011-05-14T06:22:00Z</dcterms:modified>
</cp:coreProperties>
</file>