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4325" w:rsidRDefault="00724325" w:rsidP="007243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es-ES"/>
        </w:rPr>
      </w:pPr>
      <w:r w:rsidRPr="0080176C">
        <w:rPr>
          <w:rFonts w:ascii="Times New Roman" w:eastAsia="Times New Roman" w:hAnsi="Times New Roman" w:cs="Times New Roman"/>
          <w:sz w:val="24"/>
          <w:szCs w:val="24"/>
          <w:u w:val="single"/>
          <w:lang w:eastAsia="es-ES"/>
        </w:rPr>
        <w:t>Contexto histórico y sociocultural.</w:t>
      </w:r>
    </w:p>
    <w:p w:rsidR="0080176C" w:rsidRPr="0080176C" w:rsidRDefault="0080176C" w:rsidP="007243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es-ES"/>
        </w:rPr>
      </w:pPr>
    </w:p>
    <w:p w:rsidR="00506A45" w:rsidRPr="0080176C" w:rsidRDefault="00473639" w:rsidP="007243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s-ES"/>
        </w:rPr>
        <w:t>En l</w:t>
      </w:r>
      <w:r w:rsidR="00506A45" w:rsidRPr="0080176C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as </w:t>
      </w:r>
      <w:r w:rsidR="00506A45" w:rsidRPr="0080176C">
        <w:rPr>
          <w:rFonts w:ascii="Times New Roman" w:eastAsia="Times New Roman" w:hAnsi="Times New Roman" w:cs="Times New Roman"/>
          <w:bCs/>
          <w:sz w:val="24"/>
          <w:szCs w:val="24"/>
          <w:lang w:eastAsia="es-ES"/>
        </w:rPr>
        <w:t>Guerras Médicas</w:t>
      </w:r>
      <w:r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(500-479) </w:t>
      </w:r>
      <w:r w:rsidR="00506A45" w:rsidRPr="0080176C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los griegos vencen a los persas. Consecuencia del éxito es la consolidación política y social de la polis, ámbito global en el que cobran sentido los ciudadanos y sus actividades, y del </w:t>
      </w:r>
      <w:r w:rsidR="00506A45" w:rsidRPr="0080176C">
        <w:rPr>
          <w:rFonts w:ascii="Times New Roman" w:eastAsia="Times New Roman" w:hAnsi="Times New Roman" w:cs="Times New Roman"/>
          <w:bCs/>
          <w:sz w:val="24"/>
          <w:szCs w:val="24"/>
          <w:lang w:eastAsia="es-ES"/>
        </w:rPr>
        <w:t xml:space="preserve">sistema democrático </w:t>
      </w:r>
      <w:r w:rsidR="00506A45" w:rsidRPr="0080176C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que se consolida con </w:t>
      </w:r>
      <w:r w:rsidR="00506A45" w:rsidRPr="0080176C">
        <w:rPr>
          <w:rFonts w:ascii="Times New Roman" w:eastAsia="Times New Roman" w:hAnsi="Times New Roman" w:cs="Times New Roman"/>
          <w:bCs/>
          <w:sz w:val="24"/>
          <w:szCs w:val="24"/>
          <w:lang w:eastAsia="es-ES"/>
        </w:rPr>
        <w:t>Pericles</w:t>
      </w:r>
      <w:r w:rsidR="00506A45" w:rsidRPr="0080176C">
        <w:rPr>
          <w:rFonts w:ascii="Times New Roman" w:eastAsia="Times New Roman" w:hAnsi="Times New Roman" w:cs="Times New Roman"/>
          <w:sz w:val="24"/>
          <w:szCs w:val="24"/>
          <w:lang w:eastAsia="es-ES"/>
        </w:rPr>
        <w:t>. La</w:t>
      </w:r>
      <w:r w:rsidR="00506A45" w:rsidRPr="0080176C">
        <w:rPr>
          <w:rFonts w:ascii="Times New Roman" w:eastAsia="Times New Roman" w:hAnsi="Times New Roman" w:cs="Times New Roman"/>
          <w:bCs/>
          <w:sz w:val="24"/>
          <w:szCs w:val="24"/>
          <w:lang w:eastAsia="es-ES"/>
        </w:rPr>
        <w:t xml:space="preserve"> Democracia</w:t>
      </w:r>
      <w:r w:rsidR="00506A45" w:rsidRPr="0080176C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favoreció la intervención de un mayor número de ciudadanos en los asuntos públicos, y otorgó una creciente importancia a las </w:t>
      </w:r>
      <w:r w:rsidR="00506A45" w:rsidRPr="0080176C">
        <w:rPr>
          <w:rFonts w:ascii="Times New Roman" w:eastAsia="Times New Roman" w:hAnsi="Times New Roman" w:cs="Times New Roman"/>
          <w:bCs/>
          <w:sz w:val="24"/>
          <w:szCs w:val="24"/>
          <w:lang w:eastAsia="es-ES"/>
        </w:rPr>
        <w:t>asambleas</w:t>
      </w:r>
      <w:r w:rsidR="00506A45" w:rsidRPr="0080176C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(discusiones y debates políticos y jurídicos), lo cual conllevó el nacimiento de una </w:t>
      </w:r>
      <w:r w:rsidR="00506A45" w:rsidRPr="0080176C">
        <w:rPr>
          <w:rFonts w:ascii="Times New Roman" w:eastAsia="Times New Roman" w:hAnsi="Times New Roman" w:cs="Times New Roman"/>
          <w:bCs/>
          <w:sz w:val="24"/>
          <w:szCs w:val="24"/>
          <w:lang w:eastAsia="es-ES"/>
        </w:rPr>
        <w:t>nueva cultura</w:t>
      </w:r>
      <w:r w:rsidR="00506A45" w:rsidRPr="0080176C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orientada a las</w:t>
      </w:r>
      <w:r w:rsidR="00506A45" w:rsidRPr="0080176C">
        <w:rPr>
          <w:rFonts w:ascii="Times New Roman" w:eastAsia="Times New Roman" w:hAnsi="Times New Roman" w:cs="Times New Roman"/>
          <w:bCs/>
          <w:sz w:val="24"/>
          <w:szCs w:val="24"/>
          <w:lang w:eastAsia="es-ES"/>
        </w:rPr>
        <w:t xml:space="preserve"> cuestiones prácticas</w:t>
      </w:r>
      <w:r w:rsidR="00506A45" w:rsidRPr="0080176C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del</w:t>
      </w:r>
      <w:r w:rsidR="00506A45" w:rsidRPr="0080176C">
        <w:rPr>
          <w:rFonts w:ascii="Times New Roman" w:eastAsia="Times New Roman" w:hAnsi="Times New Roman" w:cs="Times New Roman"/>
          <w:bCs/>
          <w:sz w:val="24"/>
          <w:szCs w:val="24"/>
          <w:lang w:eastAsia="es-ES"/>
        </w:rPr>
        <w:t xml:space="preserve"> gobierno de la ciudad y la administración de la justicia</w:t>
      </w:r>
      <w:r w:rsidR="00506A45" w:rsidRPr="0080176C">
        <w:rPr>
          <w:rFonts w:ascii="Times New Roman" w:eastAsia="Times New Roman" w:hAnsi="Times New Roman" w:cs="Times New Roman"/>
          <w:sz w:val="24"/>
          <w:szCs w:val="24"/>
          <w:lang w:eastAsia="es-ES"/>
        </w:rPr>
        <w:t>. El participar activamente en tareas rectoras hace que el ciudadano se considere un elemento importante y activo en la ciudad; la política no es exclusiva de unos cuantos, sino tarea de todos. Ello tiene su máxima expresión en la</w:t>
      </w:r>
      <w:r w:rsidR="00506A45" w:rsidRPr="0080176C">
        <w:rPr>
          <w:rFonts w:ascii="Times New Roman" w:eastAsia="Times New Roman" w:hAnsi="Times New Roman" w:cs="Times New Roman"/>
          <w:bCs/>
          <w:sz w:val="24"/>
          <w:szCs w:val="24"/>
          <w:lang w:eastAsia="es-ES"/>
        </w:rPr>
        <w:t xml:space="preserve"> fusión existente entre la moral y la política</w:t>
      </w:r>
      <w:r w:rsidR="00506A45" w:rsidRPr="0080176C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, ya que las virtudes exigibles en la vida pública son necesarias en la vida privada, y viceversa. Un factor esencial en la armonía de la polis es la </w:t>
      </w:r>
      <w:r w:rsidR="00506A45" w:rsidRPr="0080176C">
        <w:rPr>
          <w:rFonts w:ascii="Times New Roman" w:eastAsia="Times New Roman" w:hAnsi="Times New Roman" w:cs="Times New Roman"/>
          <w:bCs/>
          <w:sz w:val="24"/>
          <w:szCs w:val="24"/>
          <w:lang w:eastAsia="es-ES"/>
        </w:rPr>
        <w:t xml:space="preserve">ley, el </w:t>
      </w:r>
      <w:r w:rsidR="00724325" w:rsidRPr="0080176C">
        <w:rPr>
          <w:rFonts w:ascii="Times New Roman" w:eastAsia="Times New Roman" w:hAnsi="Times New Roman" w:cs="Times New Roman"/>
          <w:bCs/>
          <w:sz w:val="24"/>
          <w:szCs w:val="24"/>
          <w:lang w:eastAsia="es-ES"/>
        </w:rPr>
        <w:t>nomos</w:t>
      </w:r>
      <w:r w:rsidR="00506A45" w:rsidRPr="0080176C">
        <w:rPr>
          <w:rFonts w:ascii="Times New Roman" w:eastAsia="Times New Roman" w:hAnsi="Times New Roman" w:cs="Times New Roman"/>
          <w:sz w:val="24"/>
          <w:szCs w:val="24"/>
          <w:lang w:eastAsia="es-ES"/>
        </w:rPr>
        <w:t>. Ésta, incuestionable e intocable en cuanto que es "expresión de la voluntad de los ciudadanos", debe prevalecer sobre los ciudadanos y sobre las instituciones.</w:t>
      </w:r>
      <w:r w:rsidR="00506A45" w:rsidRPr="0080176C">
        <w:rPr>
          <w:rFonts w:ascii="Times New Roman" w:eastAsia="Times New Roman" w:hAnsi="Times New Roman" w:cs="Times New Roman"/>
          <w:sz w:val="24"/>
          <w:szCs w:val="24"/>
          <w:lang w:eastAsia="es-ES"/>
        </w:rPr>
        <w:br/>
      </w:r>
    </w:p>
    <w:p w:rsidR="00506A45" w:rsidRPr="0080176C" w:rsidRDefault="00506A45" w:rsidP="007243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80176C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El </w:t>
      </w:r>
      <w:r w:rsidRPr="0080176C">
        <w:rPr>
          <w:rFonts w:ascii="Times New Roman" w:eastAsia="Times New Roman" w:hAnsi="Times New Roman" w:cs="Times New Roman"/>
          <w:bCs/>
          <w:sz w:val="24"/>
          <w:szCs w:val="24"/>
          <w:lang w:eastAsia="es-ES"/>
        </w:rPr>
        <w:t xml:space="preserve">imperio marítimo ateniense </w:t>
      </w:r>
      <w:r w:rsidRPr="0080176C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(477 - 425), cuyo desarrollo conduce a la apertura de la ciudad-estado al mundo, la </w:t>
      </w:r>
      <w:r w:rsidRPr="0080176C">
        <w:rPr>
          <w:rFonts w:ascii="Times New Roman" w:eastAsia="Times New Roman" w:hAnsi="Times New Roman" w:cs="Times New Roman"/>
          <w:bCs/>
          <w:sz w:val="24"/>
          <w:szCs w:val="24"/>
          <w:lang w:eastAsia="es-ES"/>
        </w:rPr>
        <w:t>cosmopolitización</w:t>
      </w:r>
      <w:r w:rsidRPr="0080176C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de Atenas y su hegemonía sobre la Liga Ático-Délica.</w:t>
      </w:r>
    </w:p>
    <w:p w:rsidR="00660A98" w:rsidRPr="0080176C" w:rsidRDefault="00506A45" w:rsidP="0072432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0176C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La </w:t>
      </w:r>
      <w:r w:rsidRPr="0080176C">
        <w:rPr>
          <w:rFonts w:ascii="Times New Roman" w:eastAsia="Times New Roman" w:hAnsi="Times New Roman" w:cs="Times New Roman"/>
          <w:bCs/>
          <w:sz w:val="24"/>
          <w:szCs w:val="24"/>
          <w:lang w:eastAsia="es-ES"/>
        </w:rPr>
        <w:t xml:space="preserve">Guerra del Peloponeso </w:t>
      </w:r>
      <w:r w:rsidRPr="0080176C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(431 - 404) contra Esparta, la cual pone punto y final a la supremacía de Atenas provocando la definitiva </w:t>
      </w:r>
      <w:r w:rsidRPr="0080176C">
        <w:rPr>
          <w:rFonts w:ascii="Times New Roman" w:eastAsia="Times New Roman" w:hAnsi="Times New Roman" w:cs="Times New Roman"/>
          <w:bCs/>
          <w:sz w:val="24"/>
          <w:szCs w:val="24"/>
          <w:lang w:eastAsia="es-ES"/>
        </w:rPr>
        <w:t>crisis de las ideas democráticas</w:t>
      </w:r>
      <w:r w:rsidRPr="0080176C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(instauración de la oligarquía de los Treinta Tiranos), y de disolución de la polis. En general, tras la Guerra del Peloponeso se inició el derrumbe del mundo griego.</w:t>
      </w:r>
      <w:r w:rsidR="00724325" w:rsidRPr="0080176C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</w:t>
      </w:r>
      <w:r w:rsidRPr="0080176C">
        <w:rPr>
          <w:rFonts w:ascii="Times New Roman" w:hAnsi="Times New Roman" w:cs="Times New Roman"/>
          <w:sz w:val="24"/>
          <w:szCs w:val="24"/>
        </w:rPr>
        <w:t xml:space="preserve">Finalizada </w:t>
      </w:r>
      <w:r w:rsidR="00DA2FC2" w:rsidRPr="0080176C">
        <w:rPr>
          <w:rFonts w:ascii="Times New Roman" w:hAnsi="Times New Roman" w:cs="Times New Roman"/>
          <w:sz w:val="24"/>
          <w:szCs w:val="24"/>
        </w:rPr>
        <w:t>la</w:t>
      </w:r>
      <w:r w:rsidRPr="0080176C">
        <w:rPr>
          <w:rFonts w:ascii="Times New Roman" w:hAnsi="Times New Roman" w:cs="Times New Roman"/>
          <w:sz w:val="24"/>
          <w:szCs w:val="24"/>
        </w:rPr>
        <w:t xml:space="preserve"> guerra del Peloponeso comenzó al </w:t>
      </w:r>
      <w:r w:rsidR="00724325" w:rsidRPr="0080176C">
        <w:rPr>
          <w:rFonts w:ascii="Times New Roman" w:hAnsi="Times New Roman" w:cs="Times New Roman"/>
          <w:sz w:val="24"/>
          <w:szCs w:val="24"/>
        </w:rPr>
        <w:t>supremacía</w:t>
      </w:r>
      <w:r w:rsidRPr="0080176C">
        <w:rPr>
          <w:rFonts w:ascii="Times New Roman" w:hAnsi="Times New Roman" w:cs="Times New Roman"/>
          <w:sz w:val="24"/>
          <w:szCs w:val="24"/>
        </w:rPr>
        <w:t xml:space="preserve"> de Esparta.</w:t>
      </w:r>
    </w:p>
    <w:p w:rsidR="00506A45" w:rsidRPr="0080176C" w:rsidRDefault="00506A45" w:rsidP="0072432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0176C">
        <w:rPr>
          <w:rFonts w:ascii="Times New Roman" w:hAnsi="Times New Roman" w:cs="Times New Roman"/>
          <w:sz w:val="24"/>
          <w:szCs w:val="24"/>
        </w:rPr>
        <w:t>En el año 356 a.C</w:t>
      </w:r>
      <w:r w:rsidR="00724325" w:rsidRPr="0080176C">
        <w:rPr>
          <w:rFonts w:ascii="Times New Roman" w:hAnsi="Times New Roman" w:cs="Times New Roman"/>
          <w:sz w:val="24"/>
          <w:szCs w:val="24"/>
        </w:rPr>
        <w:t>.</w:t>
      </w:r>
      <w:r w:rsidRPr="0080176C">
        <w:rPr>
          <w:rFonts w:ascii="Times New Roman" w:hAnsi="Times New Roman" w:cs="Times New Roman"/>
          <w:sz w:val="24"/>
          <w:szCs w:val="24"/>
        </w:rPr>
        <w:t xml:space="preserve">, </w:t>
      </w:r>
      <w:r w:rsidR="00862FE1" w:rsidRPr="0080176C">
        <w:rPr>
          <w:rFonts w:ascii="Times New Roman" w:hAnsi="Times New Roman" w:cs="Times New Roman"/>
          <w:sz w:val="24"/>
          <w:szCs w:val="24"/>
        </w:rPr>
        <w:t>Filipo</w:t>
      </w:r>
      <w:r w:rsidRPr="0080176C">
        <w:rPr>
          <w:rFonts w:ascii="Times New Roman" w:hAnsi="Times New Roman" w:cs="Times New Roman"/>
          <w:sz w:val="24"/>
          <w:szCs w:val="24"/>
        </w:rPr>
        <w:t xml:space="preserve"> II usurpo el trono macedonia, un reino </w:t>
      </w:r>
      <w:r w:rsidR="00724325" w:rsidRPr="0080176C">
        <w:rPr>
          <w:rFonts w:ascii="Times New Roman" w:hAnsi="Times New Roman" w:cs="Times New Roman"/>
          <w:sz w:val="24"/>
          <w:szCs w:val="24"/>
        </w:rPr>
        <w:t>rural</w:t>
      </w:r>
      <w:r w:rsidRPr="0080176C">
        <w:rPr>
          <w:rFonts w:ascii="Times New Roman" w:hAnsi="Times New Roman" w:cs="Times New Roman"/>
          <w:sz w:val="24"/>
          <w:szCs w:val="24"/>
        </w:rPr>
        <w:t xml:space="preserve"> pero rico del norte </w:t>
      </w:r>
      <w:r w:rsidR="00724325" w:rsidRPr="0080176C">
        <w:rPr>
          <w:rFonts w:ascii="Times New Roman" w:hAnsi="Times New Roman" w:cs="Times New Roman"/>
          <w:sz w:val="24"/>
          <w:szCs w:val="24"/>
        </w:rPr>
        <w:t>de la hé</w:t>
      </w:r>
      <w:r w:rsidRPr="0080176C">
        <w:rPr>
          <w:rFonts w:ascii="Times New Roman" w:hAnsi="Times New Roman" w:cs="Times New Roman"/>
          <w:sz w:val="24"/>
          <w:szCs w:val="24"/>
        </w:rPr>
        <w:t>lade. Filipo inicio una empresa expansionista. Pero en</w:t>
      </w:r>
      <w:r w:rsidR="00724325" w:rsidRPr="0080176C">
        <w:rPr>
          <w:rFonts w:ascii="Times New Roman" w:hAnsi="Times New Roman" w:cs="Times New Roman"/>
          <w:sz w:val="24"/>
          <w:szCs w:val="24"/>
        </w:rPr>
        <w:t xml:space="preserve"> el 338 a.C., en la batalla de Q</w:t>
      </w:r>
      <w:r w:rsidRPr="0080176C">
        <w:rPr>
          <w:rFonts w:ascii="Times New Roman" w:hAnsi="Times New Roman" w:cs="Times New Roman"/>
          <w:sz w:val="24"/>
          <w:szCs w:val="24"/>
        </w:rPr>
        <w:t xml:space="preserve">ueronea, la liga de ciudades griegas fue totalmente derrotada. Tras su victoria </w:t>
      </w:r>
      <w:r w:rsidR="00724325" w:rsidRPr="0080176C">
        <w:rPr>
          <w:rFonts w:ascii="Times New Roman" w:hAnsi="Times New Roman" w:cs="Times New Roman"/>
          <w:sz w:val="24"/>
          <w:szCs w:val="24"/>
        </w:rPr>
        <w:t>definitiva</w:t>
      </w:r>
      <w:r w:rsidRPr="0080176C">
        <w:rPr>
          <w:rFonts w:ascii="Times New Roman" w:hAnsi="Times New Roman" w:cs="Times New Roman"/>
          <w:sz w:val="24"/>
          <w:szCs w:val="24"/>
        </w:rPr>
        <w:t>, el monarca macedonio estableció la &lt;&lt;paz panhelénica&gt;&gt;</w:t>
      </w:r>
      <w:r w:rsidR="00724325" w:rsidRPr="0080176C">
        <w:rPr>
          <w:rFonts w:ascii="Times New Roman" w:hAnsi="Times New Roman" w:cs="Times New Roman"/>
          <w:sz w:val="24"/>
          <w:szCs w:val="24"/>
        </w:rPr>
        <w:t xml:space="preserve"> en un congreso de las ciudades griegas celebrado en Corinto. Filipo asumió el papel de líder máximo y supremo comandante militar en caso de guerra.</w:t>
      </w:r>
    </w:p>
    <w:p w:rsidR="00724325" w:rsidRPr="0080176C" w:rsidRDefault="00724325" w:rsidP="0072432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24325" w:rsidRPr="0080176C" w:rsidRDefault="00724325" w:rsidP="00724325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  <w:r w:rsidRPr="0080176C">
        <w:rPr>
          <w:rFonts w:ascii="Times New Roman" w:hAnsi="Times New Roman" w:cs="Times New Roman"/>
          <w:sz w:val="24"/>
          <w:szCs w:val="24"/>
          <w:u w:val="single"/>
        </w:rPr>
        <w:t>Contexto filosófico</w:t>
      </w:r>
    </w:p>
    <w:p w:rsidR="00724325" w:rsidRDefault="00724325" w:rsidP="0072432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0176C">
        <w:rPr>
          <w:rFonts w:ascii="Times New Roman" w:hAnsi="Times New Roman" w:cs="Times New Roman"/>
          <w:sz w:val="24"/>
          <w:szCs w:val="24"/>
        </w:rPr>
        <w:t>Aristóteles nació en el año 384 a.C. y murió en el 322 a.C. su padre, Nicómaco, fue medico en la corte del rey.</w:t>
      </w:r>
      <w:r w:rsidR="0080176C" w:rsidRPr="0080176C">
        <w:rPr>
          <w:rFonts w:ascii="Times New Roman" w:hAnsi="Times New Roman" w:cs="Times New Roman"/>
          <w:sz w:val="24"/>
          <w:szCs w:val="24"/>
        </w:rPr>
        <w:t xml:space="preserve"> </w:t>
      </w:r>
      <w:r w:rsidRPr="0080176C">
        <w:rPr>
          <w:rFonts w:ascii="Times New Roman" w:hAnsi="Times New Roman" w:cs="Times New Roman"/>
          <w:sz w:val="24"/>
          <w:szCs w:val="24"/>
        </w:rPr>
        <w:t xml:space="preserve">Ingreso </w:t>
      </w:r>
      <w:r w:rsidR="0080176C" w:rsidRPr="0080176C">
        <w:rPr>
          <w:rFonts w:ascii="Times New Roman" w:hAnsi="Times New Roman" w:cs="Times New Roman"/>
          <w:sz w:val="24"/>
          <w:szCs w:val="24"/>
        </w:rPr>
        <w:t>muy joven en la A</w:t>
      </w:r>
      <w:r w:rsidRPr="0080176C">
        <w:rPr>
          <w:rFonts w:ascii="Times New Roman" w:hAnsi="Times New Roman" w:cs="Times New Roman"/>
          <w:sz w:val="24"/>
          <w:szCs w:val="24"/>
        </w:rPr>
        <w:t>cademia, donde permaneció dos décadas.</w:t>
      </w:r>
      <w:r w:rsidR="0080176C" w:rsidRPr="0080176C">
        <w:rPr>
          <w:rFonts w:ascii="Times New Roman" w:hAnsi="Times New Roman" w:cs="Times New Roman"/>
          <w:sz w:val="24"/>
          <w:szCs w:val="24"/>
        </w:rPr>
        <w:t xml:space="preserve"> </w:t>
      </w:r>
      <w:r w:rsidRPr="0080176C">
        <w:rPr>
          <w:rFonts w:ascii="Times New Roman" w:hAnsi="Times New Roman" w:cs="Times New Roman"/>
          <w:sz w:val="24"/>
          <w:szCs w:val="24"/>
        </w:rPr>
        <w:t xml:space="preserve">Tras morir Platón, abandonó la </w:t>
      </w:r>
      <w:r w:rsidR="0080176C" w:rsidRPr="0080176C">
        <w:rPr>
          <w:rFonts w:ascii="Times New Roman" w:hAnsi="Times New Roman" w:cs="Times New Roman"/>
          <w:sz w:val="24"/>
          <w:szCs w:val="24"/>
        </w:rPr>
        <w:t>A</w:t>
      </w:r>
      <w:r w:rsidRPr="0080176C">
        <w:rPr>
          <w:rFonts w:ascii="Times New Roman" w:hAnsi="Times New Roman" w:cs="Times New Roman"/>
          <w:sz w:val="24"/>
          <w:szCs w:val="24"/>
        </w:rPr>
        <w:t>cademia y emprendió un largo viaje. En este periodo, durante tres años, fue el preceptor de Alejandro Magno.</w:t>
      </w:r>
      <w:r w:rsidR="0080176C" w:rsidRPr="0080176C">
        <w:rPr>
          <w:rFonts w:ascii="Times New Roman" w:hAnsi="Times New Roman" w:cs="Times New Roman"/>
          <w:sz w:val="24"/>
          <w:szCs w:val="24"/>
        </w:rPr>
        <w:t xml:space="preserve"> En el 335 a.C., Aristóteles regreso a Atenas y fundó su escuela, el Liceo, que eclipso la Academia.</w:t>
      </w:r>
    </w:p>
    <w:p w:rsidR="0080176C" w:rsidRDefault="0080176C" w:rsidP="0072432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0176C" w:rsidRDefault="0080176C" w:rsidP="0072432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0176C" w:rsidRDefault="0080176C" w:rsidP="0072432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0176C" w:rsidRDefault="0080176C" w:rsidP="0072432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0176C" w:rsidRDefault="0080176C" w:rsidP="0072432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0176C" w:rsidRDefault="0080176C" w:rsidP="0072432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0176C" w:rsidRDefault="0080176C" w:rsidP="0072432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0176C" w:rsidRDefault="0080176C" w:rsidP="0072432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0176C" w:rsidRPr="00473639" w:rsidRDefault="0080176C" w:rsidP="00724325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  <w:r w:rsidRPr="00473639">
        <w:rPr>
          <w:rFonts w:ascii="Times New Roman" w:hAnsi="Times New Roman" w:cs="Times New Roman"/>
          <w:sz w:val="24"/>
          <w:szCs w:val="24"/>
          <w:u w:val="single"/>
        </w:rPr>
        <w:t>La física: sustancia y naturaleza</w:t>
      </w:r>
    </w:p>
    <w:p w:rsidR="0080176C" w:rsidRDefault="0080176C" w:rsidP="0072432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0176C" w:rsidRDefault="0080176C" w:rsidP="0072432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La física, dice Aristóteles, es una ciencia teórica que versa sobre la sustancia, que tiene el principio del movimiento y del reposo en </w:t>
      </w:r>
      <w:r w:rsidR="00DA2FC2">
        <w:rPr>
          <w:rFonts w:ascii="Times New Roman" w:hAnsi="Times New Roman" w:cs="Times New Roman"/>
          <w:sz w:val="24"/>
          <w:szCs w:val="24"/>
        </w:rPr>
        <w:t>sí</w:t>
      </w:r>
      <w:r>
        <w:rPr>
          <w:rFonts w:ascii="Times New Roman" w:hAnsi="Times New Roman" w:cs="Times New Roman"/>
          <w:sz w:val="24"/>
          <w:szCs w:val="24"/>
        </w:rPr>
        <w:t xml:space="preserve"> misma, y es inseparable de la materia.</w:t>
      </w:r>
    </w:p>
    <w:p w:rsidR="0080176C" w:rsidRDefault="0080176C" w:rsidP="0072432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Aristóteles define la naturaleza como un cierto principio y causa del moverse o del reposar en lo que existe &lt;&lt;por sí mismo&gt;&gt;, y no por accidente, o por algo exterior a la cosa misma, como todas las cosas fabricadas o producidas.</w:t>
      </w:r>
    </w:p>
    <w:p w:rsidR="0080176C" w:rsidRDefault="0080176C" w:rsidP="0072432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Aristóteles define también la &lt;&lt;naturaleza&gt;&gt;como forma o aspecto. La forma concreta o aspecto es inseparable de la cosa. </w:t>
      </w:r>
    </w:p>
    <w:p w:rsidR="0080176C" w:rsidRDefault="0080176C" w:rsidP="0072432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0176C" w:rsidRPr="00473639" w:rsidRDefault="0080176C" w:rsidP="00724325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  <w:r w:rsidRPr="00473639">
        <w:rPr>
          <w:rFonts w:ascii="Times New Roman" w:hAnsi="Times New Roman" w:cs="Times New Roman"/>
          <w:sz w:val="24"/>
          <w:szCs w:val="24"/>
          <w:u w:val="single"/>
        </w:rPr>
        <w:t>La explicación del cambio: movimiento, potencia y acto.</w:t>
      </w:r>
    </w:p>
    <w:p w:rsidR="0080176C" w:rsidRDefault="0080176C" w:rsidP="0072432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0176C" w:rsidRDefault="0080176C" w:rsidP="0072432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El proceso que se desarrolla desde la potencia de algo hasta el acto de ese algo en una cosa se llama &lt;&lt;actualización&gt;&gt;. Pues bien, la actualización de la potencia en acto es el movimiento.</w:t>
      </w:r>
    </w:p>
    <w:p w:rsidR="0080176C" w:rsidRDefault="0080176C" w:rsidP="0072432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El movimiento es imposible al margen de un lugar y del tiempo. Y no hay movimiento fuera de las cosas, pues siempre cambia una sustancia o una cantidad o una cualidad o una colocación en el lugar.</w:t>
      </w:r>
    </w:p>
    <w:p w:rsidR="00DA2FC2" w:rsidRDefault="00DA2FC2" w:rsidP="00DA2FC2">
      <w:pPr>
        <w:pStyle w:val="Prrafodelista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El cambio de la sustancia es la generación o la corrupción.</w:t>
      </w:r>
    </w:p>
    <w:p w:rsidR="00DA2FC2" w:rsidRDefault="00DA2FC2" w:rsidP="00DA2FC2">
      <w:pPr>
        <w:pStyle w:val="Prrafodelista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Los cambios de cantidad, de cualidad y de localización espacial son movimientos.</w:t>
      </w:r>
    </w:p>
    <w:p w:rsidR="00DA2FC2" w:rsidRDefault="00DA2FC2" w:rsidP="00DA2FC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Ahora bien, por necesidad, dice Aristóteles, todo lo que está moviéndose esta siendo movido por algo. Pero es necesario también que haya un primer motor.</w:t>
      </w:r>
    </w:p>
    <w:p w:rsidR="00310033" w:rsidRDefault="00310033" w:rsidP="00DA2FC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El movimiento en la naturaleza siempre ha existido, y nunca cesará, necesariamente el primer motor debe ser eterno. Pero también es inmóvil, indivisible y sin partes, y no tiene ninguna magnitud. En esto se concibe el primer motor como puro acto, exento de toda potencia, es decir, Dios.</w:t>
      </w:r>
    </w:p>
    <w:p w:rsidR="00310033" w:rsidRDefault="00310033" w:rsidP="00DA2FC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10033" w:rsidRPr="00473639" w:rsidRDefault="00310033" w:rsidP="00DA2FC2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  <w:r w:rsidRPr="00473639">
        <w:rPr>
          <w:rFonts w:ascii="Times New Roman" w:hAnsi="Times New Roman" w:cs="Times New Roman"/>
          <w:sz w:val="24"/>
          <w:szCs w:val="24"/>
          <w:u w:val="single"/>
        </w:rPr>
        <w:t>Metafísica: sustancia, materia y forma.</w:t>
      </w:r>
    </w:p>
    <w:p w:rsidR="00F22954" w:rsidRDefault="00F22954" w:rsidP="00DA2FC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10033" w:rsidRPr="00473639" w:rsidRDefault="00310033" w:rsidP="00DA2FC2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473639">
        <w:rPr>
          <w:rFonts w:ascii="Times New Roman" w:hAnsi="Times New Roman" w:cs="Times New Roman"/>
          <w:i/>
          <w:sz w:val="24"/>
          <w:szCs w:val="24"/>
        </w:rPr>
        <w:t>La sustancia.</w:t>
      </w:r>
    </w:p>
    <w:p w:rsidR="00F22954" w:rsidRPr="00473639" w:rsidRDefault="00F22954" w:rsidP="00DA2FC2">
      <w:pPr>
        <w:spacing w:after="0"/>
        <w:rPr>
          <w:rFonts w:ascii="Times New Roman" w:hAnsi="Times New Roman" w:cs="Times New Roman"/>
          <w:i/>
          <w:sz w:val="24"/>
          <w:szCs w:val="24"/>
        </w:rPr>
      </w:pPr>
    </w:p>
    <w:p w:rsidR="00310033" w:rsidRDefault="00310033" w:rsidP="00DA2FC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El sujeto es aquello de lo cual se dicen las demás coas y, a la vez no se dice de ninguna otra. Por tanto, la sustancia ni se dice de un sujeto, si esta en un sujeto: la sustancia es el sujeto individual.</w:t>
      </w:r>
    </w:p>
    <w:p w:rsidR="00F22954" w:rsidRDefault="00F22954" w:rsidP="00DA2FC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10033" w:rsidRPr="00473639" w:rsidRDefault="00310033" w:rsidP="00DA2FC2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473639">
        <w:rPr>
          <w:rFonts w:ascii="Times New Roman" w:hAnsi="Times New Roman" w:cs="Times New Roman"/>
          <w:i/>
          <w:sz w:val="24"/>
          <w:szCs w:val="24"/>
        </w:rPr>
        <w:t>La materia y la forma.</w:t>
      </w:r>
    </w:p>
    <w:p w:rsidR="00F22954" w:rsidRDefault="00F22954" w:rsidP="00DA2FC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10033" w:rsidRDefault="00310033" w:rsidP="00DA2FC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Materia y forma no pueden darse por separado. La forma concreta es inseparable de la materia. Es  lo que se conoce como teoría hilemórfica de Aristóteles.</w:t>
      </w:r>
    </w:p>
    <w:p w:rsidR="00310033" w:rsidRDefault="00310033" w:rsidP="00DA2FC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22954" w:rsidRDefault="00F22954" w:rsidP="00DA2FC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22954" w:rsidRDefault="00F22954" w:rsidP="00DA2FC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22954" w:rsidRDefault="00F22954" w:rsidP="00DA2FC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10033" w:rsidRPr="00473639" w:rsidRDefault="00310033" w:rsidP="00DA2FC2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  <w:r w:rsidRPr="00473639">
        <w:rPr>
          <w:rFonts w:ascii="Times New Roman" w:hAnsi="Times New Roman" w:cs="Times New Roman"/>
          <w:sz w:val="24"/>
          <w:szCs w:val="24"/>
          <w:u w:val="single"/>
        </w:rPr>
        <w:t>El alma, esencia del ser vivo, y sus capacidades.</w:t>
      </w:r>
    </w:p>
    <w:p w:rsidR="00310033" w:rsidRDefault="00310033" w:rsidP="00DA2FC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10033" w:rsidRDefault="00310033" w:rsidP="00DA2FC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</w:t>
      </w:r>
      <w:r w:rsidR="00F22954">
        <w:rPr>
          <w:rFonts w:ascii="Times New Roman" w:hAnsi="Times New Roman" w:cs="Times New Roman"/>
          <w:sz w:val="24"/>
          <w:szCs w:val="24"/>
        </w:rPr>
        <w:t>á</w:t>
      </w:r>
      <w:r>
        <w:rPr>
          <w:rFonts w:ascii="Times New Roman" w:hAnsi="Times New Roman" w:cs="Times New Roman"/>
          <w:sz w:val="24"/>
          <w:szCs w:val="24"/>
        </w:rPr>
        <w:t xml:space="preserve">s precisamente, el alma es la sustancia que </w:t>
      </w:r>
      <w:r w:rsidR="00F22954">
        <w:rPr>
          <w:rFonts w:ascii="Times New Roman" w:hAnsi="Times New Roman" w:cs="Times New Roman"/>
          <w:sz w:val="24"/>
          <w:szCs w:val="24"/>
        </w:rPr>
        <w:t>define</w:t>
      </w:r>
      <w:r>
        <w:rPr>
          <w:rFonts w:ascii="Times New Roman" w:hAnsi="Times New Roman" w:cs="Times New Roman"/>
          <w:sz w:val="24"/>
          <w:szCs w:val="24"/>
        </w:rPr>
        <w:t xml:space="preserve"> al cuerpo </w:t>
      </w:r>
      <w:r w:rsidR="00F22954">
        <w:rPr>
          <w:rFonts w:ascii="Times New Roman" w:hAnsi="Times New Roman" w:cs="Times New Roman"/>
          <w:sz w:val="24"/>
          <w:szCs w:val="24"/>
        </w:rPr>
        <w:t>natural</w:t>
      </w:r>
      <w:r>
        <w:rPr>
          <w:rFonts w:ascii="Times New Roman" w:hAnsi="Times New Roman" w:cs="Times New Roman"/>
          <w:sz w:val="24"/>
          <w:szCs w:val="24"/>
        </w:rPr>
        <w:t xml:space="preserve"> vivo; es su esencia.</w:t>
      </w:r>
    </w:p>
    <w:p w:rsidR="00F22954" w:rsidRDefault="00F22954" w:rsidP="00DA2FC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El alma comprende una serie de capacidades y los seres vivos tienen todas; otros, algunas y algunos, una:</w:t>
      </w:r>
    </w:p>
    <w:p w:rsidR="00F22954" w:rsidRDefault="00F22954" w:rsidP="00F22954">
      <w:pPr>
        <w:pStyle w:val="Prrafodelista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Las plantas únicamente poseen la capacidad nutritiva. Alma vegetativa</w:t>
      </w:r>
    </w:p>
    <w:p w:rsidR="00F22954" w:rsidRDefault="00F22954" w:rsidP="00F22954">
      <w:pPr>
        <w:pStyle w:val="Prrafodelista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El resto de los seres vivos, también tienen capacidad sensorial. Alma sensitiva</w:t>
      </w:r>
    </w:p>
    <w:p w:rsidR="00F22954" w:rsidRDefault="00F22954" w:rsidP="00F22954">
      <w:pPr>
        <w:pStyle w:val="Prrafodelista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Solo los seres humanos que tienen capacidad de &lt;&lt;pensamiento discursivo racional&gt;&gt; e intelecto o mente. Alma racional.</w:t>
      </w:r>
    </w:p>
    <w:p w:rsidR="00F22954" w:rsidRDefault="00F22954" w:rsidP="00F2295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22954" w:rsidRDefault="00F22954" w:rsidP="00F22954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  <w:r w:rsidRPr="00473639">
        <w:rPr>
          <w:rFonts w:ascii="Times New Roman" w:hAnsi="Times New Roman" w:cs="Times New Roman"/>
          <w:sz w:val="24"/>
          <w:szCs w:val="24"/>
          <w:u w:val="single"/>
        </w:rPr>
        <w:t>Ética: felicidad y virtud.</w:t>
      </w:r>
    </w:p>
    <w:p w:rsidR="00473639" w:rsidRPr="00473639" w:rsidRDefault="00473639" w:rsidP="00F22954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</w:p>
    <w:p w:rsidR="00F22954" w:rsidRDefault="00F22954" w:rsidP="00F2295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Solo hay un bien perfecto: el que se busca absolutamente por sí mismo y no por otra cosa: la felicidad, que es el fin de los actos.</w:t>
      </w:r>
    </w:p>
    <w:p w:rsidR="00F22954" w:rsidRDefault="00F22954" w:rsidP="00F2295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Todo el que tenga conocimiento huye del exceso y del defecto, y busca y elige &lt;&lt;lo medio&gt;&gt;, pero no el de la cosa, sino el relativo a nosotros. Las virtudes éticas conforman el modo de ser de la persona.</w:t>
      </w:r>
    </w:p>
    <w:p w:rsidR="00F22954" w:rsidRDefault="00F22954" w:rsidP="00F2295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La virtud característica del intelecto calculador o deliberativo es la prudencia, y se define como un hábito práctico y verdadero adquirido con la colaboración de la razón en torno a las cosas buenas y malas para el ser humano. El fin de la prudencia es vivir bien en todos los aspectos; es decir, la felicidad</w:t>
      </w:r>
    </w:p>
    <w:p w:rsidR="00F22954" w:rsidRPr="00F22954" w:rsidRDefault="00F22954" w:rsidP="00F22954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F22954" w:rsidRPr="00F22954" w:rsidSect="00660A9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40641E"/>
    <w:multiLevelType w:val="hybridMultilevel"/>
    <w:tmpl w:val="45C4F262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18B3C69"/>
    <w:multiLevelType w:val="hybridMultilevel"/>
    <w:tmpl w:val="A8BCC2FE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hyphenationZone w:val="425"/>
  <w:characterSpacingControl w:val="doNotCompress"/>
  <w:compat/>
  <w:rsids>
    <w:rsidRoot w:val="00506A45"/>
    <w:rsid w:val="00310033"/>
    <w:rsid w:val="00473639"/>
    <w:rsid w:val="00506A45"/>
    <w:rsid w:val="00660A98"/>
    <w:rsid w:val="00724325"/>
    <w:rsid w:val="0080176C"/>
    <w:rsid w:val="00862FE1"/>
    <w:rsid w:val="009E6D27"/>
    <w:rsid w:val="00DA2FC2"/>
    <w:rsid w:val="00F229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6A45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DA2FC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3</Pages>
  <Words>923</Words>
  <Characters>5079</Characters>
  <Application>Microsoft Office Word</Application>
  <DocSecurity>0</DocSecurity>
  <Lines>42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2009</dc:creator>
  <cp:keywords/>
  <dc:description/>
  <cp:lastModifiedBy>2009</cp:lastModifiedBy>
  <cp:revision>1</cp:revision>
  <cp:lastPrinted>2009-11-02T16:04:00Z</cp:lastPrinted>
  <dcterms:created xsi:type="dcterms:W3CDTF">2009-11-02T14:48:00Z</dcterms:created>
  <dcterms:modified xsi:type="dcterms:W3CDTF">2009-11-02T16:12:00Z</dcterms:modified>
</cp:coreProperties>
</file>