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B9" w:rsidRPr="00F3024D" w:rsidRDefault="00C8774C" w:rsidP="00F3024D">
      <w:pPr>
        <w:jc w:val="center"/>
        <w:rPr>
          <w:rFonts w:ascii="Constantia" w:hAnsi="Constantia"/>
          <w:color w:val="FF0000"/>
          <w:sz w:val="28"/>
          <w:szCs w:val="28"/>
        </w:rPr>
      </w:pPr>
      <w:r w:rsidRPr="00F3024D">
        <w:rPr>
          <w:rFonts w:ascii="Constantia" w:hAnsi="Constantia"/>
          <w:color w:val="FF0000"/>
          <w:sz w:val="28"/>
          <w:szCs w:val="28"/>
        </w:rPr>
        <w:t>CONTEXTO HISTORICO MARX</w:t>
      </w:r>
    </w:p>
    <w:p w:rsidR="00C8774C" w:rsidRDefault="006A7B99" w:rsidP="00F3024D">
      <w:pPr>
        <w:ind w:firstLine="708"/>
        <w:jc w:val="both"/>
      </w:pPr>
      <w:r>
        <w:rPr>
          <w:noProof/>
          <w:lang w:eastAsia="es-E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left:0;text-align:left;margin-left:-39.05pt;margin-top:568.4pt;width:38.25pt;height:8.25pt;rotation:270;z-index:251667456" fillcolor="#369" stroked="f">
            <v:shadow color="#b2b2b2" opacity="52429f" offset="3pt"/>
            <v:textpath style="font-family:&quot;Times New Roman&quot;;font-size:20pt;v-text-kern:t" trim="t" fitpath="t" string="Feuerbach"/>
          </v:shape>
        </w:pict>
      </w:r>
      <w:r>
        <w:rPr>
          <w:noProof/>
          <w:lang w:eastAsia="es-ES"/>
        </w:rPr>
        <w:pict>
          <v:shape id="_x0000_s1033" type="#_x0000_t136" style="position:absolute;left:0;text-align:left;margin-left:-43.9pt;margin-top:607.75pt;width:48pt;height:15.75pt;rotation:270;z-index:251668480" fillcolor="#369" stroked="f">
            <v:shadow color="#b2b2b2" opacity="52429f" offset="3pt"/>
            <v:textpath style="font-family:&quot;Times New Roman&quot;;font-size:20pt;v-text-kern:t" trim="t" fitpath="t" string="Socialismo&#10;utopico&#10;Proudhon"/>
          </v:shape>
        </w:pict>
      </w:r>
      <w:r>
        <w:rPr>
          <w:noProof/>
        </w:rPr>
        <w:pict>
          <v:shape id="_x0000_s1031" type="#_x0000_t136" style="position:absolute;left:0;text-align:left;margin-left:-51.05pt;margin-top:492.65pt;width:66.75pt;height:12.75pt;rotation:270;z-index:251666432" fillcolor="#369" stroked="f">
            <v:shadow color="#b2b2b2" opacity="52429f" offset="3pt"/>
            <v:textpath style="font-family:&quot;Times New Roman&quot;;font-size:20pt;v-text-kern:t" trim="t" fitpath="t" string="Hegel"/>
          </v:shape>
        </w:pict>
      </w:r>
      <w:r>
        <w:rPr>
          <w:noProof/>
          <w:lang w:eastAsia="es-ES"/>
        </w:rPr>
        <w:pict>
          <v:shape id="_x0000_s1034" type="#_x0000_t136" style="position:absolute;left:0;text-align:left;margin-left:-51.45pt;margin-top:401.55pt;width:63.75pt;height:16.5pt;rotation:270;z-index:251669504" fillcolor="#369" stroked="f">
            <v:shadow color="#b2b2b2" opacity="52429f" offset="3pt"/>
            <v:textpath style="font-family:&quot;Times New Roman&quot;;font-size:20pt;v-text-kern:t" trim="t" fitpath="t" string="Noumeno&#10;Idealismo"/>
          </v:shape>
        </w:pict>
      </w:r>
      <w:r>
        <w:rPr>
          <w:noProof/>
          <w:lang w:eastAsia="es-ES"/>
        </w:rPr>
        <w:pict>
          <v:shape id="_x0000_s1030" type="#_x0000_t136" style="position:absolute;left:0;text-align:left;margin-left:-77.95pt;margin-top:646.55pt;width:69.75pt;height:14pt;rotation:270;z-index:251664384">
            <v:shadow color="#868686"/>
            <v:textpath style="font-family:&quot;Arial Black&quot;;v-text-kern:t" trim="t" fitpath="t" string="Vida"/>
          </v:shape>
        </w:pict>
      </w:r>
      <w:r>
        <w:rPr>
          <w:noProof/>
          <w:lang w:eastAsia="es-ES"/>
        </w:rPr>
        <w:pict>
          <v:shape id="_x0000_s1028" type="#_x0000_t136" style="position:absolute;left:0;text-align:left;margin-left:-91.45pt;margin-top:319.55pt;width:99.75pt;height:17pt;rotation:270;z-index:251662336">
            <v:shadow color="#868686"/>
            <v:textpath style="font-family:&quot;Arial Black&quot;;v-text-kern:t" trim="t" fitpath="t" string="Sociedad"/>
          </v:shape>
        </w:pict>
      </w:r>
      <w:r>
        <w:rPr>
          <w:noProof/>
        </w:rPr>
        <w:pict>
          <v:shape id="_x0000_s1026" type="#_x0000_t136" style="position:absolute;left:0;text-align:left;margin-left:-87.65pt;margin-top:200.25pt;width:97.5pt;height:22.25pt;rotation:270;z-index:251660288">
            <v:shadow color="#868686"/>
            <v:textpath style="font-family:&quot;Arial Black&quot;;v-text-kern:t" trim="t" fitpath="t" string="Política y desarrollo"/>
          </v:shape>
        </w:pict>
      </w:r>
      <w:r>
        <w:rPr>
          <w:noProof/>
          <w:lang w:eastAsia="es-ES"/>
        </w:rPr>
        <w:pict>
          <v:shape id="_x0000_s1027" type="#_x0000_t136" style="position:absolute;left:0;text-align:left;margin-left:-102.05pt;margin-top:59.15pt;width:120.75pt;height:27.75pt;rotation:270;z-index:251661312">
            <v:shadow color="#868686"/>
            <v:textpath style="font-family:&quot;Arial Black&quot;;v-text-kern:t" trim="t" fitpath="t" string="Movimientos y crísis"/>
          </v:shape>
        </w:pict>
      </w:r>
      <w:r>
        <w:rPr>
          <w:noProof/>
          <w:lang w:eastAsia="es-ES"/>
        </w:rPr>
        <w:pict>
          <v:shape id="_x0000_s1029" type="#_x0000_t136" style="position:absolute;left:0;text-align:left;margin-left:-135.55pt;margin-top:489.4pt;width:182.25pt;height:22.25pt;rotation:270;z-index:251663360">
            <v:shadow color="#868686"/>
            <v:textpath style="font-family:&quot;Arial Black&quot;;v-text-kern:t" trim="t" fitpath="t" string="Críticas"/>
          </v:shape>
        </w:pict>
      </w:r>
      <w:r w:rsidR="00C8774C">
        <w:t xml:space="preserve">En 1848, el comunismo se transformaba en una de las principales fuerzas políticas de Alemania </w:t>
      </w:r>
      <w:r w:rsidR="00F3024D">
        <w:t>así</w:t>
      </w:r>
      <w:r w:rsidR="00C8774C">
        <w:t xml:space="preserve"> como en gran parte de Europa occidental del S.XIX. Los ideales comunistas logran cambiar la ideología de tantas personas debido al análisis que Marx hace sobre la burguesía y el proletariado. Éste fue un año clave de la historia de Europa: se produjeron innumerables revoluciones, aparecieron nuevas ideologías y la clase obrera y la burguesía comenzaron a organizarse debido a la crisis que atravesaban, la principal crisis comenzó en 1845 “crisis de la patata” con la caída de productos agrícolas, ésta se vio aliviada a partir de 1847 aunque poco después aparecía una aun mas grave, esta crisis fue debida a las nuevas tecnologías de aquel tiempo que aunque provocó un gran crecimiento económico</w:t>
      </w:r>
      <w:r w:rsidR="0056751F">
        <w:t>,</w:t>
      </w:r>
      <w:r w:rsidR="00C8774C">
        <w:t xml:space="preserve"> se observaba que la rentabilidad de las inversiones tardaría mucho en ser efectiva lo que produjo una bajado en los niveles de vida de la mayoría de la población. </w:t>
      </w:r>
      <w:r w:rsidR="00C8774C" w:rsidRPr="00C8774C">
        <w:rPr>
          <w:color w:val="FF0000"/>
        </w:rPr>
        <w:t>/</w:t>
      </w:r>
      <w:r w:rsidR="00C8774C">
        <w:t xml:space="preserve"> En cuanto a la política, surgieron problemas entre las dos principales potencias</w:t>
      </w:r>
      <w:r w:rsidR="00223B3D">
        <w:t xml:space="preserve"> europeas</w:t>
      </w:r>
      <w:r w:rsidR="001122FB">
        <w:t>, Inglaterra y Francia, disputándose el comercio internacional. Las revoluciones obreras surgen a raíz de un acontecimiento ocurrido en Francia: en febrero de 1848 un banquete en Par</w:t>
      </w:r>
      <w:r w:rsidR="0056751F">
        <w:t>í</w:t>
      </w:r>
      <w:r w:rsidR="001122FB">
        <w:t>s fue interrumpido por el ejército francés, que utiliz</w:t>
      </w:r>
      <w:r w:rsidR="0056751F">
        <w:t>ó</w:t>
      </w:r>
      <w:r w:rsidR="001122FB">
        <w:t xml:space="preserve"> la fuerza para suspender la reunión. Esto gener</w:t>
      </w:r>
      <w:r w:rsidR="0056751F">
        <w:t>ó</w:t>
      </w:r>
      <w:r w:rsidR="001122FB">
        <w:t xml:space="preserve"> un caos que favoreció el fomento del comunismo en la mayor parte del continente. Después del descubrimiento de </w:t>
      </w:r>
      <w:r w:rsidR="00F3024D">
        <w:t>América</w:t>
      </w:r>
      <w:r w:rsidR="001122FB">
        <w:t xml:space="preserve"> y los viajes </w:t>
      </w:r>
      <w:r w:rsidR="00F3024D">
        <w:t>África</w:t>
      </w:r>
      <w:r w:rsidR="001122FB">
        <w:t xml:space="preserve">, y del establecimiento de colonias en estos lugares, el comercio, la navegación y la industria tuvieron una gran aceleración. </w:t>
      </w:r>
      <w:r w:rsidR="001122FB" w:rsidRPr="001122FB">
        <w:rPr>
          <w:color w:val="FF0000"/>
        </w:rPr>
        <w:t>/</w:t>
      </w:r>
      <w:r w:rsidR="001122FB">
        <w:t xml:space="preserve"> Estos factores contribuyeron a la descomposición de la sociedad feudal. La burguesía multiplic</w:t>
      </w:r>
      <w:r w:rsidR="003F6DA8">
        <w:t>ó</w:t>
      </w:r>
      <w:r w:rsidR="001122FB">
        <w:t xml:space="preserve"> sus capitales y desplazó a un segundo lugar a </w:t>
      </w:r>
      <w:r w:rsidR="000C36AF">
        <w:t>las clases que provenían de la Edad Media, apropiá</w:t>
      </w:r>
      <w:r w:rsidR="0056751F">
        <w:t xml:space="preserve">ndose del poder económico y </w:t>
      </w:r>
      <w:r w:rsidR="000C36AF">
        <w:t>político por medio de las revoluciones liberales-burguesas. A la par surgió también el proletariado, la clase obrera moderna</w:t>
      </w:r>
      <w:r w:rsidR="0056751F">
        <w:t>,</w:t>
      </w:r>
      <w:r w:rsidR="000C36AF">
        <w:t xml:space="preserve"> que pas</w:t>
      </w:r>
      <w:r w:rsidR="0056751F">
        <w:t>ó</w:t>
      </w:r>
      <w:r w:rsidR="000C36AF">
        <w:t xml:space="preserve"> por diferentes etapas en su desarrollo: desde la lucha por obreros aislados hasta entablar una lucha a nivel nacional, que generan una unión cada vez mas grande de los obreros para luego poder confirmar un movimiento proletario internacional y revolucionario. </w:t>
      </w:r>
      <w:r w:rsidR="000C36AF" w:rsidRPr="000C36AF">
        <w:rPr>
          <w:color w:val="FF0000"/>
        </w:rPr>
        <w:t>/</w:t>
      </w:r>
      <w:r w:rsidR="000C36AF">
        <w:t xml:space="preserve"> Desde el punto de vista filosófico, a partir de la crítica del noúmeno que llevan a cabo los filósofos posteriores a Kant, surge en el S.XIX, el Idealismo como corriente filosófica </w:t>
      </w:r>
      <w:r w:rsidR="00F3024D">
        <w:t>más</w:t>
      </w:r>
      <w:r w:rsidR="000C36AF">
        <w:t xml:space="preserve"> importante de Europa. Este movimiento mantiene como elemento central la n</w:t>
      </w:r>
      <w:r w:rsidR="0056751F">
        <w:t>o</w:t>
      </w:r>
      <w:r w:rsidR="000C36AF">
        <w:t>ción de una Razón infinita, absoluta, creadora e histórica. Sus máximos representantes son: Fichte, Schellin y Hegel.</w:t>
      </w:r>
      <w:r w:rsidR="0074274D">
        <w:t xml:space="preserve"> </w:t>
      </w:r>
      <w:r w:rsidR="00F3024D" w:rsidRPr="00F3024D">
        <w:rPr>
          <w:color w:val="FF0000"/>
        </w:rPr>
        <w:t>·</w:t>
      </w:r>
      <w:r w:rsidR="00F3024D">
        <w:t xml:space="preserve"> </w:t>
      </w:r>
      <w:r w:rsidR="0074274D">
        <w:t xml:space="preserve">Hegel construirá el </w:t>
      </w:r>
      <w:r w:rsidR="00F3024D">
        <w:t>último</w:t>
      </w:r>
      <w:r w:rsidR="0074274D">
        <w:t xml:space="preserve"> gran sistema de filosofía occidental, que se dividió en “derecha” e “izquierda” hegelianas. La derecha hegeliana buscó la justificación del cristianismo a partir de la filosofía de Hegel. La izquierda hegeliana (Feuerbach y Marx) propone una reforma radical del pensamiento de Hegel y elabora una consistente crítica de la religión. La filosofía de Marx nace como una filosofía crítica con las teorías mas relevantes del S.XVII</w:t>
      </w:r>
      <w:r w:rsidR="00F2079C">
        <w:t>I</w:t>
      </w:r>
      <w:r w:rsidR="0074274D">
        <w:t xml:space="preserve"> y XIX. La filosofía de Hegel es para los marxistas una justificación del orden establecido y no una crítica y transformación de las injusticias. La filosofía de Marx tomar</w:t>
      </w:r>
      <w:r w:rsidR="0056751F">
        <w:t>á</w:t>
      </w:r>
      <w:r w:rsidR="0074274D">
        <w:t xml:space="preserve"> el pensamiento Hegel la importancia concedida a la </w:t>
      </w:r>
      <w:r w:rsidR="00F3024D">
        <w:t>Dialéctica</w:t>
      </w:r>
      <w:r w:rsidR="0074274D">
        <w:t xml:space="preserve"> como explicación de los desarrollos históricos, ya que “lo que es racional</w:t>
      </w:r>
      <w:r w:rsidR="00AE16D3">
        <w:t xml:space="preserve"> es real, y lo que es real es racional” (Hegel). </w:t>
      </w:r>
      <w:r w:rsidR="00F3024D" w:rsidRPr="00F3024D">
        <w:rPr>
          <w:color w:val="FF0000"/>
        </w:rPr>
        <w:t>·</w:t>
      </w:r>
      <w:r w:rsidR="00F3024D">
        <w:t xml:space="preserve"> </w:t>
      </w:r>
      <w:r w:rsidR="00AE16D3">
        <w:t xml:space="preserve">Marx criticará también el pensamiento de Feuerbach por mantener una concepción del ser humano como ser contemplativo, y por mantener un materialismo abstracto. </w:t>
      </w:r>
      <w:r w:rsidR="00F3024D" w:rsidRPr="00F3024D">
        <w:rPr>
          <w:color w:val="FF0000"/>
        </w:rPr>
        <w:t>·</w:t>
      </w:r>
      <w:r w:rsidR="00F3024D">
        <w:t xml:space="preserve"> </w:t>
      </w:r>
      <w:r w:rsidR="00AE16D3">
        <w:t>Por ultimo, criticará al socialismo utópico (</w:t>
      </w:r>
      <w:r w:rsidR="00F3024D">
        <w:t>Proudhon</w:t>
      </w:r>
      <w:r w:rsidR="00AE16D3">
        <w:t>) por no ser científico e ignorar como esta formada realmente una sociedad y cuales son los elementos que articulan las diferentes épocas histórica</w:t>
      </w:r>
      <w:r w:rsidR="0056751F">
        <w:t>s</w:t>
      </w:r>
      <w:r w:rsidR="00AE16D3">
        <w:t xml:space="preserve">. </w:t>
      </w:r>
      <w:r w:rsidR="00AE16D3" w:rsidRPr="00AE16D3">
        <w:rPr>
          <w:color w:val="FF0000"/>
        </w:rPr>
        <w:t>/</w:t>
      </w:r>
      <w:r w:rsidR="00AE16D3">
        <w:t xml:space="preserve"> Marx nace en Tréveris (Prusia) en 1818. Cursa estudios de derecho en Bonn y Berlín, en donde toma contacto con la izquierda hegeliana. Conoce a Hegel que se convertirá en un amigo fiel. Forma parte de una sociedad secreta “Liga de los comunistas” en la que se le encarga la redacción del “Manifiesto Comunista”</w:t>
      </w:r>
      <w:r w:rsidR="00F3024D">
        <w:t>, obra a la que pertenece el texto comentado.</w:t>
      </w:r>
    </w:p>
    <w:sectPr w:rsidR="00C8774C" w:rsidSect="00F3024D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774C"/>
    <w:rsid w:val="000A0552"/>
    <w:rsid w:val="000C36AF"/>
    <w:rsid w:val="001122FB"/>
    <w:rsid w:val="00152B5A"/>
    <w:rsid w:val="00223B3D"/>
    <w:rsid w:val="003B7F7C"/>
    <w:rsid w:val="003F6DA8"/>
    <w:rsid w:val="0056751F"/>
    <w:rsid w:val="006A7B99"/>
    <w:rsid w:val="006D02D1"/>
    <w:rsid w:val="0074274D"/>
    <w:rsid w:val="00AE16D3"/>
    <w:rsid w:val="00C57FED"/>
    <w:rsid w:val="00C8774C"/>
    <w:rsid w:val="00ED7EB9"/>
    <w:rsid w:val="00F2079C"/>
    <w:rsid w:val="00F30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EB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642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Ddp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Diaz Paredes</dc:creator>
  <cp:keywords/>
  <dc:description/>
  <cp:lastModifiedBy>David Diaz Paredes</cp:lastModifiedBy>
  <cp:revision>9</cp:revision>
  <cp:lastPrinted>2007-05-13T10:24:00Z</cp:lastPrinted>
  <dcterms:created xsi:type="dcterms:W3CDTF">2007-05-08T15:53:00Z</dcterms:created>
  <dcterms:modified xsi:type="dcterms:W3CDTF">2007-05-13T10:29:00Z</dcterms:modified>
</cp:coreProperties>
</file>