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5BB" w:rsidRDefault="00336193" w:rsidP="007165B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0"/>
          <w:szCs w:val="40"/>
          <w:lang w:eastAsia="es-ES"/>
        </w:rPr>
      </w:pPr>
      <w:r>
        <w:rPr>
          <w:rFonts w:ascii="Arial" w:eastAsia="Times New Roman" w:hAnsi="Arial" w:cs="Arial"/>
          <w:noProof/>
          <w:sz w:val="40"/>
          <w:szCs w:val="40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4.6pt;margin-top:-40.7pt;width:168.95pt;height:1in;z-index:251658240;mso-width-percent:400;mso-width-percent:400;mso-width-relative:margin;mso-height-relative:margin" strokecolor="white [3212]">
            <v:textbox>
              <w:txbxContent>
                <w:p w:rsidR="007165BB" w:rsidRDefault="007165BB" w:rsidP="007165BB"/>
              </w:txbxContent>
            </v:textbox>
          </v:shape>
        </w:pict>
      </w:r>
    </w:p>
    <w:p w:rsidR="007165BB" w:rsidRDefault="007165BB" w:rsidP="007165B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0"/>
          <w:szCs w:val="40"/>
          <w:lang w:eastAsia="es-ES"/>
        </w:rPr>
      </w:pPr>
    </w:p>
    <w:p w:rsidR="007165BB" w:rsidRDefault="007165BB" w:rsidP="007165B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6"/>
          <w:szCs w:val="36"/>
          <w:lang w:eastAsia="es-ES"/>
        </w:rPr>
      </w:pPr>
      <w:r w:rsidRPr="007165BB">
        <w:rPr>
          <w:rFonts w:ascii="Arial" w:eastAsia="Times New Roman" w:hAnsi="Arial" w:cs="Arial"/>
          <w:sz w:val="36"/>
          <w:szCs w:val="36"/>
          <w:lang w:eastAsia="es-ES"/>
        </w:rPr>
        <w:t>INFLUENCIA DEL CONTEXTO EN EL INDIVIDUO.  Reflexión</w:t>
      </w:r>
    </w:p>
    <w:p w:rsidR="007165BB" w:rsidRDefault="007165BB" w:rsidP="007165B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6"/>
          <w:szCs w:val="36"/>
          <w:lang w:eastAsia="es-ES"/>
        </w:rPr>
      </w:pPr>
    </w:p>
    <w:p w:rsidR="007165BB" w:rsidRDefault="007165BB" w:rsidP="007165B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 xml:space="preserve">En el documental se muestran una serie de experimentos realizados a una serie de sujetos para poder estudiar cómo </w:t>
      </w:r>
      <w:r w:rsidR="00835519">
        <w:rPr>
          <w:rFonts w:ascii="Arial" w:eastAsia="Times New Roman" w:hAnsi="Arial" w:cs="Arial"/>
          <w:sz w:val="24"/>
          <w:szCs w:val="24"/>
          <w:lang w:eastAsia="es-ES"/>
        </w:rPr>
        <w:t>e</w:t>
      </w:r>
      <w:r>
        <w:rPr>
          <w:rFonts w:ascii="Arial" w:eastAsia="Times New Roman" w:hAnsi="Arial" w:cs="Arial"/>
          <w:sz w:val="24"/>
          <w:szCs w:val="24"/>
          <w:lang w:eastAsia="es-ES"/>
        </w:rPr>
        <w:t>l contexto influye en las decisiones y la forma de pensar y actuar del individuo.</w:t>
      </w:r>
    </w:p>
    <w:p w:rsidR="00A46D97" w:rsidRDefault="00A46D97" w:rsidP="007165B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>Se realizan cinco experimentos por cinco investigadores: “</w:t>
      </w:r>
      <w:proofErr w:type="spellStart"/>
      <w:r>
        <w:rPr>
          <w:rFonts w:ascii="Arial" w:eastAsia="Times New Roman" w:hAnsi="Arial" w:cs="Arial"/>
          <w:sz w:val="24"/>
          <w:szCs w:val="24"/>
          <w:lang w:eastAsia="es-ES"/>
        </w:rPr>
        <w:t>Kurt</w:t>
      </w:r>
      <w:proofErr w:type="spellEnd"/>
      <w:r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eastAsia="es-ES"/>
        </w:rPr>
        <w:t>Lewin</w:t>
      </w:r>
      <w:proofErr w:type="spellEnd"/>
      <w:r>
        <w:rPr>
          <w:rFonts w:ascii="Arial" w:eastAsia="Times New Roman" w:hAnsi="Arial" w:cs="Arial"/>
          <w:sz w:val="24"/>
          <w:szCs w:val="24"/>
          <w:lang w:eastAsia="es-ES"/>
        </w:rPr>
        <w:t xml:space="preserve">: el liderazgo”, “Salomo </w:t>
      </w:r>
      <w:proofErr w:type="spellStart"/>
      <w:r>
        <w:rPr>
          <w:rFonts w:ascii="Arial" w:eastAsia="Times New Roman" w:hAnsi="Arial" w:cs="Arial"/>
          <w:sz w:val="24"/>
          <w:szCs w:val="24"/>
          <w:lang w:eastAsia="es-ES"/>
        </w:rPr>
        <w:t>Asch</w:t>
      </w:r>
      <w:proofErr w:type="spellEnd"/>
      <w:r>
        <w:rPr>
          <w:rFonts w:ascii="Arial" w:eastAsia="Times New Roman" w:hAnsi="Arial" w:cs="Arial"/>
          <w:sz w:val="24"/>
          <w:szCs w:val="24"/>
          <w:lang w:eastAsia="es-ES"/>
        </w:rPr>
        <w:t xml:space="preserve">: sobre la conformidad”, “Stanley </w:t>
      </w:r>
      <w:proofErr w:type="spellStart"/>
      <w:r>
        <w:rPr>
          <w:rFonts w:ascii="Arial" w:eastAsia="Times New Roman" w:hAnsi="Arial" w:cs="Arial"/>
          <w:sz w:val="24"/>
          <w:szCs w:val="24"/>
          <w:lang w:eastAsia="es-ES"/>
        </w:rPr>
        <w:t>Milgram</w:t>
      </w:r>
      <w:proofErr w:type="spellEnd"/>
      <w:r>
        <w:rPr>
          <w:rFonts w:ascii="Arial" w:eastAsia="Times New Roman" w:hAnsi="Arial" w:cs="Arial"/>
          <w:sz w:val="24"/>
          <w:szCs w:val="24"/>
          <w:lang w:eastAsia="es-ES"/>
        </w:rPr>
        <w:t xml:space="preserve">: la obediencia” (todos ellos con una </w:t>
      </w:r>
      <w:proofErr w:type="spellStart"/>
      <w:r>
        <w:rPr>
          <w:rFonts w:ascii="Arial" w:eastAsia="Times New Roman" w:hAnsi="Arial" w:cs="Arial"/>
          <w:sz w:val="24"/>
          <w:szCs w:val="24"/>
          <w:lang w:eastAsia="es-ES"/>
        </w:rPr>
        <w:t>ifluencia</w:t>
      </w:r>
      <w:proofErr w:type="spellEnd"/>
      <w:r>
        <w:rPr>
          <w:rFonts w:ascii="Arial" w:eastAsia="Times New Roman" w:hAnsi="Arial" w:cs="Arial"/>
          <w:sz w:val="24"/>
          <w:szCs w:val="24"/>
          <w:lang w:eastAsia="es-ES"/>
        </w:rPr>
        <w:t xml:space="preserve"> negativa del contexto) y “</w:t>
      </w:r>
      <w:r w:rsidR="00934681">
        <w:rPr>
          <w:rFonts w:ascii="Arial" w:eastAsia="Times New Roman" w:hAnsi="Arial" w:cs="Arial"/>
          <w:sz w:val="24"/>
          <w:szCs w:val="24"/>
          <w:lang w:eastAsia="es-ES"/>
        </w:rPr>
        <w:t xml:space="preserve">Ellen </w:t>
      </w:r>
      <w:proofErr w:type="spellStart"/>
      <w:r w:rsidR="00934681">
        <w:rPr>
          <w:rFonts w:ascii="Arial" w:eastAsia="Times New Roman" w:hAnsi="Arial" w:cs="Arial"/>
          <w:sz w:val="24"/>
          <w:szCs w:val="24"/>
          <w:lang w:eastAsia="es-ES"/>
        </w:rPr>
        <w:t>La</w:t>
      </w:r>
      <w:r>
        <w:rPr>
          <w:rFonts w:ascii="Arial" w:eastAsia="Times New Roman" w:hAnsi="Arial" w:cs="Arial"/>
          <w:sz w:val="24"/>
          <w:szCs w:val="24"/>
          <w:lang w:eastAsia="es-ES"/>
        </w:rPr>
        <w:t>nger</w:t>
      </w:r>
      <w:proofErr w:type="spellEnd"/>
      <w:r>
        <w:rPr>
          <w:rFonts w:ascii="Arial" w:eastAsia="Times New Roman" w:hAnsi="Arial" w:cs="Arial"/>
          <w:sz w:val="24"/>
          <w:szCs w:val="24"/>
          <w:lang w:eastAsia="es-ES"/>
        </w:rPr>
        <w:t>” (con una influencia positiva del contexto)</w:t>
      </w:r>
    </w:p>
    <w:p w:rsidR="00A46D97" w:rsidRDefault="00A46D97" w:rsidP="007165BB">
      <w:pPr>
        <w:spacing w:before="100" w:beforeAutospacing="1" w:after="100" w:afterAutospacing="1" w:line="240" w:lineRule="auto"/>
      </w:pPr>
      <w:proofErr w:type="spellStart"/>
      <w:r>
        <w:rPr>
          <w:rFonts w:ascii="Arial" w:eastAsia="Times New Roman" w:hAnsi="Arial" w:cs="Arial"/>
          <w:b/>
          <w:sz w:val="24"/>
          <w:szCs w:val="24"/>
          <w:lang w:eastAsia="es-ES"/>
        </w:rPr>
        <w:t>Kurt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es-ES"/>
        </w:rPr>
        <w:t>Lewin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es-ES"/>
        </w:rPr>
        <w:t>: el liderazgo</w:t>
      </w:r>
      <w:r>
        <w:rPr>
          <w:rFonts w:ascii="Arial" w:eastAsia="Times New Roman" w:hAnsi="Arial" w:cs="Arial"/>
          <w:b/>
          <w:sz w:val="24"/>
          <w:szCs w:val="24"/>
          <w:lang w:eastAsia="es-ES"/>
        </w:rPr>
        <w:br/>
      </w:r>
      <w:proofErr w:type="spellStart"/>
      <w:r>
        <w:t>Kurt</w:t>
      </w:r>
      <w:proofErr w:type="spellEnd"/>
      <w:r>
        <w:t xml:space="preserve"> </w:t>
      </w:r>
      <w:proofErr w:type="spellStart"/>
      <w:r>
        <w:t>Lewin</w:t>
      </w:r>
      <w:proofErr w:type="spellEnd"/>
      <w:r>
        <w:t xml:space="preserve"> realizó un estudio en el cual se buscaba observar como respondían niños de 10 años ante tres distintos estilos de liderazgo. </w:t>
      </w:r>
      <w:r>
        <w:br/>
        <w:t xml:space="preserve">Los dividió en grupos que estaban a cargo de adultos con instrucciones precisas para regular su forma de ejercer liderazgo en relación a determinados patrones de actuación. Los </w:t>
      </w:r>
      <w:r w:rsidR="00AC02D6">
        <w:t xml:space="preserve">dividió </w:t>
      </w:r>
      <w:r>
        <w:t>e</w:t>
      </w:r>
      <w:r w:rsidR="00AC02D6">
        <w:t>n de</w:t>
      </w:r>
      <w:r>
        <w:t xml:space="preserve">mocráticos, autocráticos y </w:t>
      </w:r>
      <w:r w:rsidR="00AC02D6">
        <w:t>l</w:t>
      </w:r>
      <w:r>
        <w:t xml:space="preserve">iberales. </w:t>
      </w:r>
      <w:proofErr w:type="spellStart"/>
      <w:r>
        <w:t>Lewi</w:t>
      </w:r>
      <w:r w:rsidR="00AC02D6">
        <w:t>n</w:t>
      </w:r>
      <w:proofErr w:type="spellEnd"/>
      <w:r>
        <w:t xml:space="preserve"> observó que existían diferencias notables en el comportamiento y desempeño de los niños dependiendo del estilo de liderazgo de su </w:t>
      </w:r>
      <w:r w:rsidRPr="00AC02D6">
        <w:t>tutor</w:t>
      </w:r>
      <w:r>
        <w:t xml:space="preserve">. </w:t>
      </w:r>
      <w:r w:rsidR="00AC02D6">
        <w:t>Así</w:t>
      </w:r>
      <w:r>
        <w:t xml:space="preserve"> estableció que tanto el comportamiento del líder como la influencia del entorno eran factores claves en explicar la conducta de los individuos</w:t>
      </w:r>
      <w:r w:rsidR="00AC02D6">
        <w:t>.</w:t>
      </w:r>
    </w:p>
    <w:p w:rsidR="00AC02D6" w:rsidRDefault="00AC02D6" w:rsidP="007165BB">
      <w:pPr>
        <w:spacing w:before="100" w:beforeAutospacing="1" w:after="100" w:afterAutospacing="1" w:line="240" w:lineRule="auto"/>
      </w:pPr>
      <w:r w:rsidRPr="00AC02D6">
        <w:rPr>
          <w:rFonts w:ascii="Arial" w:hAnsi="Arial" w:cs="Arial"/>
          <w:b/>
          <w:sz w:val="24"/>
          <w:szCs w:val="24"/>
        </w:rPr>
        <w:t xml:space="preserve">Salomón </w:t>
      </w:r>
      <w:proofErr w:type="spellStart"/>
      <w:r w:rsidRPr="00AC02D6">
        <w:rPr>
          <w:rFonts w:ascii="Arial" w:hAnsi="Arial" w:cs="Arial"/>
          <w:b/>
          <w:sz w:val="24"/>
          <w:szCs w:val="24"/>
        </w:rPr>
        <w:t>Asch</w:t>
      </w:r>
      <w:proofErr w:type="spellEnd"/>
      <w:r w:rsidRPr="00AC02D6">
        <w:rPr>
          <w:rFonts w:ascii="Arial" w:hAnsi="Arial" w:cs="Arial"/>
          <w:b/>
          <w:sz w:val="24"/>
          <w:szCs w:val="24"/>
        </w:rPr>
        <w:t>: la conformidad</w:t>
      </w:r>
      <w:r>
        <w:rPr>
          <w:rFonts w:ascii="Arial" w:hAnsi="Arial" w:cs="Arial"/>
          <w:b/>
          <w:sz w:val="24"/>
          <w:szCs w:val="24"/>
        </w:rPr>
        <w:br/>
      </w:r>
      <w:r>
        <w:t>Se reunía a un grupo de 7 a 9 estudiantes en un aula. El experimentador explicaba que a continuación se les exhibirían algunas líneas que diferirían en longitud y que su tarea sería señalar con cuál de las líneas de comparación que se les presentaban coincidía la línea original.</w:t>
      </w:r>
      <w:r>
        <w:br/>
        <w:t>El experimento se realizó en dos grupos, uno que se reunió con el experimentador antes de realizar el experimento para darle instrucciones a cerca de lo que tenían que contestar, y otro que no.</w:t>
      </w:r>
      <w:r>
        <w:br/>
        <w:t>Aunque la mayoría de los sujetos contestaron correctamente, una proporción elevada de ellos se conformó con el punto de vista de la mayoría.</w:t>
      </w:r>
    </w:p>
    <w:p w:rsidR="00AC02D6" w:rsidRDefault="00B46B56" w:rsidP="007165BB">
      <w:pPr>
        <w:spacing w:before="100" w:beforeAutospacing="1" w:after="100" w:afterAutospacing="1" w:line="240" w:lineRule="auto"/>
      </w:pPr>
      <w:r w:rsidRPr="00B46B56">
        <w:rPr>
          <w:rFonts w:ascii="Arial" w:hAnsi="Arial" w:cs="Arial"/>
          <w:b/>
          <w:sz w:val="24"/>
          <w:szCs w:val="24"/>
        </w:rPr>
        <w:t xml:space="preserve">Stanley </w:t>
      </w:r>
      <w:proofErr w:type="spellStart"/>
      <w:r w:rsidRPr="00B46B56">
        <w:rPr>
          <w:rFonts w:ascii="Arial" w:hAnsi="Arial" w:cs="Arial"/>
          <w:b/>
          <w:sz w:val="24"/>
          <w:szCs w:val="24"/>
        </w:rPr>
        <w:t>Milgram</w:t>
      </w:r>
      <w:proofErr w:type="spellEnd"/>
      <w:r w:rsidRPr="00B46B56">
        <w:rPr>
          <w:rFonts w:ascii="Arial" w:hAnsi="Arial" w:cs="Arial"/>
          <w:b/>
          <w:sz w:val="24"/>
          <w:szCs w:val="24"/>
        </w:rPr>
        <w:t>: la obediencia</w:t>
      </w:r>
      <w:r>
        <w:rPr>
          <w:rFonts w:ascii="Arial" w:hAnsi="Arial" w:cs="Arial"/>
          <w:b/>
          <w:sz w:val="24"/>
          <w:szCs w:val="24"/>
        </w:rPr>
        <w:br/>
      </w:r>
      <w:r>
        <w:t>El experimento requiere tres personas: El experimentador (el investigador de la universidad), el "maestro" (el voluntario que leyó el anuncio en el periódico) y el "alumno" (un cómplice del experimentador que se hace pasar por participante en el experimento). El experimentador le explica al participante que tiene que hacer de maestro, y tiene que castigar con descargas eléctricas al alumno cada vez que falle una pregunta.</w:t>
      </w:r>
      <w:r w:rsidR="00835519">
        <w:br/>
        <w:t xml:space="preserve">El desconcierto fue grande cuando se comprobó que el 65% de los sujetos que participaron como "maestros" en el experimento administraron el voltaje límite de 450 a sus "alumnos", aunque a muchos les colocase el hacerlo en una situación absolutamente incómoda. Ningún </w:t>
      </w:r>
      <w:r w:rsidR="00835519">
        <w:lastRenderedPageBreak/>
        <w:t>participante paró en el nivel de 300 voltios, límite en el que el alumno dejaba de dar señales de vida</w:t>
      </w:r>
    </w:p>
    <w:p w:rsidR="00934681" w:rsidRPr="00934681" w:rsidRDefault="00934681" w:rsidP="007165B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es-ES"/>
        </w:rPr>
      </w:pPr>
      <w:r w:rsidRPr="00934681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Philip </w:t>
      </w:r>
      <w:proofErr w:type="spellStart"/>
      <w:r w:rsidRPr="00934681">
        <w:rPr>
          <w:rFonts w:ascii="Arial" w:eastAsia="Times New Roman" w:hAnsi="Arial" w:cs="Arial"/>
          <w:b/>
          <w:sz w:val="24"/>
          <w:szCs w:val="24"/>
          <w:lang w:eastAsia="es-ES"/>
        </w:rPr>
        <w:t>Zimbardo</w:t>
      </w:r>
      <w:proofErr w:type="spellEnd"/>
      <w:r w:rsidRPr="00934681">
        <w:rPr>
          <w:rFonts w:ascii="Arial" w:eastAsia="Times New Roman" w:hAnsi="Arial" w:cs="Arial"/>
          <w:b/>
          <w:sz w:val="24"/>
          <w:szCs w:val="24"/>
          <w:lang w:eastAsia="es-ES"/>
        </w:rPr>
        <w:t xml:space="preserve">: la cárcel de </w:t>
      </w:r>
      <w:proofErr w:type="spellStart"/>
      <w:r w:rsidRPr="00934681">
        <w:rPr>
          <w:rFonts w:ascii="Arial" w:eastAsia="Times New Roman" w:hAnsi="Arial" w:cs="Arial"/>
          <w:b/>
          <w:sz w:val="24"/>
          <w:szCs w:val="24"/>
          <w:lang w:eastAsia="es-ES"/>
        </w:rPr>
        <w:t>Stanford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es-ES"/>
        </w:rPr>
        <w:br/>
      </w:r>
      <w:r w:rsidRPr="00934681">
        <w:rPr>
          <w:rFonts w:eastAsia="Times New Roman" w:cstheme="minorHAnsi"/>
          <w:lang w:eastAsia="es-ES"/>
        </w:rPr>
        <w:t>El experimento se realizó con dos grupos de estudiantes universitarios en una institución penitenciaria vacía. Un grupo desempeñaba el rol de vigilantes y el otro el de presos</w:t>
      </w:r>
      <w:r>
        <w:rPr>
          <w:rFonts w:eastAsia="Times New Roman" w:cstheme="minorHAnsi"/>
          <w:lang w:eastAsia="es-ES"/>
        </w:rPr>
        <w:t>, el experimento concluyó cuando la ficción comenzó a superar a la realidad, los vigilantes (dentro de la cárcel) asumían le papel de vigilantes, la mayoría de ellos malvados y despiadados, los que no lo eran, por la presión de grupo terminaban siéndolo; y los presos comenzaban a mostrar una actitud más pasiva y obediente que cuando entraron.</w:t>
      </w:r>
    </w:p>
    <w:p w:rsidR="007165BB" w:rsidRPr="00A4767B" w:rsidRDefault="00934681" w:rsidP="007165BB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5"/>
          <w:szCs w:val="25"/>
          <w:lang w:eastAsia="es-ES"/>
        </w:rPr>
      </w:pPr>
      <w:r w:rsidRPr="00934681">
        <w:rPr>
          <w:rFonts w:ascii="Arial" w:hAnsi="Arial" w:cs="Arial"/>
          <w:b/>
          <w:sz w:val="24"/>
          <w:szCs w:val="24"/>
        </w:rPr>
        <w:t xml:space="preserve">Ellen </w:t>
      </w:r>
      <w:proofErr w:type="spellStart"/>
      <w:r w:rsidRPr="00934681">
        <w:rPr>
          <w:rFonts w:ascii="Arial" w:hAnsi="Arial" w:cs="Arial"/>
          <w:b/>
          <w:sz w:val="24"/>
          <w:szCs w:val="24"/>
        </w:rPr>
        <w:t>Langer</w:t>
      </w:r>
      <w:proofErr w:type="spellEnd"/>
      <w:r w:rsidRPr="00934681">
        <w:rPr>
          <w:rFonts w:ascii="Arial" w:hAnsi="Arial" w:cs="Arial"/>
          <w:b/>
          <w:sz w:val="24"/>
          <w:szCs w:val="24"/>
        </w:rPr>
        <w:br/>
      </w:r>
      <w:r>
        <w:t xml:space="preserve">Demostró, a partir de un </w:t>
      </w:r>
      <w:r>
        <w:rPr>
          <w:rStyle w:val="ilad"/>
        </w:rPr>
        <w:t>simulador</w:t>
      </w:r>
      <w:r>
        <w:t xml:space="preserve"> de pilotaje aéreo y la capacidad de visión, que modificando las condiciones de una situación, también cambian las conductas de los</w:t>
      </w:r>
      <w:r w:rsidR="00835519">
        <w:t xml:space="preserve"> individuos.</w:t>
      </w:r>
      <w:r w:rsidR="00835519">
        <w:br/>
        <w:t>El experimento se realizó en una escuela de pilotos en dos grupos, uno vestido de pilotos y en un simulador de vuelo y otro con ropa normal y con el simulador supuestamente estropeado. Los resultados mostraron que tenían una mayor visibilidad el grupo que iba vestido de piloto y en el simulador que el que no estaba en el simulador ni llevaba uniforme de piloto.</w:t>
      </w:r>
    </w:p>
    <w:p w:rsidR="007165BB" w:rsidRPr="007E7D06" w:rsidRDefault="007165BB" w:rsidP="007165BB">
      <w:pPr>
        <w:spacing w:after="0" w:line="240" w:lineRule="auto"/>
        <w:rPr>
          <w:rFonts w:ascii="Arial" w:eastAsia="Times New Roman" w:hAnsi="Arial" w:cs="Arial"/>
          <w:color w:val="000000"/>
          <w:sz w:val="25"/>
          <w:szCs w:val="25"/>
          <w:lang w:eastAsia="es-ES"/>
        </w:rPr>
      </w:pPr>
      <w:r w:rsidRPr="007E7D06">
        <w:rPr>
          <w:rFonts w:ascii="Arial" w:eastAsia="Times New Roman" w:hAnsi="Arial" w:cs="Arial"/>
          <w:color w:val="000000"/>
          <w:sz w:val="25"/>
          <w:szCs w:val="25"/>
          <w:lang w:eastAsia="es-ES"/>
        </w:rPr>
        <w:br/>
      </w:r>
    </w:p>
    <w:p w:rsidR="007165BB" w:rsidRDefault="007165BB" w:rsidP="007165BB"/>
    <w:p w:rsidR="003509E4" w:rsidRDefault="003509E4"/>
    <w:sectPr w:rsidR="003509E4" w:rsidSect="003509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165BB"/>
    <w:rsid w:val="00336193"/>
    <w:rsid w:val="003509E4"/>
    <w:rsid w:val="007165BB"/>
    <w:rsid w:val="007301E1"/>
    <w:rsid w:val="00835519"/>
    <w:rsid w:val="00934681"/>
    <w:rsid w:val="00A46D97"/>
    <w:rsid w:val="00A83BB3"/>
    <w:rsid w:val="00AC02D6"/>
    <w:rsid w:val="00B46B56"/>
    <w:rsid w:val="00BA4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5B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A46D97"/>
    <w:rPr>
      <w:color w:val="0000FF"/>
      <w:u w:val="single"/>
    </w:rPr>
  </w:style>
  <w:style w:type="character" w:customStyle="1" w:styleId="ilad">
    <w:name w:val="il_ad"/>
    <w:basedOn w:val="Fuentedeprrafopredeter"/>
    <w:rsid w:val="009346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583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albero</cp:lastModifiedBy>
  <cp:revision>2</cp:revision>
  <dcterms:created xsi:type="dcterms:W3CDTF">2012-02-15T15:52:00Z</dcterms:created>
  <dcterms:modified xsi:type="dcterms:W3CDTF">2012-03-08T17:30:00Z</dcterms:modified>
</cp:coreProperties>
</file>